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3528" w14:textId="56693837" w:rsidR="00607168" w:rsidRPr="0023762D" w:rsidRDefault="00607168" w:rsidP="00D76022">
      <w:pPr>
        <w:jc w:val="center"/>
        <w:rPr>
          <w:b/>
          <w:bCs/>
          <w:i/>
          <w:iCs/>
          <w:sz w:val="28"/>
          <w:szCs w:val="28"/>
        </w:rPr>
      </w:pPr>
      <w:r w:rsidRPr="0023762D">
        <w:rPr>
          <w:b/>
          <w:bCs/>
          <w:i/>
          <w:iCs/>
          <w:sz w:val="28"/>
          <w:szCs w:val="28"/>
        </w:rPr>
        <w:t xml:space="preserve">Opinion </w:t>
      </w:r>
      <w:r w:rsidR="00D76022" w:rsidRPr="0023762D">
        <w:rPr>
          <w:b/>
          <w:bCs/>
          <w:i/>
          <w:iCs/>
          <w:sz w:val="28"/>
          <w:szCs w:val="28"/>
        </w:rPr>
        <w:t>paper</w:t>
      </w:r>
    </w:p>
    <w:p w14:paraId="65F6BFE4" w14:textId="08CDF5FA" w:rsidR="00541299" w:rsidRPr="0023762D" w:rsidRDefault="004A237C" w:rsidP="00A40E87">
      <w:pPr>
        <w:jc w:val="center"/>
        <w:rPr>
          <w:b/>
          <w:bCs/>
          <w:sz w:val="28"/>
          <w:szCs w:val="28"/>
        </w:rPr>
      </w:pPr>
      <w:r w:rsidRPr="0023762D">
        <w:rPr>
          <w:b/>
          <w:bCs/>
          <w:sz w:val="28"/>
          <w:szCs w:val="28"/>
        </w:rPr>
        <w:t xml:space="preserve">Ensuring </w:t>
      </w:r>
      <w:r w:rsidR="005168DA" w:rsidRPr="0023762D">
        <w:rPr>
          <w:b/>
          <w:bCs/>
          <w:sz w:val="28"/>
          <w:szCs w:val="28"/>
        </w:rPr>
        <w:t xml:space="preserve">ethical animal </w:t>
      </w:r>
      <w:r w:rsidR="005C2A3B" w:rsidRPr="0023762D">
        <w:rPr>
          <w:b/>
          <w:bCs/>
          <w:sz w:val="28"/>
          <w:szCs w:val="28"/>
        </w:rPr>
        <w:t xml:space="preserve">welfare </w:t>
      </w:r>
      <w:r w:rsidR="005168DA" w:rsidRPr="0023762D">
        <w:rPr>
          <w:b/>
          <w:bCs/>
          <w:sz w:val="28"/>
          <w:szCs w:val="28"/>
        </w:rPr>
        <w:t xml:space="preserve">research: </w:t>
      </w:r>
      <w:r w:rsidR="00A40E87">
        <w:rPr>
          <w:b/>
          <w:bCs/>
          <w:sz w:val="28"/>
          <w:szCs w:val="28"/>
        </w:rPr>
        <w:br/>
      </w:r>
      <w:r w:rsidR="00541299" w:rsidRPr="0023762D">
        <w:rPr>
          <w:b/>
          <w:bCs/>
          <w:sz w:val="28"/>
          <w:szCs w:val="28"/>
        </w:rPr>
        <w:t xml:space="preserve">Are more ethics review committees the </w:t>
      </w:r>
      <w:r w:rsidR="006450D6" w:rsidRPr="0023762D">
        <w:rPr>
          <w:b/>
          <w:bCs/>
          <w:sz w:val="28"/>
          <w:szCs w:val="28"/>
        </w:rPr>
        <w:t>solution</w:t>
      </w:r>
      <w:r w:rsidR="00541299" w:rsidRPr="0023762D">
        <w:rPr>
          <w:b/>
          <w:bCs/>
          <w:sz w:val="28"/>
          <w:szCs w:val="28"/>
        </w:rPr>
        <w:t>?</w:t>
      </w:r>
    </w:p>
    <w:p w14:paraId="659D1AB2" w14:textId="2D962858" w:rsidR="00541299" w:rsidRPr="00516998" w:rsidRDefault="00541299">
      <w:r w:rsidRPr="00516998">
        <w:t>Birte L. Nielsen</w:t>
      </w:r>
      <w:r w:rsidR="00605675" w:rsidRPr="00516998">
        <w:rPr>
          <w:vertAlign w:val="superscript"/>
        </w:rPr>
        <w:t>1</w:t>
      </w:r>
      <w:r w:rsidRPr="00516998">
        <w:t>,</w:t>
      </w:r>
      <w:r w:rsidR="003F47EB" w:rsidRPr="00516998">
        <w:t xml:space="preserve"> </w:t>
      </w:r>
      <w:r w:rsidR="00085148" w:rsidRPr="00516998">
        <w:t>Huw D.R. Golledge</w:t>
      </w:r>
      <w:r w:rsidR="006F7B3C" w:rsidRPr="00516998">
        <w:rPr>
          <w:vertAlign w:val="superscript"/>
        </w:rPr>
        <w:t>1</w:t>
      </w:r>
      <w:r w:rsidR="006F7B3C" w:rsidRPr="00516998">
        <w:t xml:space="preserve">, </w:t>
      </w:r>
      <w:r w:rsidR="005E4716" w:rsidRPr="00516998">
        <w:t>Jen-Yun Chou</w:t>
      </w:r>
      <w:r w:rsidR="005E4716" w:rsidRPr="00516998">
        <w:rPr>
          <w:vertAlign w:val="superscript"/>
        </w:rPr>
        <w:t>2,3</w:t>
      </w:r>
      <w:r w:rsidR="005E4716" w:rsidRPr="00516998">
        <w:t xml:space="preserve">, </w:t>
      </w:r>
      <w:r w:rsidR="000A36F1" w:rsidRPr="00516998">
        <w:t>Irene Camerlink</w:t>
      </w:r>
      <w:r w:rsidR="00502CE0" w:rsidRPr="00516998">
        <w:rPr>
          <w:vertAlign w:val="superscript"/>
        </w:rPr>
        <w:t>4</w:t>
      </w:r>
      <w:r w:rsidR="000A36F1" w:rsidRPr="00516998">
        <w:t>, Péter Pongrácz</w:t>
      </w:r>
      <w:r w:rsidR="00502CE0" w:rsidRPr="00516998">
        <w:rPr>
          <w:vertAlign w:val="superscript"/>
        </w:rPr>
        <w:t>5</w:t>
      </w:r>
      <w:r w:rsidR="000A36F1" w:rsidRPr="00516998">
        <w:t>, Maria Camila Ceballos</w:t>
      </w:r>
      <w:r w:rsidR="00BA7431" w:rsidRPr="00516998">
        <w:rPr>
          <w:vertAlign w:val="superscript"/>
        </w:rPr>
        <w:t>6</w:t>
      </w:r>
      <w:r w:rsidR="000A36F1" w:rsidRPr="00516998">
        <w:t>, Alexandra L. Whittaker</w:t>
      </w:r>
      <w:r w:rsidR="00BA7431" w:rsidRPr="00516998">
        <w:rPr>
          <w:vertAlign w:val="superscript"/>
        </w:rPr>
        <w:t>7</w:t>
      </w:r>
      <w:r w:rsidR="002D36AF" w:rsidRPr="00516998">
        <w:t xml:space="preserve"> </w:t>
      </w:r>
      <w:r w:rsidRPr="00516998">
        <w:t>and I. Anna S. Olsson</w:t>
      </w:r>
      <w:r w:rsidR="002D36AF" w:rsidRPr="00516998">
        <w:rPr>
          <w:vertAlign w:val="superscript"/>
        </w:rPr>
        <w:t>8</w:t>
      </w:r>
    </w:p>
    <w:p w14:paraId="12145F44" w14:textId="77777777" w:rsidR="00102A26" w:rsidRPr="00516998" w:rsidRDefault="00102A26"/>
    <w:p w14:paraId="20A9BA9B" w14:textId="04F45EAA" w:rsidR="008D0F0A" w:rsidRPr="00516998" w:rsidRDefault="00605675" w:rsidP="009E71C8">
      <w:pPr>
        <w:spacing w:after="120"/>
        <w:rPr>
          <w:i/>
          <w:iCs/>
          <w:sz w:val="20"/>
          <w:szCs w:val="20"/>
        </w:rPr>
      </w:pPr>
      <w:r w:rsidRPr="00516998">
        <w:rPr>
          <w:i/>
          <w:iCs/>
          <w:sz w:val="20"/>
          <w:szCs w:val="20"/>
          <w:vertAlign w:val="superscript"/>
        </w:rPr>
        <w:t>1</w:t>
      </w:r>
      <w:r w:rsidRPr="00516998">
        <w:rPr>
          <w:i/>
          <w:iCs/>
          <w:sz w:val="20"/>
          <w:szCs w:val="20"/>
        </w:rPr>
        <w:t xml:space="preserve"> Universities Federation for Animal Welfare (UFAW), The Old School, </w:t>
      </w:r>
      <w:proofErr w:type="spellStart"/>
      <w:r w:rsidRPr="00516998">
        <w:rPr>
          <w:i/>
          <w:iCs/>
          <w:sz w:val="20"/>
          <w:szCs w:val="20"/>
        </w:rPr>
        <w:t>Wheathampstead</w:t>
      </w:r>
      <w:proofErr w:type="spellEnd"/>
      <w:r w:rsidR="00586ABC" w:rsidRPr="00516998">
        <w:rPr>
          <w:i/>
          <w:iCs/>
          <w:sz w:val="20"/>
          <w:szCs w:val="20"/>
        </w:rPr>
        <w:t>, United Kingdom</w:t>
      </w:r>
    </w:p>
    <w:p w14:paraId="2864431F" w14:textId="4DBEEB1A" w:rsidR="003F47EB" w:rsidRPr="00516998" w:rsidRDefault="003F47EB" w:rsidP="009E71C8">
      <w:pPr>
        <w:spacing w:after="120"/>
        <w:ind w:left="113" w:hanging="113"/>
        <w:rPr>
          <w:i/>
          <w:iCs/>
          <w:sz w:val="20"/>
          <w:szCs w:val="20"/>
        </w:rPr>
      </w:pPr>
      <w:r w:rsidRPr="00516998">
        <w:rPr>
          <w:i/>
          <w:iCs/>
          <w:sz w:val="20"/>
          <w:szCs w:val="20"/>
          <w:vertAlign w:val="superscript"/>
        </w:rPr>
        <w:t>2</w:t>
      </w:r>
      <w:r w:rsidRPr="00516998">
        <w:rPr>
          <w:i/>
          <w:iCs/>
          <w:sz w:val="20"/>
          <w:szCs w:val="20"/>
        </w:rPr>
        <w:t xml:space="preserve"> Pig Development Department, Animal &amp; Grassland Research and Innovation Centre, Teagasc, Moorepark, Ireland</w:t>
      </w:r>
    </w:p>
    <w:p w14:paraId="296FC5D8" w14:textId="304E2328" w:rsidR="003F47EB" w:rsidRPr="00516998" w:rsidRDefault="003F47EB" w:rsidP="009E71C8">
      <w:pPr>
        <w:spacing w:after="120"/>
        <w:rPr>
          <w:i/>
          <w:iCs/>
          <w:sz w:val="20"/>
          <w:szCs w:val="20"/>
        </w:rPr>
      </w:pPr>
      <w:r w:rsidRPr="00516998">
        <w:rPr>
          <w:i/>
          <w:iCs/>
          <w:sz w:val="20"/>
          <w:szCs w:val="20"/>
          <w:vertAlign w:val="superscript"/>
        </w:rPr>
        <w:t>3</w:t>
      </w:r>
      <w:r w:rsidRPr="00516998">
        <w:rPr>
          <w:i/>
          <w:iCs/>
          <w:sz w:val="20"/>
          <w:szCs w:val="20"/>
        </w:rPr>
        <w:t xml:space="preserve"> Institute of Animal Welfare Science, University of Veterinary Medicine, Vienna, Austria</w:t>
      </w:r>
    </w:p>
    <w:p w14:paraId="2652E5AD" w14:textId="74DE1C15" w:rsidR="006668E0" w:rsidRPr="00516998" w:rsidRDefault="003F47EB" w:rsidP="009E71C8">
      <w:pPr>
        <w:spacing w:after="120"/>
        <w:ind w:left="113" w:hanging="113"/>
        <w:rPr>
          <w:i/>
          <w:iCs/>
          <w:sz w:val="20"/>
          <w:szCs w:val="20"/>
        </w:rPr>
      </w:pPr>
      <w:r w:rsidRPr="00516998">
        <w:rPr>
          <w:i/>
          <w:iCs/>
          <w:sz w:val="20"/>
          <w:szCs w:val="20"/>
          <w:vertAlign w:val="superscript"/>
        </w:rPr>
        <w:t>4</w:t>
      </w:r>
      <w:r w:rsidRPr="00516998">
        <w:rPr>
          <w:i/>
          <w:iCs/>
          <w:sz w:val="20"/>
          <w:szCs w:val="20"/>
        </w:rPr>
        <w:t xml:space="preserve"> </w:t>
      </w:r>
      <w:r w:rsidR="006668E0" w:rsidRPr="00516998">
        <w:rPr>
          <w:i/>
          <w:iCs/>
          <w:sz w:val="20"/>
          <w:szCs w:val="20"/>
        </w:rPr>
        <w:t xml:space="preserve">Department of Animal Behaviour and Welfare, Institute of Genetics and Animal Biotechnology, Polish Academy of Sciences, </w:t>
      </w:r>
      <w:proofErr w:type="spellStart"/>
      <w:r w:rsidR="006668E0" w:rsidRPr="00516998">
        <w:rPr>
          <w:i/>
          <w:iCs/>
          <w:sz w:val="20"/>
          <w:szCs w:val="20"/>
        </w:rPr>
        <w:t>Jastrzebiec</w:t>
      </w:r>
      <w:proofErr w:type="spellEnd"/>
      <w:r w:rsidR="006668E0" w:rsidRPr="00516998">
        <w:rPr>
          <w:i/>
          <w:iCs/>
          <w:sz w:val="20"/>
          <w:szCs w:val="20"/>
        </w:rPr>
        <w:t>, Poland</w:t>
      </w:r>
    </w:p>
    <w:p w14:paraId="5541D60B" w14:textId="07E83836" w:rsidR="006668E0" w:rsidRPr="00516998" w:rsidRDefault="00502CE0" w:rsidP="009E71C8">
      <w:pPr>
        <w:spacing w:after="120"/>
        <w:ind w:left="113" w:hanging="113"/>
        <w:rPr>
          <w:i/>
          <w:iCs/>
          <w:sz w:val="20"/>
          <w:szCs w:val="20"/>
        </w:rPr>
      </w:pPr>
      <w:r w:rsidRPr="00516998">
        <w:rPr>
          <w:i/>
          <w:iCs/>
          <w:sz w:val="20"/>
          <w:szCs w:val="20"/>
          <w:vertAlign w:val="superscript"/>
        </w:rPr>
        <w:t>5</w:t>
      </w:r>
      <w:r w:rsidR="006668E0" w:rsidRPr="00516998">
        <w:rPr>
          <w:i/>
          <w:iCs/>
          <w:sz w:val="20"/>
          <w:szCs w:val="20"/>
        </w:rPr>
        <w:t xml:space="preserve"> Department of Ethology, </w:t>
      </w:r>
      <w:r w:rsidR="009C120F" w:rsidRPr="00516998">
        <w:rPr>
          <w:i/>
          <w:iCs/>
          <w:sz w:val="20"/>
          <w:szCs w:val="20"/>
        </w:rPr>
        <w:t xml:space="preserve">ELTE </w:t>
      </w:r>
      <w:r w:rsidR="006668E0" w:rsidRPr="00516998">
        <w:rPr>
          <w:i/>
          <w:iCs/>
          <w:sz w:val="20"/>
          <w:szCs w:val="20"/>
        </w:rPr>
        <w:t xml:space="preserve">Eötvös </w:t>
      </w:r>
      <w:proofErr w:type="spellStart"/>
      <w:r w:rsidR="006668E0" w:rsidRPr="00516998">
        <w:rPr>
          <w:i/>
          <w:iCs/>
          <w:sz w:val="20"/>
          <w:szCs w:val="20"/>
        </w:rPr>
        <w:t>Loránd</w:t>
      </w:r>
      <w:proofErr w:type="spellEnd"/>
      <w:r w:rsidR="006668E0" w:rsidRPr="00516998">
        <w:rPr>
          <w:i/>
          <w:iCs/>
          <w:sz w:val="20"/>
          <w:szCs w:val="20"/>
        </w:rPr>
        <w:t xml:space="preserve"> University, Budapest, Hungary</w:t>
      </w:r>
    </w:p>
    <w:p w14:paraId="272FE6FF" w14:textId="4D547882" w:rsidR="006668E0" w:rsidRPr="00516998" w:rsidRDefault="00BA7431" w:rsidP="009E71C8">
      <w:pPr>
        <w:spacing w:after="120"/>
        <w:ind w:left="113" w:hanging="113"/>
        <w:rPr>
          <w:i/>
          <w:iCs/>
          <w:sz w:val="20"/>
          <w:szCs w:val="20"/>
        </w:rPr>
      </w:pPr>
      <w:r w:rsidRPr="00516998">
        <w:rPr>
          <w:i/>
          <w:iCs/>
          <w:sz w:val="20"/>
          <w:szCs w:val="20"/>
          <w:vertAlign w:val="superscript"/>
        </w:rPr>
        <w:t>6</w:t>
      </w:r>
      <w:r w:rsidR="006668E0" w:rsidRPr="00516998">
        <w:rPr>
          <w:i/>
          <w:iCs/>
          <w:sz w:val="20"/>
          <w:szCs w:val="20"/>
        </w:rPr>
        <w:t xml:space="preserve"> Faculty of Veterinary Medicine, University of Calgary, Calgary, Alberta, Canada</w:t>
      </w:r>
    </w:p>
    <w:p w14:paraId="73BD98B4" w14:textId="18F73D83" w:rsidR="006668E0" w:rsidRPr="00516998" w:rsidRDefault="004F7014" w:rsidP="009E71C8">
      <w:pPr>
        <w:spacing w:after="120"/>
        <w:ind w:left="113" w:hanging="113"/>
        <w:rPr>
          <w:i/>
          <w:iCs/>
          <w:sz w:val="20"/>
          <w:szCs w:val="20"/>
        </w:rPr>
      </w:pPr>
      <w:r w:rsidRPr="00516998">
        <w:rPr>
          <w:i/>
          <w:iCs/>
          <w:sz w:val="20"/>
          <w:szCs w:val="20"/>
          <w:vertAlign w:val="superscript"/>
        </w:rPr>
        <w:t>7</w:t>
      </w:r>
      <w:r w:rsidR="006668E0" w:rsidRPr="00516998">
        <w:rPr>
          <w:i/>
          <w:iCs/>
          <w:sz w:val="20"/>
          <w:szCs w:val="20"/>
        </w:rPr>
        <w:t xml:space="preserve"> School of Animal and Veterinary Sciences, The University of Adelaide, Australia</w:t>
      </w:r>
    </w:p>
    <w:p w14:paraId="799388BE" w14:textId="0D2B9F04" w:rsidR="008D0F0A" w:rsidRPr="00777E8E" w:rsidRDefault="002D36AF" w:rsidP="009E71C8">
      <w:pPr>
        <w:spacing w:after="120"/>
        <w:ind w:left="113" w:hanging="113"/>
        <w:rPr>
          <w:i/>
          <w:iCs/>
          <w:sz w:val="20"/>
          <w:szCs w:val="20"/>
          <w:lang w:val="pt-PT"/>
        </w:rPr>
      </w:pPr>
      <w:r w:rsidRPr="00777E8E">
        <w:rPr>
          <w:i/>
          <w:iCs/>
          <w:sz w:val="20"/>
          <w:szCs w:val="20"/>
          <w:vertAlign w:val="superscript"/>
          <w:lang w:val="pt-PT"/>
        </w:rPr>
        <w:t>8</w:t>
      </w:r>
      <w:r w:rsidR="00274A9B" w:rsidRPr="00777E8E">
        <w:rPr>
          <w:i/>
          <w:iCs/>
          <w:sz w:val="20"/>
          <w:szCs w:val="20"/>
          <w:lang w:val="pt-PT"/>
        </w:rPr>
        <w:t xml:space="preserve"> </w:t>
      </w:r>
      <w:r w:rsidR="0048058E" w:rsidRPr="00777E8E">
        <w:rPr>
          <w:i/>
          <w:iCs/>
          <w:sz w:val="20"/>
          <w:szCs w:val="20"/>
          <w:lang w:val="pt-PT"/>
        </w:rPr>
        <w:t>I3S – Instituto de Investigaç</w:t>
      </w:r>
      <w:r w:rsidR="008D0F0A" w:rsidRPr="00777E8E">
        <w:rPr>
          <w:rFonts w:ascii="Calibri" w:hAnsi="Calibri" w:cs="Calibri"/>
          <w:i/>
          <w:iCs/>
          <w:sz w:val="20"/>
          <w:szCs w:val="20"/>
          <w:lang w:val="pt-PT"/>
        </w:rPr>
        <w:t>ã</w:t>
      </w:r>
      <w:r w:rsidR="0048058E" w:rsidRPr="00777E8E">
        <w:rPr>
          <w:i/>
          <w:iCs/>
          <w:sz w:val="20"/>
          <w:szCs w:val="20"/>
          <w:lang w:val="pt-PT"/>
        </w:rPr>
        <w:t>o e Inovaç</w:t>
      </w:r>
      <w:r w:rsidR="008D0F0A" w:rsidRPr="00777E8E">
        <w:rPr>
          <w:rFonts w:ascii="Calibri" w:hAnsi="Calibri" w:cs="Calibri"/>
          <w:i/>
          <w:iCs/>
          <w:sz w:val="20"/>
          <w:szCs w:val="20"/>
          <w:lang w:val="pt-PT"/>
        </w:rPr>
        <w:t>ã</w:t>
      </w:r>
      <w:r w:rsidR="0048058E" w:rsidRPr="00777E8E">
        <w:rPr>
          <w:i/>
          <w:iCs/>
          <w:sz w:val="20"/>
          <w:szCs w:val="20"/>
          <w:lang w:val="pt-PT"/>
        </w:rPr>
        <w:t>o em Saúde, Universidade do Porto, Porto, Portugal</w:t>
      </w:r>
    </w:p>
    <w:p w14:paraId="491765F9" w14:textId="77777777" w:rsidR="00D31D46" w:rsidRDefault="00D31D46" w:rsidP="009E71C8">
      <w:pPr>
        <w:spacing w:after="120"/>
        <w:rPr>
          <w:b/>
          <w:bCs/>
          <w:sz w:val="20"/>
          <w:szCs w:val="20"/>
          <w:lang w:val="pt-PT"/>
        </w:rPr>
      </w:pPr>
    </w:p>
    <w:p w14:paraId="05D6952B" w14:textId="270F0435" w:rsidR="00716F97" w:rsidRPr="00CF2AC5" w:rsidRDefault="0023762D" w:rsidP="009E71C8">
      <w:pPr>
        <w:spacing w:after="120"/>
        <w:rPr>
          <w:sz w:val="20"/>
          <w:szCs w:val="20"/>
          <w:lang w:val="pt-PT"/>
        </w:rPr>
      </w:pPr>
      <w:r w:rsidRPr="00CF2AC5">
        <w:rPr>
          <w:b/>
          <w:bCs/>
          <w:sz w:val="20"/>
          <w:szCs w:val="20"/>
          <w:lang w:val="pt-PT"/>
        </w:rPr>
        <w:t xml:space="preserve">Word count: </w:t>
      </w:r>
      <w:r w:rsidR="004650C8">
        <w:rPr>
          <w:color w:val="FF0000"/>
          <w:sz w:val="20"/>
          <w:szCs w:val="20"/>
          <w:lang w:val="en-CA"/>
        </w:rPr>
        <w:t>2979</w:t>
      </w:r>
      <w:r w:rsidR="003A7217" w:rsidRPr="004650C8">
        <w:rPr>
          <w:color w:val="FF0000"/>
          <w:sz w:val="20"/>
          <w:szCs w:val="20"/>
          <w:lang w:val="en-CA"/>
        </w:rPr>
        <w:t xml:space="preserve"> </w:t>
      </w:r>
      <w:r w:rsidRPr="00CF2AC5">
        <w:rPr>
          <w:sz w:val="20"/>
          <w:szCs w:val="20"/>
          <w:lang w:val="pt-PT"/>
        </w:rPr>
        <w:t>(excl. reference list)</w:t>
      </w:r>
    </w:p>
    <w:p w14:paraId="0AC969B1" w14:textId="77777777" w:rsidR="00716F97" w:rsidRPr="00CF2AC5" w:rsidRDefault="00716F97" w:rsidP="009E71C8">
      <w:pPr>
        <w:spacing w:after="120"/>
        <w:rPr>
          <w:sz w:val="20"/>
          <w:szCs w:val="20"/>
          <w:lang w:val="pt-PT"/>
        </w:rPr>
      </w:pPr>
    </w:p>
    <w:p w14:paraId="5DF72681" w14:textId="35BDE3EF" w:rsidR="0023762D" w:rsidRPr="00CF2AC5" w:rsidRDefault="0023762D" w:rsidP="009E71C8">
      <w:pPr>
        <w:spacing w:after="120"/>
        <w:rPr>
          <w:sz w:val="20"/>
          <w:szCs w:val="20"/>
          <w:lang w:val="pt-PT"/>
        </w:rPr>
      </w:pPr>
      <w:r w:rsidRPr="00CF2AC5">
        <w:rPr>
          <w:sz w:val="20"/>
          <w:szCs w:val="20"/>
          <w:lang w:val="pt-PT"/>
        </w:rPr>
        <w:t>Corresponding author: Dr Birte Nielsen</w:t>
      </w:r>
      <w:r w:rsidR="008A7B34" w:rsidRPr="00CF2AC5">
        <w:rPr>
          <w:sz w:val="20"/>
          <w:szCs w:val="20"/>
          <w:lang w:val="pt-PT"/>
        </w:rPr>
        <w:t xml:space="preserve">; email: </w:t>
      </w:r>
      <w:r w:rsidR="008A7B34" w:rsidRPr="00CF2AC5">
        <w:rPr>
          <w:rStyle w:val="Hyperlink"/>
          <w:sz w:val="20"/>
          <w:szCs w:val="20"/>
          <w:lang w:val="pt-PT"/>
        </w:rPr>
        <w:t>nielsen@ufaw.org.uk</w:t>
      </w:r>
    </w:p>
    <w:p w14:paraId="4156C22F" w14:textId="77777777" w:rsidR="008A7B34" w:rsidRPr="00CF2AC5" w:rsidRDefault="008A7B34" w:rsidP="009E71C8">
      <w:pPr>
        <w:spacing w:after="120"/>
        <w:rPr>
          <w:sz w:val="20"/>
          <w:szCs w:val="20"/>
          <w:lang w:val="pt-PT"/>
        </w:rPr>
      </w:pPr>
    </w:p>
    <w:p w14:paraId="5CD1B63B" w14:textId="77777777" w:rsidR="00A40E87" w:rsidRDefault="00A40E87">
      <w:pPr>
        <w:rPr>
          <w:b/>
          <w:bCs/>
        </w:rPr>
      </w:pPr>
      <w:r>
        <w:rPr>
          <w:b/>
          <w:bCs/>
        </w:rPr>
        <w:br w:type="page"/>
      </w:r>
    </w:p>
    <w:p w14:paraId="503935B7" w14:textId="1B531177" w:rsidR="00DC0F06" w:rsidRPr="00C21625" w:rsidRDefault="00B47F76" w:rsidP="00177391">
      <w:pPr>
        <w:spacing w:before="240" w:after="240"/>
        <w:jc w:val="center"/>
        <w:rPr>
          <w:b/>
          <w:bCs/>
          <w:sz w:val="24"/>
          <w:szCs w:val="24"/>
        </w:rPr>
      </w:pPr>
      <w:r w:rsidRPr="00C21625">
        <w:rPr>
          <w:b/>
          <w:bCs/>
          <w:sz w:val="24"/>
          <w:szCs w:val="24"/>
        </w:rPr>
        <w:lastRenderedPageBreak/>
        <w:t>The issue…</w:t>
      </w:r>
    </w:p>
    <w:p w14:paraId="4E716ADF" w14:textId="2D4C1CEC" w:rsidR="00B3741B" w:rsidRPr="00516998" w:rsidRDefault="0066109A" w:rsidP="006343FA">
      <w:pPr>
        <w:ind w:firstLine="284"/>
        <w:jc w:val="both"/>
      </w:pPr>
      <w:r w:rsidRPr="00516998">
        <w:t xml:space="preserve">The question raised </w:t>
      </w:r>
      <w:r w:rsidR="003E4E37" w:rsidRPr="00516998">
        <w:t xml:space="preserve">in the title may appear </w:t>
      </w:r>
      <w:r w:rsidR="00863CEA" w:rsidRPr="00516998">
        <w:t xml:space="preserve">to be </w:t>
      </w:r>
      <w:r w:rsidR="000C58FE" w:rsidRPr="00516998">
        <w:t>easy to answer</w:t>
      </w:r>
      <w:r w:rsidR="005175BC" w:rsidRPr="00516998">
        <w:t>:</w:t>
      </w:r>
      <w:r w:rsidR="003E4E37" w:rsidRPr="00516998">
        <w:t xml:space="preserve"> If </w:t>
      </w:r>
      <w:r w:rsidR="004B4321" w:rsidRPr="00516998">
        <w:t xml:space="preserve">enough </w:t>
      </w:r>
      <w:r w:rsidR="00530C70" w:rsidRPr="00516998">
        <w:t xml:space="preserve">ethics review committees are </w:t>
      </w:r>
      <w:r w:rsidR="00B359D4" w:rsidRPr="00516998">
        <w:t>available</w:t>
      </w:r>
      <w:r w:rsidR="00530C70" w:rsidRPr="00516998">
        <w:t xml:space="preserve"> to </w:t>
      </w:r>
      <w:r w:rsidR="009350C0" w:rsidRPr="00516998">
        <w:t xml:space="preserve">allow assessment of </w:t>
      </w:r>
      <w:proofErr w:type="gramStart"/>
      <w:r w:rsidR="00C52301" w:rsidRPr="00516998">
        <w:t>each and every</w:t>
      </w:r>
      <w:proofErr w:type="gramEnd"/>
      <w:r w:rsidR="00C52301" w:rsidRPr="00516998">
        <w:t xml:space="preserve"> </w:t>
      </w:r>
      <w:r w:rsidR="009350C0" w:rsidRPr="00516998">
        <w:t>scientific protocol involving animals then</w:t>
      </w:r>
      <w:r w:rsidR="00731B34" w:rsidRPr="00516998">
        <w:t>,</w:t>
      </w:r>
      <w:r w:rsidR="009350C0" w:rsidRPr="00516998">
        <w:t xml:space="preserve"> </w:t>
      </w:r>
      <w:r w:rsidR="00B3741B" w:rsidRPr="00516998">
        <w:t>surely,</w:t>
      </w:r>
      <w:r w:rsidR="009350C0" w:rsidRPr="00516998">
        <w:t xml:space="preserve"> we can </w:t>
      </w:r>
      <w:r w:rsidR="00942547" w:rsidRPr="00AA6F41">
        <w:rPr>
          <w:color w:val="FF0000"/>
        </w:rPr>
        <w:t xml:space="preserve">ensure </w:t>
      </w:r>
      <w:r w:rsidR="009350C0" w:rsidRPr="00516998">
        <w:t>that no unethical animal research will be carried out</w:t>
      </w:r>
      <w:r w:rsidR="00E23ACE" w:rsidRPr="00516998">
        <w:t>.</w:t>
      </w:r>
      <w:r w:rsidR="00E97628" w:rsidRPr="00516998">
        <w:t xml:space="preserve"> </w:t>
      </w:r>
      <w:r w:rsidR="00901130" w:rsidRPr="00516998">
        <w:t>Unfortunately</w:t>
      </w:r>
      <w:r w:rsidR="0008092D" w:rsidRPr="00516998">
        <w:t>,</w:t>
      </w:r>
      <w:r w:rsidR="00901130" w:rsidRPr="00516998">
        <w:t xml:space="preserve"> the answer</w:t>
      </w:r>
      <w:r w:rsidR="004C6D83" w:rsidRPr="00516998">
        <w:t xml:space="preserve"> is not that simple</w:t>
      </w:r>
      <w:r w:rsidR="00A1289C" w:rsidRPr="00516998">
        <w:t xml:space="preserve"> in an international research community where </w:t>
      </w:r>
      <w:r w:rsidR="0008092D" w:rsidRPr="00516998">
        <w:t xml:space="preserve">ethics approval </w:t>
      </w:r>
      <w:r w:rsidR="00A1289C" w:rsidRPr="00516998">
        <w:t xml:space="preserve">systems </w:t>
      </w:r>
      <w:r w:rsidR="0008092D" w:rsidRPr="00516998">
        <w:t xml:space="preserve">differ </w:t>
      </w:r>
      <w:r w:rsidR="00524518" w:rsidRPr="00516998">
        <w:t>across jurisdictions</w:t>
      </w:r>
      <w:r w:rsidR="00A1289C" w:rsidRPr="00516998">
        <w:t xml:space="preserve"> and </w:t>
      </w:r>
      <w:r w:rsidR="00524518" w:rsidRPr="00516998">
        <w:t>between institutions</w:t>
      </w:r>
      <w:r w:rsidR="00A1289C" w:rsidRPr="00516998">
        <w:t xml:space="preserve"> </w:t>
      </w:r>
      <w:r w:rsidR="00B17EE5">
        <w:t>(</w:t>
      </w:r>
      <w:r w:rsidR="00B17EE5" w:rsidRPr="007268A7">
        <w:rPr>
          <w:rFonts w:cstheme="minorHAnsi"/>
        </w:rPr>
        <w:t xml:space="preserve">Olsson </w:t>
      </w:r>
      <w:r w:rsidR="00376F6D">
        <w:rPr>
          <w:rFonts w:cstheme="minorHAnsi"/>
        </w:rPr>
        <w:t>et al., 2022)</w:t>
      </w:r>
      <w:r w:rsidR="005A3A68" w:rsidRPr="00516998">
        <w:t>.</w:t>
      </w:r>
      <w:r w:rsidR="00494E82" w:rsidRPr="00516998">
        <w:t xml:space="preserve"> </w:t>
      </w:r>
      <w:r w:rsidR="00E260DF" w:rsidRPr="00516998">
        <w:t>Here</w:t>
      </w:r>
      <w:r w:rsidR="00494E82" w:rsidRPr="00516998">
        <w:t xml:space="preserve">, we </w:t>
      </w:r>
      <w:r w:rsidR="00E260DF" w:rsidRPr="00516998">
        <w:t xml:space="preserve">aim to </w:t>
      </w:r>
      <w:r w:rsidR="00494E82" w:rsidRPr="00516998">
        <w:t xml:space="preserve">highlight the </w:t>
      </w:r>
      <w:r w:rsidR="00A1289C" w:rsidRPr="00516998">
        <w:t xml:space="preserve">inherent challenges </w:t>
      </w:r>
      <w:r w:rsidR="00CC2643" w:rsidRPr="00516998">
        <w:t>and propose some ways to mend the gaps</w:t>
      </w:r>
      <w:r w:rsidR="00D87AAD" w:rsidRPr="00516998">
        <w:t xml:space="preserve"> in the system.</w:t>
      </w:r>
      <w:r w:rsidR="008D0CCF" w:rsidRPr="00516998">
        <w:t xml:space="preserve"> The examples </w:t>
      </w:r>
      <w:r w:rsidR="0086046E" w:rsidRPr="00516998">
        <w:t xml:space="preserve">given in this article have all been </w:t>
      </w:r>
      <w:r w:rsidR="00E4087B">
        <w:t>encountered</w:t>
      </w:r>
      <w:r w:rsidR="0086046E" w:rsidRPr="00516998">
        <w:t xml:space="preserve"> by one or more of the authors in their roles as </w:t>
      </w:r>
      <w:r w:rsidR="001D5321" w:rsidRPr="00516998">
        <w:t>researchers, ethics committee members, reviewers or journal editors</w:t>
      </w:r>
      <w:r w:rsidR="0086046E" w:rsidRPr="00516998">
        <w:t>.</w:t>
      </w:r>
      <w:r w:rsidR="00783ECF">
        <w:t xml:space="preserve"> </w:t>
      </w:r>
      <w:r w:rsidR="00783ECF" w:rsidRPr="00AA6F41">
        <w:rPr>
          <w:color w:val="FF0000"/>
        </w:rPr>
        <w:t xml:space="preserve">Although they pertain mainly to animal welfare </w:t>
      </w:r>
      <w:r w:rsidR="00E15244" w:rsidRPr="00AA6F41">
        <w:rPr>
          <w:color w:val="FF0000"/>
        </w:rPr>
        <w:t>research</w:t>
      </w:r>
      <w:r w:rsidR="00783ECF" w:rsidRPr="00AA6F41">
        <w:rPr>
          <w:color w:val="FF0000"/>
        </w:rPr>
        <w:t xml:space="preserve">, </w:t>
      </w:r>
      <w:r w:rsidR="00B02835" w:rsidRPr="00AA6F41">
        <w:rPr>
          <w:color w:val="FF0000"/>
        </w:rPr>
        <w:t xml:space="preserve">the take-home messages from this opinion </w:t>
      </w:r>
      <w:r w:rsidR="00444FC2" w:rsidRPr="00AA6F41">
        <w:rPr>
          <w:color w:val="FF0000"/>
        </w:rPr>
        <w:t>paper are also relevant for applied and fundamental ethology.</w:t>
      </w:r>
      <w:r w:rsidR="00B02835" w:rsidRPr="00AA6F41">
        <w:rPr>
          <w:color w:val="FF0000"/>
        </w:rPr>
        <w:t xml:space="preserve"> </w:t>
      </w:r>
    </w:p>
    <w:p w14:paraId="639483F6" w14:textId="77777777" w:rsidR="00B03A57" w:rsidRPr="00516998" w:rsidRDefault="00B03A57" w:rsidP="001C5256">
      <w:pPr>
        <w:rPr>
          <w:bCs/>
        </w:rPr>
      </w:pPr>
    </w:p>
    <w:p w14:paraId="3C663976" w14:textId="52D69CF4" w:rsidR="001F0702" w:rsidRPr="006343FA" w:rsidRDefault="001F0702" w:rsidP="00177391">
      <w:pPr>
        <w:spacing w:before="240" w:after="240"/>
        <w:jc w:val="center"/>
        <w:rPr>
          <w:b/>
          <w:sz w:val="24"/>
          <w:szCs w:val="24"/>
        </w:rPr>
      </w:pPr>
      <w:r w:rsidRPr="006343FA">
        <w:rPr>
          <w:b/>
          <w:sz w:val="24"/>
          <w:szCs w:val="24"/>
        </w:rPr>
        <w:t xml:space="preserve">What </w:t>
      </w:r>
      <w:r w:rsidR="00A55B5E" w:rsidRPr="006343FA">
        <w:rPr>
          <w:b/>
          <w:sz w:val="24"/>
          <w:szCs w:val="24"/>
        </w:rPr>
        <w:t xml:space="preserve">do </w:t>
      </w:r>
      <w:r w:rsidR="00E42EBC" w:rsidRPr="006343FA">
        <w:rPr>
          <w:b/>
          <w:sz w:val="24"/>
          <w:szCs w:val="24"/>
        </w:rPr>
        <w:t>ethics commi</w:t>
      </w:r>
      <w:r w:rsidR="00ED09E7" w:rsidRPr="006343FA">
        <w:rPr>
          <w:b/>
          <w:sz w:val="24"/>
          <w:szCs w:val="24"/>
        </w:rPr>
        <w:t>t</w:t>
      </w:r>
      <w:r w:rsidR="00E42EBC" w:rsidRPr="006343FA">
        <w:rPr>
          <w:b/>
          <w:sz w:val="24"/>
          <w:szCs w:val="24"/>
        </w:rPr>
        <w:t>tees do</w:t>
      </w:r>
      <w:r w:rsidR="00ED09E7" w:rsidRPr="006343FA">
        <w:rPr>
          <w:b/>
          <w:sz w:val="24"/>
          <w:szCs w:val="24"/>
        </w:rPr>
        <w:t>?</w:t>
      </w:r>
    </w:p>
    <w:p w14:paraId="1BFEC851" w14:textId="158B51BD" w:rsidR="00920929" w:rsidRPr="00516998" w:rsidRDefault="00AC3C6A" w:rsidP="006343FA">
      <w:pPr>
        <w:ind w:firstLine="284"/>
        <w:jc w:val="both"/>
      </w:pPr>
      <w:r w:rsidRPr="00AA6F41">
        <w:rPr>
          <w:color w:val="FF0000"/>
        </w:rPr>
        <w:t xml:space="preserve">The main </w:t>
      </w:r>
      <w:r w:rsidR="00F473DA" w:rsidRPr="00AA6F41">
        <w:rPr>
          <w:color w:val="FF0000"/>
        </w:rPr>
        <w:t>task for a</w:t>
      </w:r>
      <w:r w:rsidR="008A44E4" w:rsidRPr="00516998">
        <w:t xml:space="preserve">n ethics committee </w:t>
      </w:r>
      <w:r w:rsidR="00A279CB" w:rsidRPr="00516998">
        <w:t xml:space="preserve">for animal research </w:t>
      </w:r>
      <w:r w:rsidR="00F473DA" w:rsidRPr="00AA6F41">
        <w:rPr>
          <w:color w:val="FF0000"/>
        </w:rPr>
        <w:t xml:space="preserve">is to </w:t>
      </w:r>
      <w:r w:rsidR="008A44E4" w:rsidRPr="00516998">
        <w:t xml:space="preserve">assess </w:t>
      </w:r>
      <w:r w:rsidR="00A279CB" w:rsidRPr="00516998">
        <w:t xml:space="preserve">experimental </w:t>
      </w:r>
      <w:r w:rsidR="008A44E4" w:rsidRPr="00516998">
        <w:t xml:space="preserve">protocols </w:t>
      </w:r>
      <w:r w:rsidR="00225D7B" w:rsidRPr="00516998">
        <w:t>to ensure t</w:t>
      </w:r>
      <w:r w:rsidR="00920929" w:rsidRPr="00516998">
        <w:t xml:space="preserve">hat animals are </w:t>
      </w:r>
      <w:r w:rsidR="00A1547A" w:rsidRPr="00516998">
        <w:t xml:space="preserve">subjects </w:t>
      </w:r>
      <w:r w:rsidR="00920929" w:rsidRPr="00516998">
        <w:t xml:space="preserve">in experiments </w:t>
      </w:r>
      <w:r w:rsidR="00A1547A" w:rsidRPr="00516998">
        <w:t xml:space="preserve">only </w:t>
      </w:r>
      <w:r w:rsidR="00920929" w:rsidRPr="00516998">
        <w:t xml:space="preserve">when </w:t>
      </w:r>
      <w:proofErr w:type="gramStart"/>
      <w:r w:rsidR="00920929" w:rsidRPr="00516998">
        <w:t>absolutely necessary</w:t>
      </w:r>
      <w:proofErr w:type="gramEnd"/>
      <w:r w:rsidR="00920929" w:rsidRPr="00516998">
        <w:t xml:space="preserve"> for the scientific question posed</w:t>
      </w:r>
      <w:r w:rsidR="006629E1" w:rsidRPr="00516998">
        <w:t xml:space="preserve">. </w:t>
      </w:r>
      <w:r w:rsidR="00E63D75" w:rsidRPr="00516998">
        <w:t>W</w:t>
      </w:r>
      <w:r w:rsidR="00920929" w:rsidRPr="00516998">
        <w:t xml:space="preserve">hen </w:t>
      </w:r>
      <w:r w:rsidR="00BF41ED" w:rsidRPr="00516998">
        <w:t>animals are involved</w:t>
      </w:r>
      <w:r w:rsidR="00920929" w:rsidRPr="00516998">
        <w:t xml:space="preserve">, the </w:t>
      </w:r>
      <w:r w:rsidR="00CC57BA" w:rsidRPr="00516998">
        <w:t xml:space="preserve">committee </w:t>
      </w:r>
      <w:r w:rsidR="00C07280" w:rsidRPr="00516998">
        <w:t xml:space="preserve">weighs up </w:t>
      </w:r>
      <w:r w:rsidR="00920929" w:rsidRPr="00516998">
        <w:t xml:space="preserve">the predicted benefits of the results against the potential suffering of the animals </w:t>
      </w:r>
      <w:r w:rsidR="00D11EF3">
        <w:t>(</w:t>
      </w:r>
      <w:r w:rsidR="00D11EF3" w:rsidRPr="007268A7">
        <w:rPr>
          <w:rStyle w:val="cf01"/>
          <w:rFonts w:asciiTheme="minorHAnsi" w:hAnsiTheme="minorHAnsi" w:cstheme="minorHAnsi"/>
          <w:sz w:val="22"/>
          <w:szCs w:val="22"/>
        </w:rPr>
        <w:t>Bateson</w:t>
      </w:r>
      <w:r w:rsidR="00F54CD5">
        <w:rPr>
          <w:rStyle w:val="cf01"/>
          <w:rFonts w:asciiTheme="minorHAnsi" w:hAnsiTheme="minorHAnsi" w:cstheme="minorHAnsi"/>
          <w:sz w:val="22"/>
          <w:szCs w:val="22"/>
        </w:rPr>
        <w:t>, 2005)</w:t>
      </w:r>
      <w:r w:rsidR="00920929" w:rsidRPr="00516998">
        <w:t xml:space="preserve">, which </w:t>
      </w:r>
      <w:r w:rsidR="00BD6883">
        <w:t>must</w:t>
      </w:r>
      <w:r w:rsidR="00BD6883" w:rsidRPr="00516998">
        <w:t xml:space="preserve"> </w:t>
      </w:r>
      <w:r w:rsidR="00920929" w:rsidRPr="00516998">
        <w:t>be minimised, in terms of severity and number of animals</w:t>
      </w:r>
      <w:r w:rsidR="00BC1552" w:rsidRPr="00516998">
        <w:t xml:space="preserve"> involved</w:t>
      </w:r>
      <w:r w:rsidR="00920929" w:rsidRPr="00516998">
        <w:t>, whilst still providing sufficient statistical power to enable conclusions</w:t>
      </w:r>
      <w:r w:rsidR="00D651D9">
        <w:t xml:space="preserve"> </w:t>
      </w:r>
      <w:r w:rsidR="00F54CD5">
        <w:t>(</w:t>
      </w:r>
      <w:proofErr w:type="spellStart"/>
      <w:r w:rsidR="00F54CD5">
        <w:t>Lakens</w:t>
      </w:r>
      <w:proofErr w:type="spellEnd"/>
      <w:r w:rsidR="00F54CD5">
        <w:t>, 2023)</w:t>
      </w:r>
      <w:r w:rsidR="00920929" w:rsidRPr="00516998">
        <w:t xml:space="preserve">. </w:t>
      </w:r>
      <w:r w:rsidR="00E20F02" w:rsidRPr="005B4160">
        <w:rPr>
          <w:color w:val="FF0000"/>
        </w:rPr>
        <w:t xml:space="preserve">Whereas this largely utilitarian approach is </w:t>
      </w:r>
      <w:r w:rsidR="00E60E50" w:rsidRPr="005B4160">
        <w:rPr>
          <w:color w:val="FF0000"/>
        </w:rPr>
        <w:t xml:space="preserve">not consensual among </w:t>
      </w:r>
      <w:r w:rsidR="0013770B" w:rsidRPr="005B4160">
        <w:rPr>
          <w:color w:val="FF0000"/>
        </w:rPr>
        <w:t>animal ethic</w:t>
      </w:r>
      <w:r w:rsidR="005B4160">
        <w:rPr>
          <w:color w:val="FF0000"/>
        </w:rPr>
        <w:t>i</w:t>
      </w:r>
      <w:r w:rsidR="0013770B" w:rsidRPr="005B4160">
        <w:rPr>
          <w:color w:val="FF0000"/>
        </w:rPr>
        <w:t>s</w:t>
      </w:r>
      <w:r w:rsidR="005B4160">
        <w:rPr>
          <w:color w:val="FF0000"/>
        </w:rPr>
        <w:t>ts</w:t>
      </w:r>
      <w:r w:rsidR="0013770B" w:rsidRPr="005B4160">
        <w:rPr>
          <w:color w:val="FF0000"/>
        </w:rPr>
        <w:t xml:space="preserve"> </w:t>
      </w:r>
      <w:r w:rsidR="00E20F02" w:rsidRPr="005B4160">
        <w:rPr>
          <w:color w:val="FF0000"/>
        </w:rPr>
        <w:t>(</w:t>
      </w:r>
      <w:r w:rsidR="00E60E50" w:rsidRPr="005B4160">
        <w:rPr>
          <w:color w:val="FF0000"/>
        </w:rPr>
        <w:t xml:space="preserve">see </w:t>
      </w:r>
      <w:r w:rsidR="00E20F02" w:rsidRPr="005B4160">
        <w:rPr>
          <w:color w:val="FF0000"/>
        </w:rPr>
        <w:t>de Grazi</w:t>
      </w:r>
      <w:r w:rsidR="00E60E50" w:rsidRPr="005B4160">
        <w:rPr>
          <w:color w:val="FF0000"/>
        </w:rPr>
        <w:t>a 1999 for a discussion</w:t>
      </w:r>
      <w:r w:rsidR="00E20F02" w:rsidRPr="005B4160">
        <w:rPr>
          <w:color w:val="FF0000"/>
        </w:rPr>
        <w:t>), it is what is prescribed in legislation (e.g.</w:t>
      </w:r>
      <w:r w:rsidR="009D36D4" w:rsidRPr="005B4160">
        <w:rPr>
          <w:color w:val="FF0000"/>
        </w:rPr>
        <w:t xml:space="preserve">, </w:t>
      </w:r>
      <w:r w:rsidR="009D36D4" w:rsidRPr="005B4160">
        <w:rPr>
          <w:color w:val="FF0000"/>
          <w:lang w:val="en-US"/>
        </w:rPr>
        <w:t xml:space="preserve">Directive 2010/63/EU, </w:t>
      </w:r>
      <w:proofErr w:type="spellStart"/>
      <w:r w:rsidR="009D36D4" w:rsidRPr="005B4160">
        <w:rPr>
          <w:color w:val="FF0000"/>
          <w:lang w:val="en-US"/>
        </w:rPr>
        <w:t>Laber</w:t>
      </w:r>
      <w:proofErr w:type="spellEnd"/>
      <w:r w:rsidR="009D36D4" w:rsidRPr="005B4160">
        <w:rPr>
          <w:color w:val="FF0000"/>
          <w:lang w:val="en-US"/>
        </w:rPr>
        <w:t xml:space="preserve"> et al.</w:t>
      </w:r>
      <w:r w:rsidR="000530C3">
        <w:rPr>
          <w:color w:val="FF0000"/>
          <w:lang w:val="en-US"/>
        </w:rPr>
        <w:t>,</w:t>
      </w:r>
      <w:r w:rsidR="009D36D4" w:rsidRPr="005B4160">
        <w:rPr>
          <w:color w:val="FF0000"/>
          <w:lang w:val="en-US"/>
        </w:rPr>
        <w:t xml:space="preserve"> 2016</w:t>
      </w:r>
      <w:r w:rsidR="00E60E50" w:rsidRPr="005B4160">
        <w:rPr>
          <w:color w:val="FF0000"/>
        </w:rPr>
        <w:t>)</w:t>
      </w:r>
      <w:r w:rsidR="0013770B" w:rsidRPr="005B4160">
        <w:rPr>
          <w:color w:val="FF0000"/>
        </w:rPr>
        <w:t>.</w:t>
      </w:r>
      <w:r w:rsidR="00E20F02" w:rsidRPr="005B4160">
        <w:rPr>
          <w:color w:val="FF0000"/>
        </w:rPr>
        <w:t xml:space="preserve"> </w:t>
      </w:r>
      <w:r w:rsidR="00F10B2E">
        <w:rPr>
          <w:color w:val="FF0000"/>
        </w:rPr>
        <w:t>D</w:t>
      </w:r>
      <w:r w:rsidR="00F10B2E" w:rsidRPr="005B4160">
        <w:rPr>
          <w:color w:val="FF0000"/>
        </w:rPr>
        <w:t>epending on jurisdiction</w:t>
      </w:r>
      <w:r w:rsidR="00F10B2E">
        <w:rPr>
          <w:color w:val="FF0000"/>
        </w:rPr>
        <w:t xml:space="preserve">, </w:t>
      </w:r>
      <w:r w:rsidR="00DD0960" w:rsidRPr="005B4160">
        <w:rPr>
          <w:color w:val="FF0000"/>
        </w:rPr>
        <w:t>animal ethics committee</w:t>
      </w:r>
      <w:r w:rsidR="00CB4F58">
        <w:rPr>
          <w:color w:val="FF0000"/>
        </w:rPr>
        <w:t>s</w:t>
      </w:r>
      <w:r w:rsidR="00DD0960" w:rsidRPr="005B4160">
        <w:rPr>
          <w:color w:val="FF0000"/>
        </w:rPr>
        <w:t xml:space="preserve"> </w:t>
      </w:r>
      <w:r w:rsidR="00CB4F58" w:rsidRPr="005B4160">
        <w:rPr>
          <w:color w:val="FF0000"/>
        </w:rPr>
        <w:t>may have additional tasks</w:t>
      </w:r>
      <w:r w:rsidR="00CB4F58">
        <w:rPr>
          <w:color w:val="FF0000"/>
        </w:rPr>
        <w:t>, and their work</w:t>
      </w:r>
      <w:r w:rsidR="00CB4F58" w:rsidRPr="005B4160">
        <w:rPr>
          <w:color w:val="FF0000"/>
        </w:rPr>
        <w:t xml:space="preserve"> </w:t>
      </w:r>
      <w:r w:rsidR="00DD0960" w:rsidRPr="005B4160">
        <w:rPr>
          <w:color w:val="FF0000"/>
        </w:rPr>
        <w:t xml:space="preserve">is </w:t>
      </w:r>
      <w:r w:rsidR="00CB4F58">
        <w:rPr>
          <w:color w:val="FF0000"/>
        </w:rPr>
        <w:t xml:space="preserve">often </w:t>
      </w:r>
      <w:r w:rsidR="00DD0960" w:rsidRPr="005B4160">
        <w:rPr>
          <w:color w:val="FF0000"/>
        </w:rPr>
        <w:t>more complex than this very condensed description</w:t>
      </w:r>
      <w:r w:rsidR="00CB4F58">
        <w:rPr>
          <w:color w:val="FF0000"/>
        </w:rPr>
        <w:t>, whi</w:t>
      </w:r>
      <w:r w:rsidR="008B0562">
        <w:rPr>
          <w:color w:val="FF0000"/>
        </w:rPr>
        <w:t xml:space="preserve">ch </w:t>
      </w:r>
      <w:r w:rsidR="00650A6A">
        <w:rPr>
          <w:color w:val="FF0000"/>
        </w:rPr>
        <w:t xml:space="preserve">nevertheless </w:t>
      </w:r>
      <w:r w:rsidR="008B0562">
        <w:rPr>
          <w:color w:val="FF0000"/>
        </w:rPr>
        <w:t xml:space="preserve">suffices to illustrate the task </w:t>
      </w:r>
      <w:r w:rsidR="00DD0960" w:rsidRPr="005B4160">
        <w:rPr>
          <w:color w:val="FF0000"/>
        </w:rPr>
        <w:t xml:space="preserve">in focus in this opinion paper. </w:t>
      </w:r>
    </w:p>
    <w:p w14:paraId="525A6CE1" w14:textId="77777777" w:rsidR="00B03A57" w:rsidRPr="00516998" w:rsidRDefault="00B03A57" w:rsidP="001C5256">
      <w:pPr>
        <w:rPr>
          <w:bCs/>
        </w:rPr>
      </w:pPr>
    </w:p>
    <w:p w14:paraId="10C8DB2C" w14:textId="057FB798" w:rsidR="00833912" w:rsidRPr="006343FA" w:rsidRDefault="00410129" w:rsidP="00177391">
      <w:pPr>
        <w:spacing w:before="240" w:after="240"/>
        <w:jc w:val="center"/>
        <w:rPr>
          <w:b/>
          <w:sz w:val="24"/>
          <w:szCs w:val="24"/>
        </w:rPr>
      </w:pPr>
      <w:r w:rsidRPr="006343FA">
        <w:rPr>
          <w:b/>
          <w:sz w:val="24"/>
          <w:szCs w:val="24"/>
        </w:rPr>
        <w:t>When is ethics approval needed</w:t>
      </w:r>
      <w:r w:rsidR="00E439A0">
        <w:rPr>
          <w:b/>
          <w:sz w:val="24"/>
          <w:szCs w:val="24"/>
        </w:rPr>
        <w:t xml:space="preserve"> </w:t>
      </w:r>
      <w:r w:rsidR="00E439A0" w:rsidRPr="00AA6F41">
        <w:rPr>
          <w:b/>
          <w:color w:val="FF0000"/>
          <w:sz w:val="24"/>
          <w:szCs w:val="24"/>
        </w:rPr>
        <w:t>in animal welfare rese</w:t>
      </w:r>
      <w:r w:rsidR="00AB1B32" w:rsidRPr="00AA6F41">
        <w:rPr>
          <w:b/>
          <w:color w:val="FF0000"/>
          <w:sz w:val="24"/>
          <w:szCs w:val="24"/>
        </w:rPr>
        <w:t>a</w:t>
      </w:r>
      <w:r w:rsidR="00E439A0" w:rsidRPr="00AA6F41">
        <w:rPr>
          <w:b/>
          <w:color w:val="FF0000"/>
          <w:sz w:val="24"/>
          <w:szCs w:val="24"/>
        </w:rPr>
        <w:t>rch</w:t>
      </w:r>
      <w:r w:rsidRPr="006343FA">
        <w:rPr>
          <w:b/>
          <w:sz w:val="24"/>
          <w:szCs w:val="24"/>
        </w:rPr>
        <w:t>?</w:t>
      </w:r>
    </w:p>
    <w:p w14:paraId="638AEDF4" w14:textId="03021700" w:rsidR="003C3DF3" w:rsidRPr="00516998" w:rsidRDefault="0099160F" w:rsidP="006343FA">
      <w:pPr>
        <w:ind w:firstLine="284"/>
        <w:jc w:val="both"/>
      </w:pPr>
      <w:r w:rsidRPr="00516998">
        <w:rPr>
          <w:rFonts w:cstheme="minorHAnsi"/>
        </w:rPr>
        <w:t xml:space="preserve">For any </w:t>
      </w:r>
      <w:r w:rsidR="00B44D40" w:rsidRPr="00516998">
        <w:rPr>
          <w:rFonts w:cstheme="minorHAnsi"/>
        </w:rPr>
        <w:t xml:space="preserve">study </w:t>
      </w:r>
      <w:r w:rsidR="00DC0F06" w:rsidRPr="00516998">
        <w:rPr>
          <w:rFonts w:cstheme="minorHAnsi"/>
        </w:rPr>
        <w:t>involving animals</w:t>
      </w:r>
      <w:r w:rsidR="00E20A2D" w:rsidRPr="00516998">
        <w:rPr>
          <w:rFonts w:cstheme="minorHAnsi"/>
        </w:rPr>
        <w:t xml:space="preserve"> </w:t>
      </w:r>
      <w:r w:rsidR="00081FEA" w:rsidRPr="00516998">
        <w:rPr>
          <w:rFonts w:cstheme="minorHAnsi"/>
        </w:rPr>
        <w:t>(</w:t>
      </w:r>
      <w:r w:rsidR="00E20A2D" w:rsidRPr="00516998">
        <w:rPr>
          <w:rFonts w:cstheme="minorHAnsi"/>
        </w:rPr>
        <w:t xml:space="preserve">or </w:t>
      </w:r>
      <w:r w:rsidR="0073484A" w:rsidRPr="00516998">
        <w:rPr>
          <w:rStyle w:val="cf01"/>
          <w:rFonts w:asciiTheme="minorHAnsi" w:hAnsiTheme="minorHAnsi" w:cstheme="minorHAnsi"/>
          <w:sz w:val="22"/>
          <w:szCs w:val="22"/>
        </w:rPr>
        <w:t>human subjects studied for animal welfare purpose</w:t>
      </w:r>
      <w:r w:rsidR="00BD6883">
        <w:rPr>
          <w:rStyle w:val="cf01"/>
          <w:rFonts w:asciiTheme="minorHAnsi" w:hAnsiTheme="minorHAnsi" w:cstheme="minorHAnsi"/>
          <w:sz w:val="22"/>
          <w:szCs w:val="22"/>
        </w:rPr>
        <w:t>s</w:t>
      </w:r>
      <w:r w:rsidR="00081FEA" w:rsidRPr="00516998">
        <w:rPr>
          <w:rStyle w:val="cf01"/>
          <w:rFonts w:asciiTheme="minorHAnsi" w:hAnsiTheme="minorHAnsi" w:cstheme="minorHAnsi"/>
          <w:sz w:val="22"/>
          <w:szCs w:val="22"/>
        </w:rPr>
        <w:t>)</w:t>
      </w:r>
      <w:r w:rsidR="008A6098" w:rsidRPr="00516998">
        <w:rPr>
          <w:rFonts w:cstheme="minorHAnsi"/>
        </w:rPr>
        <w:t xml:space="preserve">, the first </w:t>
      </w:r>
      <w:r w:rsidR="009F0C46">
        <w:rPr>
          <w:rFonts w:cstheme="minorHAnsi"/>
        </w:rPr>
        <w:t>task</w:t>
      </w:r>
      <w:r w:rsidR="009F0C46" w:rsidRPr="00516998">
        <w:rPr>
          <w:rFonts w:cstheme="minorHAnsi"/>
        </w:rPr>
        <w:t xml:space="preserve"> </w:t>
      </w:r>
      <w:r w:rsidR="003B0D1B" w:rsidRPr="00516998">
        <w:t xml:space="preserve">is for the </w:t>
      </w:r>
      <w:r w:rsidR="002427E0" w:rsidRPr="00516998">
        <w:t xml:space="preserve">researcher </w:t>
      </w:r>
      <w:r w:rsidR="003B0D1B" w:rsidRPr="00516998">
        <w:t>to design the</w:t>
      </w:r>
      <w:r w:rsidR="002427E0" w:rsidRPr="00516998">
        <w:t xml:space="preserve">ir study </w:t>
      </w:r>
      <w:r w:rsidR="003B0D1B" w:rsidRPr="00516998">
        <w:t>to the highest possible standards</w:t>
      </w:r>
      <w:r w:rsidR="00227786">
        <w:t xml:space="preserve"> following the principles described </w:t>
      </w:r>
      <w:r w:rsidR="00D651D9">
        <w:t>in the paragraph above</w:t>
      </w:r>
      <w:r w:rsidR="00A31EA4" w:rsidRPr="00516998">
        <w:t xml:space="preserve">. </w:t>
      </w:r>
      <w:r w:rsidR="00FD6024" w:rsidRPr="00516998">
        <w:t xml:space="preserve">Once a protocol has been designed, </w:t>
      </w:r>
      <w:r w:rsidR="0029330D">
        <w:t xml:space="preserve">does </w:t>
      </w:r>
      <w:r w:rsidR="008A6098" w:rsidRPr="00516998">
        <w:rPr>
          <w:rFonts w:cstheme="minorHAnsi"/>
        </w:rPr>
        <w:t xml:space="preserve">the study </w:t>
      </w:r>
      <w:r w:rsidR="00DC0F06" w:rsidRPr="00516998">
        <w:rPr>
          <w:rFonts w:cstheme="minorHAnsi"/>
        </w:rPr>
        <w:t xml:space="preserve">need </w:t>
      </w:r>
      <w:r w:rsidR="00476085" w:rsidRPr="00516998">
        <w:rPr>
          <w:rFonts w:cstheme="minorHAnsi"/>
        </w:rPr>
        <w:t>ethic</w:t>
      </w:r>
      <w:r w:rsidR="00CE1106" w:rsidRPr="00516998">
        <w:rPr>
          <w:rFonts w:cstheme="minorHAnsi"/>
        </w:rPr>
        <w:t>s</w:t>
      </w:r>
      <w:r w:rsidR="00DC0F06" w:rsidRPr="00516998">
        <w:rPr>
          <w:rFonts w:cstheme="minorHAnsi"/>
        </w:rPr>
        <w:t xml:space="preserve"> approval</w:t>
      </w:r>
      <w:r w:rsidR="00E20A2D" w:rsidRPr="00516998">
        <w:rPr>
          <w:rFonts w:cstheme="minorHAnsi"/>
        </w:rPr>
        <w:t xml:space="preserve"> </w:t>
      </w:r>
      <w:r w:rsidR="000742E5">
        <w:rPr>
          <w:rFonts w:cstheme="minorHAnsi"/>
        </w:rPr>
        <w:t>(</w:t>
      </w:r>
      <w:proofErr w:type="spellStart"/>
      <w:r w:rsidR="000742E5">
        <w:rPr>
          <w:rFonts w:cstheme="minorHAnsi"/>
        </w:rPr>
        <w:t>Gloy</w:t>
      </w:r>
      <w:proofErr w:type="spellEnd"/>
      <w:r w:rsidR="000742E5">
        <w:rPr>
          <w:rFonts w:cstheme="minorHAnsi"/>
        </w:rPr>
        <w:t xml:space="preserve"> et al.,</w:t>
      </w:r>
      <w:r w:rsidR="00330F23">
        <w:rPr>
          <w:rFonts w:cstheme="minorHAnsi"/>
        </w:rPr>
        <w:t xml:space="preserve"> 2020)</w:t>
      </w:r>
      <w:r w:rsidR="00D81E40">
        <w:rPr>
          <w:rFonts w:cstheme="minorHAnsi"/>
        </w:rPr>
        <w:t>?</w:t>
      </w:r>
      <w:r w:rsidR="008A6098" w:rsidRPr="00516998">
        <w:rPr>
          <w:rFonts w:cstheme="minorHAnsi"/>
        </w:rPr>
        <w:t xml:space="preserve"> </w:t>
      </w:r>
      <w:r w:rsidR="00276FD6" w:rsidRPr="00516998">
        <w:t>D</w:t>
      </w:r>
      <w:r w:rsidR="00E8606E" w:rsidRPr="00516998">
        <w:t xml:space="preserve">epending on the </w:t>
      </w:r>
      <w:r w:rsidR="009E37D5">
        <w:t xml:space="preserve">country, the </w:t>
      </w:r>
      <w:r w:rsidR="00E8606E" w:rsidRPr="00516998">
        <w:t xml:space="preserve">rules of their </w:t>
      </w:r>
      <w:r w:rsidR="00FD471F" w:rsidRPr="00516998">
        <w:t xml:space="preserve">institution and the demands of </w:t>
      </w:r>
      <w:r w:rsidR="00113BB4" w:rsidRPr="00516998">
        <w:t xml:space="preserve">the </w:t>
      </w:r>
      <w:r w:rsidR="00FD471F" w:rsidRPr="00516998">
        <w:t>journals</w:t>
      </w:r>
      <w:r w:rsidR="00113BB4" w:rsidRPr="00516998">
        <w:t xml:space="preserve"> in which to publish the work</w:t>
      </w:r>
      <w:r w:rsidR="00276FD6" w:rsidRPr="00516998">
        <w:t xml:space="preserve">, the researchers </w:t>
      </w:r>
      <w:r w:rsidR="006C3DA9" w:rsidRPr="00516998">
        <w:t xml:space="preserve">themselves </w:t>
      </w:r>
      <w:r w:rsidR="00276FD6" w:rsidRPr="00516998">
        <w:t xml:space="preserve">are </w:t>
      </w:r>
      <w:r w:rsidR="00C77CD8">
        <w:t xml:space="preserve">often </w:t>
      </w:r>
      <w:r w:rsidR="00276FD6" w:rsidRPr="00516998">
        <w:t xml:space="preserve">the first </w:t>
      </w:r>
      <w:r w:rsidR="006C3DA9" w:rsidRPr="00516998">
        <w:t xml:space="preserve">to </w:t>
      </w:r>
      <w:r w:rsidR="00276FD6" w:rsidRPr="00516998">
        <w:t xml:space="preserve">gauge </w:t>
      </w:r>
      <w:r w:rsidR="00DC0F06" w:rsidRPr="00516998">
        <w:t xml:space="preserve">if an ethics committee needs to approve the protocol. </w:t>
      </w:r>
      <w:r w:rsidR="001B7955" w:rsidRPr="00516998">
        <w:t>In the European Union,</w:t>
      </w:r>
      <w:r w:rsidR="00833912" w:rsidRPr="00516998">
        <w:t xml:space="preserve"> </w:t>
      </w:r>
      <w:r w:rsidR="00172716" w:rsidRPr="00516998">
        <w:t xml:space="preserve">for example, </w:t>
      </w:r>
      <w:r w:rsidR="00DD0511" w:rsidRPr="00516998">
        <w:t>D</w:t>
      </w:r>
      <w:r w:rsidR="00DC0F06" w:rsidRPr="00516998">
        <w:t xml:space="preserve">irective </w:t>
      </w:r>
      <w:r w:rsidR="00C10D50" w:rsidRPr="00516998">
        <w:t>201</w:t>
      </w:r>
      <w:r w:rsidR="00833912" w:rsidRPr="00516998">
        <w:t>0</w:t>
      </w:r>
      <w:r w:rsidR="00C10D50" w:rsidRPr="00516998">
        <w:t xml:space="preserve">/63/EU </w:t>
      </w:r>
      <w:r w:rsidR="00330F23">
        <w:t>(2010)</w:t>
      </w:r>
      <w:r w:rsidR="007F4B5F" w:rsidRPr="00516998">
        <w:t xml:space="preserve"> </w:t>
      </w:r>
      <w:r w:rsidR="00330F23" w:rsidRPr="007268A7">
        <w:rPr>
          <w:rFonts w:cstheme="minorHAnsi"/>
        </w:rPr>
        <w:t>on the protection of animals used for scientific purposes</w:t>
      </w:r>
      <w:r w:rsidR="00330F23" w:rsidRPr="00516998">
        <w:t xml:space="preserve"> </w:t>
      </w:r>
      <w:r w:rsidR="00DC0F06" w:rsidRPr="00516998">
        <w:t xml:space="preserve">applies </w:t>
      </w:r>
      <w:r w:rsidR="007E10FC">
        <w:t xml:space="preserve">only </w:t>
      </w:r>
      <w:r w:rsidR="00DC0F06" w:rsidRPr="00516998">
        <w:t xml:space="preserve">to </w:t>
      </w:r>
      <w:r w:rsidR="00DC0F06" w:rsidRPr="00516998">
        <w:rPr>
          <w:rFonts w:cs="EUAlbertina"/>
        </w:rPr>
        <w:t>practices</w:t>
      </w:r>
      <w:r w:rsidR="00833912" w:rsidRPr="00516998">
        <w:rPr>
          <w:rFonts w:cs="EUAlbertina"/>
        </w:rPr>
        <w:t xml:space="preserve"> above a certain level of impact (the so-called needle-prick criterion)</w:t>
      </w:r>
      <w:r w:rsidR="00497F71" w:rsidRPr="00516998">
        <w:rPr>
          <w:rFonts w:cs="EUAlbertina"/>
        </w:rPr>
        <w:t>; hence</w:t>
      </w:r>
      <w:r w:rsidR="001B7955" w:rsidRPr="00516998">
        <w:rPr>
          <w:rFonts w:cs="EUAlbertina"/>
        </w:rPr>
        <w:t xml:space="preserve"> </w:t>
      </w:r>
      <w:r w:rsidR="00833912" w:rsidRPr="00516998">
        <w:rPr>
          <w:rFonts w:cs="EUAlbertina"/>
        </w:rPr>
        <w:t xml:space="preserve">the implication is that </w:t>
      </w:r>
      <w:r w:rsidR="00C201A3" w:rsidRPr="00516998">
        <w:rPr>
          <w:rFonts w:cs="EUAlbertina"/>
        </w:rPr>
        <w:t>–</w:t>
      </w:r>
      <w:r w:rsidR="00D06931" w:rsidRPr="00516998">
        <w:rPr>
          <w:rFonts w:cs="EUAlbertina"/>
        </w:rPr>
        <w:t xml:space="preserve"> </w:t>
      </w:r>
      <w:r w:rsidR="00C201A3" w:rsidRPr="00516998">
        <w:rPr>
          <w:rFonts w:cs="EUAlbertina"/>
        </w:rPr>
        <w:t>i</w:t>
      </w:r>
      <w:r w:rsidR="00833912" w:rsidRPr="00516998">
        <w:rPr>
          <w:rFonts w:cs="EUAlbertina"/>
        </w:rPr>
        <w:t xml:space="preserve">n the </w:t>
      </w:r>
      <w:r w:rsidR="001B7955" w:rsidRPr="00516998">
        <w:rPr>
          <w:rFonts w:cs="EUAlbertina"/>
        </w:rPr>
        <w:t>EU</w:t>
      </w:r>
      <w:r w:rsidR="00833912" w:rsidRPr="00516998">
        <w:rPr>
          <w:rFonts w:cs="EUAlbertina"/>
        </w:rPr>
        <w:t xml:space="preserve"> </w:t>
      </w:r>
      <w:r w:rsidR="00C201A3" w:rsidRPr="00516998">
        <w:rPr>
          <w:rFonts w:cs="EUAlbertina"/>
        </w:rPr>
        <w:t>–</w:t>
      </w:r>
      <w:r w:rsidR="00D06931" w:rsidRPr="00516998">
        <w:rPr>
          <w:rFonts w:cs="EUAlbertina"/>
        </w:rPr>
        <w:t xml:space="preserve"> </w:t>
      </w:r>
      <w:r w:rsidR="00833912" w:rsidRPr="00516998">
        <w:rPr>
          <w:rFonts w:cs="EUAlbertina"/>
        </w:rPr>
        <w:t xml:space="preserve">ethics approval is not required for </w:t>
      </w:r>
      <w:r w:rsidR="003417A6" w:rsidRPr="00516998">
        <w:rPr>
          <w:rFonts w:cs="EUAlbertina"/>
        </w:rPr>
        <w:t xml:space="preserve">animal </w:t>
      </w:r>
      <w:r w:rsidR="00833912" w:rsidRPr="00516998">
        <w:rPr>
          <w:rFonts w:cs="EUAlbertina"/>
        </w:rPr>
        <w:t xml:space="preserve">research </w:t>
      </w:r>
      <w:r w:rsidR="00C201A3" w:rsidRPr="00516998">
        <w:rPr>
          <w:rFonts w:cs="EUAlbertina"/>
        </w:rPr>
        <w:t>un</w:t>
      </w:r>
      <w:r w:rsidR="00DC0F06" w:rsidRPr="00516998">
        <w:rPr>
          <w:rFonts w:cs="EUAlbertina"/>
        </w:rPr>
        <w:t xml:space="preserve">likely to cause pain and suffering equivalent to, or higher than, that caused by the introduction of a needle. </w:t>
      </w:r>
      <w:r w:rsidR="004C1615" w:rsidRPr="00516998">
        <w:rPr>
          <w:rFonts w:cs="EUAlbertina"/>
        </w:rPr>
        <w:t xml:space="preserve">For many, non-invasive observational studies </w:t>
      </w:r>
      <w:r w:rsidR="00306113" w:rsidRPr="00516998">
        <w:rPr>
          <w:rFonts w:cs="EUAlbertina"/>
        </w:rPr>
        <w:t>fall into this category.</w:t>
      </w:r>
      <w:r w:rsidR="00EB58FC" w:rsidRPr="00516998">
        <w:rPr>
          <w:rFonts w:cs="EUAlbertina"/>
        </w:rPr>
        <w:t xml:space="preserve"> However, this is not straightforward when the study </w:t>
      </w:r>
      <w:r w:rsidR="007D44AD" w:rsidRPr="00516998">
        <w:t xml:space="preserve">is </w:t>
      </w:r>
      <w:r w:rsidR="001C5256" w:rsidRPr="00516998">
        <w:t xml:space="preserve">concerned with housing and </w:t>
      </w:r>
      <w:r w:rsidR="00476085" w:rsidRPr="00516998">
        <w:t>management practices</w:t>
      </w:r>
      <w:r w:rsidR="001C5256" w:rsidRPr="00516998">
        <w:t xml:space="preserve"> </w:t>
      </w:r>
      <w:r w:rsidR="00476085" w:rsidRPr="00516998">
        <w:t>that are</w:t>
      </w:r>
      <w:r w:rsidR="001C5256" w:rsidRPr="00516998">
        <w:t xml:space="preserve"> common for the husbandry of farm</w:t>
      </w:r>
      <w:r w:rsidR="00833912" w:rsidRPr="00516998">
        <w:t xml:space="preserve"> and laboratory</w:t>
      </w:r>
      <w:r w:rsidR="001C5256" w:rsidRPr="00516998">
        <w:t xml:space="preserve"> animals. </w:t>
      </w:r>
    </w:p>
    <w:p w14:paraId="16CAAFB7" w14:textId="31B362C0" w:rsidR="001B68C6" w:rsidRPr="00B30B40" w:rsidRDefault="00630276" w:rsidP="006343FA">
      <w:pPr>
        <w:ind w:firstLine="284"/>
        <w:jc w:val="both"/>
        <w:rPr>
          <w:rFonts w:cstheme="minorHAnsi"/>
        </w:rPr>
      </w:pPr>
      <w:r w:rsidRPr="00516998">
        <w:t>C</w:t>
      </w:r>
      <w:r w:rsidR="00DE7399" w:rsidRPr="00516998">
        <w:t>onsider an observational study</w:t>
      </w:r>
      <w:r w:rsidR="00233A2B" w:rsidRPr="00516998">
        <w:t xml:space="preserve"> </w:t>
      </w:r>
      <w:r w:rsidR="00B178A4" w:rsidRPr="00516998">
        <w:t xml:space="preserve">in a location </w:t>
      </w:r>
      <w:r w:rsidR="00DE7399" w:rsidRPr="00516998">
        <w:t xml:space="preserve">where tail docking </w:t>
      </w:r>
      <w:r w:rsidR="00B178A4" w:rsidRPr="00516998">
        <w:t xml:space="preserve">of lambs </w:t>
      </w:r>
      <w:r w:rsidR="00DE7399" w:rsidRPr="00516998">
        <w:t xml:space="preserve">is performed </w:t>
      </w:r>
      <w:r w:rsidR="00233A2B" w:rsidRPr="00516998">
        <w:t xml:space="preserve">as </w:t>
      </w:r>
      <w:r w:rsidR="00DE7399" w:rsidRPr="00516998">
        <w:t>part of industry practice</w:t>
      </w:r>
      <w:r w:rsidR="00233A2B" w:rsidRPr="00516998">
        <w:t>.</w:t>
      </w:r>
      <w:r w:rsidR="00DE7399" w:rsidRPr="00516998">
        <w:t xml:space="preserve"> </w:t>
      </w:r>
      <w:r w:rsidR="00233A2B" w:rsidRPr="00516998">
        <w:t>T</w:t>
      </w:r>
      <w:r w:rsidR="00DE7399" w:rsidRPr="00516998">
        <w:t xml:space="preserve">he researchers </w:t>
      </w:r>
      <w:r w:rsidR="00233A2B" w:rsidRPr="00516998">
        <w:t>will access</w:t>
      </w:r>
      <w:r w:rsidR="00DE7399" w:rsidRPr="00516998">
        <w:t xml:space="preserve"> farm and veterinary records to look </w:t>
      </w:r>
      <w:r w:rsidR="00233A2B" w:rsidRPr="00516998">
        <w:t xml:space="preserve">at the association of this practice with </w:t>
      </w:r>
      <w:r w:rsidR="00DE7399" w:rsidRPr="00516998">
        <w:t xml:space="preserve">outcomes such as </w:t>
      </w:r>
      <w:r w:rsidR="008B24AD" w:rsidRPr="00516998">
        <w:t>body weight</w:t>
      </w:r>
      <w:r w:rsidR="00DE7399" w:rsidRPr="00516998">
        <w:t xml:space="preserve"> gain, disease incidence</w:t>
      </w:r>
      <w:r w:rsidR="009E56CD" w:rsidRPr="00516998">
        <w:t>,</w:t>
      </w:r>
      <w:r w:rsidR="00DE7399" w:rsidRPr="00516998">
        <w:t xml:space="preserve"> and mortality. </w:t>
      </w:r>
      <w:r w:rsidR="005C1997" w:rsidRPr="00516998">
        <w:t>T</w:t>
      </w:r>
      <w:r w:rsidR="00DE7399" w:rsidRPr="00516998">
        <w:t>he ethics committee</w:t>
      </w:r>
      <w:r w:rsidR="005C1997" w:rsidRPr="00516998">
        <w:t xml:space="preserve"> </w:t>
      </w:r>
      <w:r w:rsidR="00432082" w:rsidRPr="00516998">
        <w:t xml:space="preserve">will </w:t>
      </w:r>
      <w:r w:rsidR="00B2575D" w:rsidRPr="00516998">
        <w:rPr>
          <w:rFonts w:cstheme="minorHAnsi"/>
        </w:rPr>
        <w:t>consider</w:t>
      </w:r>
      <w:r w:rsidR="008C2D89" w:rsidRPr="00516998">
        <w:rPr>
          <w:rFonts w:cstheme="minorHAnsi"/>
        </w:rPr>
        <w:t xml:space="preserve"> the impact that the research</w:t>
      </w:r>
      <w:r w:rsidR="008C2D89" w:rsidRPr="00516998">
        <w:rPr>
          <w:rFonts w:cstheme="minorHAnsi"/>
          <w:i/>
          <w:iCs/>
        </w:rPr>
        <w:t xml:space="preserve"> </w:t>
      </w:r>
      <w:r w:rsidR="008C2D89" w:rsidRPr="00516998">
        <w:rPr>
          <w:rFonts w:cstheme="minorHAnsi"/>
        </w:rPr>
        <w:t xml:space="preserve">has on </w:t>
      </w:r>
      <w:r w:rsidR="005C1997" w:rsidRPr="00516998">
        <w:rPr>
          <w:rFonts w:cstheme="minorHAnsi"/>
        </w:rPr>
        <w:t xml:space="preserve">the </w:t>
      </w:r>
      <w:r w:rsidR="008C2D89" w:rsidRPr="00516998">
        <w:rPr>
          <w:rFonts w:cstheme="minorHAnsi"/>
        </w:rPr>
        <w:t>animals</w:t>
      </w:r>
      <w:r w:rsidR="005C1997" w:rsidRPr="00516998">
        <w:rPr>
          <w:rFonts w:cstheme="minorHAnsi"/>
        </w:rPr>
        <w:t xml:space="preserve"> involved</w:t>
      </w:r>
      <w:r w:rsidR="007307AC" w:rsidRPr="00516998">
        <w:rPr>
          <w:rFonts w:cstheme="minorHAnsi"/>
        </w:rPr>
        <w:t xml:space="preserve"> </w:t>
      </w:r>
      <w:r w:rsidR="00DB60B6" w:rsidRPr="00516998">
        <w:rPr>
          <w:rFonts w:cstheme="minorHAnsi"/>
        </w:rPr>
        <w:t>when reviewing the</w:t>
      </w:r>
      <w:r w:rsidR="007307AC" w:rsidRPr="00516998">
        <w:rPr>
          <w:rFonts w:cstheme="minorHAnsi"/>
        </w:rPr>
        <w:t xml:space="preserve"> </w:t>
      </w:r>
      <w:r w:rsidR="00176A5E" w:rsidRPr="00516998">
        <w:rPr>
          <w:rFonts w:cstheme="minorHAnsi"/>
        </w:rPr>
        <w:lastRenderedPageBreak/>
        <w:t>harm</w:t>
      </w:r>
      <w:r w:rsidR="008C2D89" w:rsidRPr="00516998">
        <w:rPr>
          <w:rFonts w:cstheme="minorHAnsi"/>
        </w:rPr>
        <w:t xml:space="preserve">-benefit </w:t>
      </w:r>
      <w:r w:rsidR="00DB60B6" w:rsidRPr="00516998">
        <w:rPr>
          <w:rFonts w:cstheme="minorHAnsi"/>
        </w:rPr>
        <w:t>and the implementation of the 3Rs</w:t>
      </w:r>
      <w:r w:rsidR="00C660DD">
        <w:rPr>
          <w:rFonts w:cstheme="minorHAnsi"/>
        </w:rPr>
        <w:t xml:space="preserve"> </w:t>
      </w:r>
      <w:r w:rsidR="00C660DD" w:rsidRPr="00AA6F41">
        <w:rPr>
          <w:rFonts w:cstheme="minorHAnsi"/>
          <w:color w:val="FF0000"/>
        </w:rPr>
        <w:t>(</w:t>
      </w:r>
      <w:r w:rsidR="001C73C1" w:rsidRPr="00AA6F41">
        <w:rPr>
          <w:rFonts w:cstheme="minorHAnsi"/>
          <w:color w:val="FF0000"/>
        </w:rPr>
        <w:t xml:space="preserve">Replacement, Reduction, Refinement; </w:t>
      </w:r>
      <w:r w:rsidR="00674053" w:rsidRPr="00AA6F41">
        <w:rPr>
          <w:rFonts w:cstheme="minorHAnsi"/>
          <w:color w:val="FF0000"/>
        </w:rPr>
        <w:t>Russell &amp; Burch, 1959)</w:t>
      </w:r>
      <w:r w:rsidR="008C2D89" w:rsidRPr="00516998">
        <w:t>. However, in this case</w:t>
      </w:r>
      <w:r w:rsidR="00B2575D" w:rsidRPr="00516998">
        <w:t>,</w:t>
      </w:r>
      <w:r w:rsidR="008C2D89" w:rsidRPr="00516998">
        <w:t xml:space="preserve"> the </w:t>
      </w:r>
      <w:r w:rsidR="008C2D89" w:rsidRPr="00516998">
        <w:rPr>
          <w:i/>
          <w:iCs/>
        </w:rPr>
        <w:t>research</w:t>
      </w:r>
      <w:r w:rsidR="001E4145">
        <w:rPr>
          <w:i/>
          <w:iCs/>
        </w:rPr>
        <w:t xml:space="preserve"> study</w:t>
      </w:r>
      <w:r w:rsidR="008C2D89" w:rsidRPr="00516998">
        <w:t xml:space="preserve"> </w:t>
      </w:r>
      <w:r w:rsidR="00B2575D" w:rsidRPr="00516998">
        <w:t>has</w:t>
      </w:r>
      <w:r w:rsidR="008C2D89" w:rsidRPr="00516998">
        <w:t xml:space="preserve"> no</w:t>
      </w:r>
      <w:r w:rsidR="00B2575D" w:rsidRPr="00516998">
        <w:t xml:space="preserve"> direct</w:t>
      </w:r>
      <w:r w:rsidR="008C2D89" w:rsidRPr="00516998">
        <w:t xml:space="preserve"> negative impact</w:t>
      </w:r>
      <w:r w:rsidR="00233A2B" w:rsidRPr="00516998">
        <w:t>s,</w:t>
      </w:r>
      <w:r w:rsidR="008C2D89" w:rsidRPr="00516998">
        <w:t xml:space="preserve"> </w:t>
      </w:r>
      <w:r w:rsidR="00B2575D" w:rsidRPr="00516998">
        <w:t xml:space="preserve">because </w:t>
      </w:r>
      <w:r w:rsidR="008C2D89" w:rsidRPr="00516998">
        <w:t>the procedure would occur anyway</w:t>
      </w:r>
      <w:r w:rsidR="00B2575D" w:rsidRPr="00516998">
        <w:t>,</w:t>
      </w:r>
      <w:r w:rsidR="008C2D89" w:rsidRPr="00516998">
        <w:t xml:space="preserve"> and </w:t>
      </w:r>
      <w:r w:rsidR="00EE765C" w:rsidRPr="00516998">
        <w:t xml:space="preserve">by using </w:t>
      </w:r>
      <w:r w:rsidR="00681F8E" w:rsidRPr="00516998">
        <w:t xml:space="preserve">these </w:t>
      </w:r>
      <w:r w:rsidR="00EE765C" w:rsidRPr="00516998">
        <w:t>existing</w:t>
      </w:r>
      <w:r w:rsidR="00681F8E" w:rsidRPr="00516998">
        <w:t xml:space="preserve"> data, we would </w:t>
      </w:r>
      <w:r w:rsidR="00BA3036" w:rsidRPr="00516998">
        <w:t xml:space="preserve">potentially </w:t>
      </w:r>
      <w:r w:rsidR="009F61F7" w:rsidRPr="00516998">
        <w:t>impr</w:t>
      </w:r>
      <w:r w:rsidR="00BA3036" w:rsidRPr="00516998">
        <w:t>o</w:t>
      </w:r>
      <w:r w:rsidR="009F61F7" w:rsidRPr="00516998">
        <w:t xml:space="preserve">ve </w:t>
      </w:r>
      <w:r w:rsidR="00BA3036" w:rsidRPr="00516998">
        <w:t xml:space="preserve">our </w:t>
      </w:r>
      <w:r w:rsidR="008C2D89" w:rsidRPr="00516998">
        <w:t xml:space="preserve">understanding </w:t>
      </w:r>
      <w:r w:rsidR="00BA3036" w:rsidRPr="00516998">
        <w:t xml:space="preserve">of </w:t>
      </w:r>
      <w:r w:rsidR="00FB2EC7" w:rsidRPr="00516998">
        <w:t>the</w:t>
      </w:r>
      <w:r w:rsidR="009F61F7" w:rsidRPr="00516998">
        <w:t xml:space="preserve"> consequences of tail docking. </w:t>
      </w:r>
      <w:r w:rsidR="008C2D89" w:rsidRPr="00516998">
        <w:t xml:space="preserve">If, however, the committee takes the alternative </w:t>
      </w:r>
      <w:r w:rsidR="00F3112A" w:rsidRPr="00516998">
        <w:t xml:space="preserve">(and </w:t>
      </w:r>
      <w:r w:rsidR="008C2D89" w:rsidRPr="00516998">
        <w:t>legitimate</w:t>
      </w:r>
      <w:r w:rsidR="00F3112A" w:rsidRPr="00516998">
        <w:t>)</w:t>
      </w:r>
      <w:r w:rsidR="008C2D89" w:rsidRPr="00516998">
        <w:t xml:space="preserve"> view that all ethical issues inherent in the </w:t>
      </w:r>
      <w:r w:rsidR="00F3112A" w:rsidRPr="00516998">
        <w:t xml:space="preserve">study should </w:t>
      </w:r>
      <w:r w:rsidR="000C0437" w:rsidRPr="00516998">
        <w:t xml:space="preserve">be included in the assessment, </w:t>
      </w:r>
      <w:r w:rsidR="008C2D89" w:rsidRPr="00516998">
        <w:t xml:space="preserve">i.e. the ethics of docking and how this should be </w:t>
      </w:r>
      <w:r w:rsidR="008C2D89" w:rsidRPr="00516998">
        <w:rPr>
          <w:rFonts w:cstheme="minorHAnsi"/>
        </w:rPr>
        <w:t xml:space="preserve">best performed, </w:t>
      </w:r>
      <w:r w:rsidR="000C0437" w:rsidRPr="00516998">
        <w:rPr>
          <w:rFonts w:cstheme="minorHAnsi"/>
        </w:rPr>
        <w:t xml:space="preserve">the committee </w:t>
      </w:r>
      <w:r w:rsidR="008C2D89" w:rsidRPr="00516998">
        <w:rPr>
          <w:rFonts w:cstheme="minorHAnsi"/>
        </w:rPr>
        <w:t xml:space="preserve">may </w:t>
      </w:r>
      <w:r w:rsidR="006C3E1A">
        <w:rPr>
          <w:rFonts w:cstheme="minorHAnsi"/>
        </w:rPr>
        <w:t>decide</w:t>
      </w:r>
      <w:r w:rsidR="008C2D89" w:rsidRPr="00516998">
        <w:rPr>
          <w:rFonts w:cstheme="minorHAnsi"/>
        </w:rPr>
        <w:t xml:space="preserve"> that th</w:t>
      </w:r>
      <w:r w:rsidR="00646817" w:rsidRPr="00516998">
        <w:rPr>
          <w:rFonts w:cstheme="minorHAnsi"/>
        </w:rPr>
        <w:t xml:space="preserve">e harm outweighs the </w:t>
      </w:r>
      <w:r w:rsidR="006B3038" w:rsidRPr="00516998">
        <w:rPr>
          <w:rFonts w:cstheme="minorHAnsi"/>
        </w:rPr>
        <w:t>benefit,</w:t>
      </w:r>
      <w:r w:rsidR="008C2D89" w:rsidRPr="00516998">
        <w:rPr>
          <w:rFonts w:cstheme="minorHAnsi"/>
        </w:rPr>
        <w:t xml:space="preserve"> and approval </w:t>
      </w:r>
      <w:r w:rsidR="00233A2B" w:rsidRPr="00516998">
        <w:rPr>
          <w:rFonts w:cstheme="minorHAnsi"/>
        </w:rPr>
        <w:t xml:space="preserve">will </w:t>
      </w:r>
      <w:r w:rsidR="00C37E18" w:rsidRPr="00516998">
        <w:rPr>
          <w:rFonts w:cstheme="minorHAnsi"/>
        </w:rPr>
        <w:t xml:space="preserve">not </w:t>
      </w:r>
      <w:r w:rsidR="00233A2B" w:rsidRPr="00516998">
        <w:rPr>
          <w:rFonts w:cstheme="minorHAnsi"/>
        </w:rPr>
        <w:t xml:space="preserve">be </w:t>
      </w:r>
      <w:r w:rsidR="008C2D89" w:rsidRPr="00516998">
        <w:rPr>
          <w:rFonts w:cstheme="minorHAnsi"/>
        </w:rPr>
        <w:t xml:space="preserve">given. In this </w:t>
      </w:r>
      <w:r w:rsidR="008C4603">
        <w:rPr>
          <w:rFonts w:cstheme="minorHAnsi"/>
        </w:rPr>
        <w:t xml:space="preserve">example </w:t>
      </w:r>
      <w:r w:rsidR="008C2D89" w:rsidRPr="00516998">
        <w:rPr>
          <w:rFonts w:cstheme="minorHAnsi"/>
        </w:rPr>
        <w:t>scenario</w:t>
      </w:r>
      <w:r w:rsidR="00B2575D" w:rsidRPr="00516998">
        <w:rPr>
          <w:rFonts w:cstheme="minorHAnsi"/>
        </w:rPr>
        <w:t>,</w:t>
      </w:r>
      <w:r w:rsidR="008C2D89" w:rsidRPr="00516998">
        <w:rPr>
          <w:rFonts w:cstheme="minorHAnsi"/>
        </w:rPr>
        <w:t xml:space="preserve"> </w:t>
      </w:r>
      <w:r w:rsidR="00EE588B" w:rsidRPr="00516998">
        <w:rPr>
          <w:rFonts w:cstheme="minorHAnsi"/>
        </w:rPr>
        <w:t xml:space="preserve">the docking </w:t>
      </w:r>
      <w:r w:rsidR="008C4603">
        <w:rPr>
          <w:rFonts w:cstheme="minorHAnsi"/>
        </w:rPr>
        <w:t>would</w:t>
      </w:r>
      <w:r w:rsidR="00EE588B" w:rsidRPr="00516998">
        <w:rPr>
          <w:rFonts w:cstheme="minorHAnsi"/>
        </w:rPr>
        <w:t xml:space="preserve"> still occur </w:t>
      </w:r>
      <w:r w:rsidR="008C2D89" w:rsidRPr="00516998">
        <w:rPr>
          <w:rFonts w:cstheme="minorHAnsi"/>
        </w:rPr>
        <w:t xml:space="preserve">as it is part of the </w:t>
      </w:r>
      <w:r w:rsidR="00AB5713" w:rsidRPr="00516998">
        <w:rPr>
          <w:rFonts w:cstheme="minorHAnsi"/>
        </w:rPr>
        <w:t xml:space="preserve">local </w:t>
      </w:r>
      <w:r w:rsidR="008C2D89" w:rsidRPr="00516998">
        <w:rPr>
          <w:rFonts w:cstheme="minorHAnsi"/>
        </w:rPr>
        <w:t>routine</w:t>
      </w:r>
      <w:r w:rsidR="00725D8F" w:rsidRPr="00516998">
        <w:rPr>
          <w:rFonts w:cstheme="minorHAnsi"/>
        </w:rPr>
        <w:t>-</w:t>
      </w:r>
      <w:r w:rsidR="008C2D89" w:rsidRPr="00516998">
        <w:rPr>
          <w:rFonts w:cstheme="minorHAnsi"/>
        </w:rPr>
        <w:t>practice</w:t>
      </w:r>
      <w:r w:rsidR="00C61E0B" w:rsidRPr="00516998">
        <w:rPr>
          <w:rFonts w:cstheme="minorHAnsi"/>
        </w:rPr>
        <w:t xml:space="preserve">, and the researchers </w:t>
      </w:r>
      <w:r w:rsidR="00FD3AED" w:rsidRPr="00516998">
        <w:rPr>
          <w:rFonts w:cstheme="minorHAnsi"/>
        </w:rPr>
        <w:t xml:space="preserve">may </w:t>
      </w:r>
      <w:r w:rsidR="008C2D89" w:rsidRPr="00516998">
        <w:rPr>
          <w:rFonts w:cstheme="minorHAnsi"/>
        </w:rPr>
        <w:t>have limited ability to intervene</w:t>
      </w:r>
      <w:r w:rsidR="00FB064A" w:rsidRPr="00516998">
        <w:rPr>
          <w:rFonts w:cstheme="minorHAnsi"/>
        </w:rPr>
        <w:t>,</w:t>
      </w:r>
      <w:r w:rsidR="008C2D89" w:rsidRPr="00516998">
        <w:rPr>
          <w:rFonts w:cstheme="minorHAnsi"/>
        </w:rPr>
        <w:t xml:space="preserve"> </w:t>
      </w:r>
      <w:r w:rsidR="00FD3AED" w:rsidRPr="00516998">
        <w:rPr>
          <w:rFonts w:cstheme="minorHAnsi"/>
        </w:rPr>
        <w:t xml:space="preserve">such as </w:t>
      </w:r>
      <w:r w:rsidR="00E15EB5">
        <w:rPr>
          <w:rFonts w:cstheme="minorHAnsi"/>
        </w:rPr>
        <w:t xml:space="preserve">instigating </w:t>
      </w:r>
      <w:r w:rsidR="00FD3AED" w:rsidRPr="00516998">
        <w:rPr>
          <w:rFonts w:cstheme="minorHAnsi"/>
        </w:rPr>
        <w:t>the use of analgesic</w:t>
      </w:r>
      <w:r w:rsidR="003242E0" w:rsidRPr="00B445A6">
        <w:rPr>
          <w:rFonts w:cstheme="minorHAnsi"/>
          <w:color w:val="FF0000"/>
        </w:rPr>
        <w:t>s</w:t>
      </w:r>
      <w:r w:rsidR="001B68C6" w:rsidRPr="00516998">
        <w:rPr>
          <w:rFonts w:cstheme="minorHAnsi"/>
        </w:rPr>
        <w:t>.</w:t>
      </w:r>
      <w:r w:rsidR="000979DF" w:rsidRPr="00516998">
        <w:rPr>
          <w:rFonts w:cstheme="minorHAnsi"/>
        </w:rPr>
        <w:t xml:space="preserve"> </w:t>
      </w:r>
      <w:r w:rsidR="00A739AB">
        <w:rPr>
          <w:rFonts w:cstheme="minorHAnsi"/>
        </w:rPr>
        <w:t>In most countries, this procedure is not considered a veterinary practice and</w:t>
      </w:r>
      <w:r w:rsidR="003242E0">
        <w:rPr>
          <w:rFonts w:cstheme="minorHAnsi"/>
        </w:rPr>
        <w:t xml:space="preserve"> </w:t>
      </w:r>
      <w:r w:rsidR="003242E0" w:rsidRPr="00B445A6">
        <w:rPr>
          <w:rFonts w:cstheme="minorHAnsi"/>
          <w:color w:val="FF0000"/>
        </w:rPr>
        <w:t>is</w:t>
      </w:r>
      <w:r w:rsidR="00A739AB">
        <w:rPr>
          <w:rFonts w:cstheme="minorHAnsi"/>
        </w:rPr>
        <w:t xml:space="preserve"> commonly performed by competent stockpersons, which further complicates the reach of jurisdiction.</w:t>
      </w:r>
      <w:r w:rsidR="00033308">
        <w:rPr>
          <w:rFonts w:cstheme="minorHAnsi"/>
        </w:rPr>
        <w:t xml:space="preserve"> </w:t>
      </w:r>
      <w:r w:rsidR="001B68C6" w:rsidRPr="00516998">
        <w:rPr>
          <w:rFonts w:cstheme="minorHAnsi"/>
        </w:rPr>
        <w:t>A</w:t>
      </w:r>
      <w:r w:rsidR="002F54B1">
        <w:rPr>
          <w:rFonts w:cstheme="minorHAnsi"/>
        </w:rPr>
        <w:t xml:space="preserve"> noteworthy</w:t>
      </w:r>
      <w:r w:rsidR="000979DF" w:rsidRPr="00516998">
        <w:rPr>
          <w:rStyle w:val="cf01"/>
          <w:rFonts w:asciiTheme="minorHAnsi" w:hAnsiTheme="minorHAnsi" w:cstheme="minorHAnsi"/>
          <w:sz w:val="22"/>
          <w:szCs w:val="22"/>
        </w:rPr>
        <w:t xml:space="preserve"> </w:t>
      </w:r>
      <w:r w:rsidR="001B68C6" w:rsidRPr="00516998">
        <w:rPr>
          <w:rStyle w:val="cf01"/>
          <w:rFonts w:asciiTheme="minorHAnsi" w:hAnsiTheme="minorHAnsi" w:cstheme="minorHAnsi"/>
          <w:sz w:val="22"/>
          <w:szCs w:val="22"/>
        </w:rPr>
        <w:t xml:space="preserve">aspect </w:t>
      </w:r>
      <w:r w:rsidR="00D01B66" w:rsidRPr="00516998">
        <w:rPr>
          <w:rStyle w:val="cf01"/>
          <w:rFonts w:asciiTheme="minorHAnsi" w:hAnsiTheme="minorHAnsi" w:cstheme="minorHAnsi"/>
          <w:sz w:val="22"/>
          <w:szCs w:val="22"/>
        </w:rPr>
        <w:t xml:space="preserve">of </w:t>
      </w:r>
      <w:r w:rsidR="000979DF" w:rsidRPr="00516998">
        <w:rPr>
          <w:rStyle w:val="cf01"/>
          <w:rFonts w:asciiTheme="minorHAnsi" w:hAnsiTheme="minorHAnsi" w:cstheme="minorHAnsi"/>
          <w:sz w:val="22"/>
          <w:szCs w:val="22"/>
        </w:rPr>
        <w:t>doing harm-benefit analys</w:t>
      </w:r>
      <w:r w:rsidR="00D01B66" w:rsidRPr="00516998">
        <w:rPr>
          <w:rStyle w:val="cf01"/>
          <w:rFonts w:asciiTheme="minorHAnsi" w:hAnsiTheme="minorHAnsi" w:cstheme="minorHAnsi"/>
          <w:sz w:val="22"/>
          <w:szCs w:val="22"/>
        </w:rPr>
        <w:t>e</w:t>
      </w:r>
      <w:r w:rsidR="000979DF" w:rsidRPr="00516998">
        <w:rPr>
          <w:rStyle w:val="cf01"/>
          <w:rFonts w:asciiTheme="minorHAnsi" w:hAnsiTheme="minorHAnsi" w:cstheme="minorHAnsi"/>
          <w:sz w:val="22"/>
          <w:szCs w:val="22"/>
        </w:rPr>
        <w:t>s on routine farming pr</w:t>
      </w:r>
      <w:r w:rsidR="00D01B66" w:rsidRPr="00516998">
        <w:rPr>
          <w:rStyle w:val="cf01"/>
          <w:rFonts w:asciiTheme="minorHAnsi" w:hAnsiTheme="minorHAnsi" w:cstheme="minorHAnsi"/>
          <w:sz w:val="22"/>
          <w:szCs w:val="22"/>
        </w:rPr>
        <w:t xml:space="preserve">ocedures </w:t>
      </w:r>
      <w:r w:rsidR="009948F7" w:rsidRPr="00516998">
        <w:rPr>
          <w:rStyle w:val="cf01"/>
          <w:rFonts w:asciiTheme="minorHAnsi" w:hAnsiTheme="minorHAnsi" w:cstheme="minorHAnsi"/>
          <w:sz w:val="22"/>
          <w:szCs w:val="22"/>
        </w:rPr>
        <w:t xml:space="preserve">is that </w:t>
      </w:r>
      <w:r w:rsidR="000979DF" w:rsidRPr="00516998">
        <w:rPr>
          <w:rStyle w:val="cf01"/>
          <w:rFonts w:asciiTheme="minorHAnsi" w:hAnsiTheme="minorHAnsi" w:cstheme="minorHAnsi"/>
          <w:sz w:val="22"/>
          <w:szCs w:val="22"/>
        </w:rPr>
        <w:t>many practices would be classified</w:t>
      </w:r>
      <w:r w:rsidR="00DB60B6" w:rsidRPr="00516998">
        <w:rPr>
          <w:rStyle w:val="cf01"/>
          <w:rFonts w:asciiTheme="minorHAnsi" w:hAnsiTheme="minorHAnsi" w:cstheme="minorHAnsi"/>
          <w:sz w:val="22"/>
          <w:szCs w:val="22"/>
        </w:rPr>
        <w:t xml:space="preserve"> as</w:t>
      </w:r>
      <w:r w:rsidR="000979DF" w:rsidRPr="00516998">
        <w:rPr>
          <w:rStyle w:val="cf01"/>
          <w:rFonts w:asciiTheme="minorHAnsi" w:hAnsiTheme="minorHAnsi" w:cstheme="minorHAnsi"/>
          <w:sz w:val="22"/>
          <w:szCs w:val="22"/>
        </w:rPr>
        <w:t xml:space="preserve"> severe under </w:t>
      </w:r>
      <w:r w:rsidR="00DB60B6" w:rsidRPr="00516998">
        <w:rPr>
          <w:rStyle w:val="cf01"/>
          <w:rFonts w:asciiTheme="minorHAnsi" w:hAnsiTheme="minorHAnsi" w:cstheme="minorHAnsi"/>
          <w:sz w:val="22"/>
          <w:szCs w:val="22"/>
        </w:rPr>
        <w:t xml:space="preserve">animal experimentation legislation. </w:t>
      </w:r>
      <w:r w:rsidR="00FF54B4">
        <w:rPr>
          <w:rStyle w:val="cf01"/>
          <w:rFonts w:asciiTheme="minorHAnsi" w:hAnsiTheme="minorHAnsi" w:cstheme="minorHAnsi"/>
          <w:sz w:val="22"/>
          <w:szCs w:val="22"/>
        </w:rPr>
        <w:t>But</w:t>
      </w:r>
      <w:r w:rsidR="004C5E91">
        <w:rPr>
          <w:rStyle w:val="cf01"/>
          <w:rFonts w:asciiTheme="minorHAnsi" w:hAnsiTheme="minorHAnsi" w:cstheme="minorHAnsi"/>
          <w:sz w:val="22"/>
          <w:szCs w:val="22"/>
        </w:rPr>
        <w:t>,</w:t>
      </w:r>
      <w:r w:rsidR="00FF54B4">
        <w:rPr>
          <w:rStyle w:val="cf01"/>
          <w:rFonts w:asciiTheme="minorHAnsi" w:hAnsiTheme="minorHAnsi" w:cstheme="minorHAnsi"/>
          <w:sz w:val="22"/>
          <w:szCs w:val="22"/>
        </w:rPr>
        <w:t xml:space="preserve"> in the EU</w:t>
      </w:r>
      <w:r w:rsidR="004C5E91">
        <w:rPr>
          <w:rStyle w:val="cf01"/>
          <w:rFonts w:asciiTheme="minorHAnsi" w:hAnsiTheme="minorHAnsi" w:cstheme="minorHAnsi"/>
          <w:sz w:val="22"/>
          <w:szCs w:val="22"/>
        </w:rPr>
        <w:t xml:space="preserve"> at least</w:t>
      </w:r>
      <w:r w:rsidR="00FF54B4" w:rsidRPr="00B30B40">
        <w:rPr>
          <w:rStyle w:val="cf01"/>
          <w:rFonts w:asciiTheme="minorHAnsi" w:hAnsiTheme="minorHAnsi" w:cstheme="minorHAnsi"/>
          <w:sz w:val="22"/>
          <w:szCs w:val="22"/>
        </w:rPr>
        <w:t>,</w:t>
      </w:r>
      <w:r w:rsidR="004C5E91" w:rsidRPr="00B30B40">
        <w:rPr>
          <w:rStyle w:val="cf01"/>
          <w:rFonts w:asciiTheme="minorHAnsi" w:hAnsiTheme="minorHAnsi" w:cstheme="minorHAnsi"/>
          <w:sz w:val="22"/>
          <w:szCs w:val="22"/>
        </w:rPr>
        <w:t xml:space="preserve"> </w:t>
      </w:r>
      <w:r w:rsidR="001D31F8" w:rsidRPr="00253751">
        <w:t xml:space="preserve">procedures that are part of normal animal husbandry routine, are explicitly excluded from the current Directive </w:t>
      </w:r>
      <w:r w:rsidR="00E55A88">
        <w:t xml:space="preserve">(2010) </w:t>
      </w:r>
      <w:r w:rsidR="001D31F8" w:rsidRPr="00253751">
        <w:t>on the use of animal</w:t>
      </w:r>
      <w:r w:rsidR="00D4560E">
        <w:t>s</w:t>
      </w:r>
      <w:r w:rsidR="001D31F8" w:rsidRPr="00253751">
        <w:t xml:space="preserve"> </w:t>
      </w:r>
      <w:r w:rsidR="00196A65">
        <w:t>for</w:t>
      </w:r>
      <w:r w:rsidR="001D31F8" w:rsidRPr="00253751">
        <w:t xml:space="preserve"> scientific </w:t>
      </w:r>
      <w:r w:rsidR="00196A65">
        <w:t>purposes</w:t>
      </w:r>
      <w:r w:rsidR="00973AEE">
        <w:t>, unless the</w:t>
      </w:r>
      <w:r w:rsidR="00716F97">
        <w:t xml:space="preserve">se procedures </w:t>
      </w:r>
      <w:r w:rsidR="00973AEE">
        <w:t>are carried out solely for research purposes</w:t>
      </w:r>
      <w:r w:rsidR="001D31F8" w:rsidRPr="00B30B40">
        <w:rPr>
          <w:rStyle w:val="cf01"/>
          <w:rFonts w:asciiTheme="minorHAnsi" w:hAnsiTheme="minorHAnsi" w:cstheme="minorHAnsi"/>
          <w:sz w:val="22"/>
          <w:szCs w:val="22"/>
        </w:rPr>
        <w:t>.</w:t>
      </w:r>
    </w:p>
    <w:p w14:paraId="4591C72F" w14:textId="77777777" w:rsidR="00C86CB5" w:rsidRPr="00516998" w:rsidRDefault="00C86CB5"/>
    <w:p w14:paraId="3A3F8E01" w14:textId="3DBCE76B" w:rsidR="00430C36" w:rsidRPr="006343FA" w:rsidRDefault="00DB5A0E" w:rsidP="00177391">
      <w:pPr>
        <w:spacing w:before="240" w:after="240"/>
        <w:jc w:val="center"/>
        <w:rPr>
          <w:b/>
          <w:bCs/>
          <w:sz w:val="24"/>
          <w:szCs w:val="24"/>
        </w:rPr>
      </w:pPr>
      <w:r w:rsidRPr="006343FA">
        <w:rPr>
          <w:b/>
          <w:bCs/>
          <w:sz w:val="24"/>
          <w:szCs w:val="24"/>
        </w:rPr>
        <w:t>P</w:t>
      </w:r>
      <w:r w:rsidR="00FC3270" w:rsidRPr="006343FA">
        <w:rPr>
          <w:b/>
          <w:bCs/>
          <w:sz w:val="24"/>
          <w:szCs w:val="24"/>
        </w:rPr>
        <w:t>roblems associated with the ethics approval process</w:t>
      </w:r>
    </w:p>
    <w:p w14:paraId="16620439" w14:textId="3D71B990" w:rsidR="0021123D" w:rsidRPr="00516998" w:rsidRDefault="0021123D" w:rsidP="006343FA">
      <w:pPr>
        <w:ind w:firstLine="284"/>
        <w:jc w:val="both"/>
      </w:pPr>
      <w:r w:rsidRPr="00516998">
        <w:t xml:space="preserve">When ethics approval is needed, </w:t>
      </w:r>
      <w:r w:rsidR="001052D3" w:rsidRPr="00516998">
        <w:t xml:space="preserve">the process is not without </w:t>
      </w:r>
      <w:r w:rsidR="005627A6" w:rsidRPr="00516998">
        <w:t>flaws. T</w:t>
      </w:r>
      <w:r w:rsidRPr="00516998">
        <w:t xml:space="preserve">he ethical assessment carried out </w:t>
      </w:r>
      <w:r w:rsidR="00E25015" w:rsidRPr="00516998">
        <w:t xml:space="preserve">has been found to </w:t>
      </w:r>
      <w:r w:rsidRPr="00516998">
        <w:t xml:space="preserve">differ between ethics committees </w:t>
      </w:r>
      <w:r w:rsidR="00E55A88">
        <w:t>(</w:t>
      </w:r>
      <w:r w:rsidR="00746318">
        <w:t>Harries</w:t>
      </w:r>
      <w:r w:rsidR="001D6527">
        <w:t xml:space="preserve"> et al., 1994; </w:t>
      </w:r>
      <w:r w:rsidR="00746318" w:rsidRPr="007268A7">
        <w:rPr>
          <w:rFonts w:cstheme="minorHAnsi"/>
        </w:rPr>
        <w:t xml:space="preserve">Goodyear-Smith </w:t>
      </w:r>
      <w:r w:rsidR="00746318">
        <w:rPr>
          <w:rFonts w:cstheme="minorHAnsi"/>
        </w:rPr>
        <w:t xml:space="preserve">et al., 2002; </w:t>
      </w:r>
      <w:proofErr w:type="spellStart"/>
      <w:r w:rsidR="00E55A88">
        <w:t>Hearnshaw</w:t>
      </w:r>
      <w:proofErr w:type="spellEnd"/>
      <w:r w:rsidR="00E55A88">
        <w:t>, 2004</w:t>
      </w:r>
      <w:r w:rsidR="00276FCA" w:rsidRPr="00AA6F41">
        <w:rPr>
          <w:color w:val="FF0000"/>
        </w:rPr>
        <w:t xml:space="preserve">; </w:t>
      </w:r>
      <w:proofErr w:type="spellStart"/>
      <w:r w:rsidR="00276FCA" w:rsidRPr="00AA6F41">
        <w:rPr>
          <w:color w:val="FF0000"/>
        </w:rPr>
        <w:t>Brønstad</w:t>
      </w:r>
      <w:proofErr w:type="spellEnd"/>
      <w:r w:rsidR="00276FCA" w:rsidRPr="00AA6F41">
        <w:rPr>
          <w:color w:val="FF0000"/>
        </w:rPr>
        <w:t xml:space="preserve"> et al., 2016</w:t>
      </w:r>
      <w:r w:rsidR="001D6527">
        <w:t>)</w:t>
      </w:r>
      <w:r w:rsidRPr="00516998">
        <w:t xml:space="preserve">. </w:t>
      </w:r>
      <w:r w:rsidR="00EB58FC" w:rsidRPr="00516998">
        <w:t xml:space="preserve">There is </w:t>
      </w:r>
      <w:r w:rsidR="00C10618" w:rsidRPr="00516998">
        <w:t xml:space="preserve">a </w:t>
      </w:r>
      <w:r w:rsidR="00EB58FC" w:rsidRPr="00516998">
        <w:t>risk that the needle-prick criterion is taken too literally, with committees not being</w:t>
      </w:r>
      <w:r w:rsidRPr="00516998">
        <w:t xml:space="preserve"> ethically critical of projects where animals are exposed to psychological stress without any physical harm</w:t>
      </w:r>
      <w:r w:rsidR="00EB58FC" w:rsidRPr="00516998">
        <w:t xml:space="preserve">, or where </w:t>
      </w:r>
      <w:r w:rsidRPr="00516998">
        <w:t xml:space="preserve">repeated minor harms </w:t>
      </w:r>
      <w:r w:rsidR="00E25015" w:rsidRPr="00516998">
        <w:t>can</w:t>
      </w:r>
      <w:r w:rsidRPr="00516998">
        <w:t xml:space="preserve"> accumulate into more significant harm.</w:t>
      </w:r>
    </w:p>
    <w:p w14:paraId="4948B029" w14:textId="3A641691" w:rsidR="0021123D" w:rsidRPr="00516998" w:rsidRDefault="0021123D" w:rsidP="006343FA">
      <w:pPr>
        <w:ind w:firstLine="284"/>
        <w:jc w:val="both"/>
      </w:pPr>
      <w:r w:rsidRPr="00516998">
        <w:t>Even within committees</w:t>
      </w:r>
      <w:r w:rsidR="003242E0">
        <w:t>,</w:t>
      </w:r>
      <w:r w:rsidRPr="00516998">
        <w:t xml:space="preserve"> there </w:t>
      </w:r>
      <w:r w:rsidR="002D5300" w:rsidRPr="00AA6F41">
        <w:rPr>
          <w:color w:val="FF0000"/>
        </w:rPr>
        <w:t xml:space="preserve">is likely to </w:t>
      </w:r>
      <w:r w:rsidRPr="00516998">
        <w:t>be variation</w:t>
      </w:r>
      <w:r w:rsidR="00502EA5">
        <w:t>,</w:t>
      </w:r>
      <w:r w:rsidRPr="00516998">
        <w:t xml:space="preserve"> simply because they are composed of human beings and</w:t>
      </w:r>
      <w:r w:rsidR="0004524A" w:rsidRPr="00516998">
        <w:t>,</w:t>
      </w:r>
      <w:r w:rsidRPr="00516998">
        <w:t xml:space="preserve"> </w:t>
      </w:r>
      <w:r w:rsidR="009F2637" w:rsidRPr="00516998">
        <w:t xml:space="preserve">as </w:t>
      </w:r>
      <w:r w:rsidRPr="00516998">
        <w:t>members</w:t>
      </w:r>
      <w:r w:rsidR="009F2637" w:rsidRPr="00516998">
        <w:t>, we</w:t>
      </w:r>
      <w:r w:rsidRPr="00516998">
        <w:t xml:space="preserve"> should be cognizant of how we can be affected by what we have just read. Is a moderately stressful protocol judged </w:t>
      </w:r>
      <w:r w:rsidR="00BB46BB" w:rsidRPr="00312559">
        <w:rPr>
          <w:color w:val="FF0000"/>
        </w:rPr>
        <w:t>perceived differently</w:t>
      </w:r>
      <w:r w:rsidRPr="00516998">
        <w:t xml:space="preserve"> when assessed immediately after one or two more severe studies than if it was assessed after a mild procedure?</w:t>
      </w:r>
    </w:p>
    <w:p w14:paraId="32F852B6" w14:textId="15BFF005" w:rsidR="008D08E3" w:rsidRPr="00516998" w:rsidRDefault="008D08E3" w:rsidP="008D08E3">
      <w:pPr>
        <w:ind w:firstLine="284"/>
        <w:jc w:val="both"/>
      </w:pPr>
      <w:r w:rsidRPr="00AA6F41">
        <w:rPr>
          <w:color w:val="FF0000"/>
        </w:rPr>
        <w:t>It is not always possible to send all experimental protocols to an ethics committee. In some countries, such as Denmark and Sweden, the ethics review system is built to cater to the legal requirements, with officially instituted committees having a mandate only to review projects when this is required by law, and hence they do not evaluate projects that fall below the needle-prick criterion, nor when recognised animal husbandry practices are undertaken. Also</w:t>
      </w:r>
      <w:r w:rsidR="00E22D6E">
        <w:rPr>
          <w:color w:val="FF0000"/>
        </w:rPr>
        <w:t xml:space="preserve">, </w:t>
      </w:r>
      <w:r w:rsidRPr="00AA6F41">
        <w:rPr>
          <w:color w:val="FF0000"/>
        </w:rPr>
        <w:t xml:space="preserve">some researchers do not have access to an ethics committee at all; this is more common in developing countries but can also be the case for unaffiliated researchers working outside of academia. </w:t>
      </w:r>
      <w:r w:rsidR="00505756" w:rsidRPr="00AA6F41">
        <w:rPr>
          <w:color w:val="FF0000"/>
        </w:rPr>
        <w:t xml:space="preserve">Seeking approval from committees based in another institution could be a solution, but they may be reluctant to assess projects that are carried out in facilities they do not know, or they may require specific legal agreements or payment to do this, which disadvantages researchers with limited access to resources. </w:t>
      </w:r>
      <w:r w:rsidR="004931B6" w:rsidRPr="00AA6F41">
        <w:rPr>
          <w:color w:val="FF0000"/>
        </w:rPr>
        <w:t>Some independent ethics committees exist (e.g., the UK Royal College of Veterinary Surgeons operates a non-statutory ethics review panel for research carried out by veterinarians in clinical practice</w:t>
      </w:r>
      <w:r w:rsidR="004931B6" w:rsidRPr="00AA6F41">
        <w:rPr>
          <w:rStyle w:val="FootnoteReference"/>
          <w:color w:val="FF0000"/>
        </w:rPr>
        <w:footnoteReference w:id="1"/>
      </w:r>
      <w:r w:rsidR="004931B6" w:rsidRPr="00AA6F41">
        <w:rPr>
          <w:color w:val="FF0000"/>
        </w:rPr>
        <w:t>)</w:t>
      </w:r>
      <w:r w:rsidR="003242E0">
        <w:rPr>
          <w:color w:val="FF0000"/>
        </w:rPr>
        <w:t>,</w:t>
      </w:r>
      <w:r w:rsidR="004931B6" w:rsidRPr="00AA6F41">
        <w:rPr>
          <w:color w:val="FF0000"/>
        </w:rPr>
        <w:t xml:space="preserve"> but they are not common.</w:t>
      </w:r>
    </w:p>
    <w:p w14:paraId="0FE86969" w14:textId="28131B3D" w:rsidR="00A71534" w:rsidRPr="00D50F4E" w:rsidRDefault="006A06CB" w:rsidP="006343FA">
      <w:pPr>
        <w:ind w:firstLine="284"/>
        <w:jc w:val="both"/>
        <w:rPr>
          <w:color w:val="FF0000"/>
        </w:rPr>
      </w:pPr>
      <w:r w:rsidRPr="00516998">
        <w:t>In some cases,</w:t>
      </w:r>
      <w:r w:rsidR="00580E17" w:rsidRPr="00516998">
        <w:t xml:space="preserve"> the available committee does not have competence in the </w:t>
      </w:r>
      <w:r w:rsidR="00C37E18" w:rsidRPr="00516998">
        <w:t xml:space="preserve">proposed </w:t>
      </w:r>
      <w:r w:rsidR="00580E17" w:rsidRPr="00516998">
        <w:t>research</w:t>
      </w:r>
      <w:r w:rsidR="00C37E18" w:rsidRPr="00516998">
        <w:t xml:space="preserve"> area</w:t>
      </w:r>
      <w:r w:rsidR="005768F6" w:rsidRPr="00516998">
        <w:t xml:space="preserve">, such as when </w:t>
      </w:r>
      <w:r w:rsidR="00BA559D" w:rsidRPr="00516998">
        <w:t>human behaviour (e.g</w:t>
      </w:r>
      <w:r w:rsidR="00497F71" w:rsidRPr="00516998">
        <w:t>.,</w:t>
      </w:r>
      <w:r w:rsidR="00BA559D" w:rsidRPr="00516998">
        <w:t xml:space="preserve"> </w:t>
      </w:r>
      <w:r w:rsidR="005768F6" w:rsidRPr="00516998">
        <w:t>surveys</w:t>
      </w:r>
      <w:r w:rsidR="00BA559D" w:rsidRPr="00516998">
        <w:t>)</w:t>
      </w:r>
      <w:r w:rsidR="005768F6" w:rsidRPr="00516998">
        <w:t xml:space="preserve"> is </w:t>
      </w:r>
      <w:r w:rsidR="00BA559D" w:rsidRPr="00516998">
        <w:t>part of</w:t>
      </w:r>
      <w:r w:rsidR="005768F6" w:rsidRPr="00516998">
        <w:t xml:space="preserve"> a study located in an institution with only an </w:t>
      </w:r>
      <w:r w:rsidR="005768F6" w:rsidRPr="00516998">
        <w:lastRenderedPageBreak/>
        <w:t>animal ethics committee</w:t>
      </w:r>
      <w:r w:rsidR="00E14254" w:rsidRPr="00516998">
        <w:t xml:space="preserve">. </w:t>
      </w:r>
      <w:r w:rsidR="00012C7D" w:rsidRPr="00516998">
        <w:t>Again, in several European countries, human ethics review systems are designed</w:t>
      </w:r>
      <w:r w:rsidR="00E25015" w:rsidRPr="00516998">
        <w:t xml:space="preserve"> specifically</w:t>
      </w:r>
      <w:r w:rsidR="00012C7D" w:rsidRPr="00516998">
        <w:t xml:space="preserve"> for medical research and </w:t>
      </w:r>
      <w:r w:rsidR="00880A9D" w:rsidRPr="00516998">
        <w:t xml:space="preserve">studies </w:t>
      </w:r>
      <w:r w:rsidRPr="00516998">
        <w:t xml:space="preserve">involving </w:t>
      </w:r>
      <w:r w:rsidR="00012C7D" w:rsidRPr="00516998">
        <w:t>survey</w:t>
      </w:r>
      <w:r w:rsidRPr="00516998">
        <w:t>s</w:t>
      </w:r>
      <w:r w:rsidR="00012C7D" w:rsidRPr="00516998">
        <w:t xml:space="preserve"> fall outside the</w:t>
      </w:r>
      <w:r w:rsidRPr="00516998">
        <w:t>ir</w:t>
      </w:r>
      <w:r w:rsidR="00012C7D" w:rsidRPr="00516998">
        <w:t xml:space="preserve"> scope of review</w:t>
      </w:r>
      <w:r w:rsidR="00012C7D" w:rsidRPr="00447349">
        <w:t>.</w:t>
      </w:r>
      <w:r w:rsidR="00D17759" w:rsidRPr="00447349">
        <w:rPr>
          <w:color w:val="FF0000"/>
        </w:rPr>
        <w:t xml:space="preserve"> </w:t>
      </w:r>
      <w:r w:rsidR="00447349" w:rsidRPr="00447349">
        <w:rPr>
          <w:color w:val="FF0000"/>
        </w:rPr>
        <w:t xml:space="preserve">Surveys and interviews are relevant tools in animal welfare research, where it is often of interest to assess the attitude and knowledge of human stakeholders such as farmers or companion animal owners. </w:t>
      </w:r>
      <w:r w:rsidR="00A566A1" w:rsidRPr="00447349">
        <w:rPr>
          <w:color w:val="FF0000"/>
        </w:rPr>
        <w:t xml:space="preserve">Many </w:t>
      </w:r>
      <w:r w:rsidR="004A448E" w:rsidRPr="00447349">
        <w:rPr>
          <w:color w:val="FF0000"/>
        </w:rPr>
        <w:t xml:space="preserve">animal scientists resorted to collecting survey data </w:t>
      </w:r>
      <w:r w:rsidR="0009778E" w:rsidRPr="00447349">
        <w:rPr>
          <w:color w:val="FF0000"/>
        </w:rPr>
        <w:t xml:space="preserve">for the first time </w:t>
      </w:r>
      <w:r w:rsidR="004A448E" w:rsidRPr="00447349">
        <w:rPr>
          <w:color w:val="FF0000"/>
        </w:rPr>
        <w:t xml:space="preserve">during the </w:t>
      </w:r>
      <w:r w:rsidR="003242E0" w:rsidRPr="00447349">
        <w:rPr>
          <w:color w:val="FF0000"/>
        </w:rPr>
        <w:t>COVID-19</w:t>
      </w:r>
      <w:r w:rsidR="00EA025B" w:rsidRPr="00447349">
        <w:rPr>
          <w:color w:val="FF0000"/>
        </w:rPr>
        <w:t xml:space="preserve"> pandemic, </w:t>
      </w:r>
      <w:r w:rsidR="00A8600F" w:rsidRPr="00447349">
        <w:rPr>
          <w:color w:val="FF0000"/>
        </w:rPr>
        <w:t>so</w:t>
      </w:r>
      <w:r w:rsidR="007D3BE2" w:rsidRPr="00447349">
        <w:rPr>
          <w:color w:val="FF0000"/>
        </w:rPr>
        <w:t>me</w:t>
      </w:r>
      <w:r w:rsidR="00A8600F" w:rsidRPr="00447349">
        <w:rPr>
          <w:color w:val="FF0000"/>
        </w:rPr>
        <w:t>times</w:t>
      </w:r>
      <w:r w:rsidR="00EA025B" w:rsidRPr="00447349">
        <w:rPr>
          <w:color w:val="FF0000"/>
        </w:rPr>
        <w:t xml:space="preserve"> unaware of the requirements to </w:t>
      </w:r>
      <w:r w:rsidR="002E70C4" w:rsidRPr="00447349">
        <w:rPr>
          <w:color w:val="FF0000"/>
        </w:rPr>
        <w:t xml:space="preserve">select subjects fairly, </w:t>
      </w:r>
      <w:r w:rsidR="00EF14AE" w:rsidRPr="00447349">
        <w:rPr>
          <w:color w:val="FF0000"/>
        </w:rPr>
        <w:t xml:space="preserve">obtain consent, assess </w:t>
      </w:r>
      <w:r w:rsidR="00AC05E6" w:rsidRPr="00447349">
        <w:rPr>
          <w:rFonts w:eastAsia="Times New Roman"/>
          <w:color w:val="FF0000"/>
        </w:rPr>
        <w:t>potential psychological effects</w:t>
      </w:r>
      <w:r w:rsidR="00EF14AE" w:rsidRPr="00447349">
        <w:rPr>
          <w:rFonts w:eastAsia="Times New Roman"/>
          <w:color w:val="FF0000"/>
        </w:rPr>
        <w:t xml:space="preserve">, </w:t>
      </w:r>
      <w:r w:rsidR="002E70C4" w:rsidRPr="00447349">
        <w:rPr>
          <w:rFonts w:eastAsia="Times New Roman"/>
          <w:color w:val="FF0000"/>
        </w:rPr>
        <w:t xml:space="preserve">and </w:t>
      </w:r>
      <w:r w:rsidR="00EF14AE" w:rsidRPr="00447349">
        <w:rPr>
          <w:rFonts w:eastAsia="Times New Roman"/>
          <w:color w:val="FF0000"/>
        </w:rPr>
        <w:t>protect participants</w:t>
      </w:r>
      <w:r w:rsidR="007D3BE2" w:rsidRPr="00447349">
        <w:rPr>
          <w:rFonts w:eastAsia="Times New Roman"/>
          <w:color w:val="FF0000"/>
        </w:rPr>
        <w:t>’</w:t>
      </w:r>
      <w:r w:rsidR="00EF14AE" w:rsidRPr="00447349">
        <w:rPr>
          <w:rFonts w:eastAsia="Times New Roman"/>
          <w:color w:val="FF0000"/>
        </w:rPr>
        <w:t xml:space="preserve"> privacy</w:t>
      </w:r>
      <w:r w:rsidR="002E70C4" w:rsidRPr="00447349">
        <w:rPr>
          <w:rFonts w:eastAsia="Times New Roman"/>
          <w:color w:val="FF0000"/>
        </w:rPr>
        <w:t xml:space="preserve"> (</w:t>
      </w:r>
      <w:proofErr w:type="spellStart"/>
      <w:r w:rsidR="00206892" w:rsidRPr="00447349">
        <w:rPr>
          <w:color w:val="FF0000"/>
        </w:rPr>
        <w:t>Whicher</w:t>
      </w:r>
      <w:proofErr w:type="spellEnd"/>
      <w:r w:rsidR="00206892" w:rsidRPr="00447349">
        <w:rPr>
          <w:color w:val="FF0000"/>
        </w:rPr>
        <w:t xml:space="preserve"> &amp; Wu, 2015).</w:t>
      </w:r>
    </w:p>
    <w:p w14:paraId="6E1DD80A" w14:textId="4FE72403" w:rsidR="009D77C4" w:rsidRPr="00516998" w:rsidRDefault="00585FED" w:rsidP="006343FA">
      <w:pPr>
        <w:ind w:firstLine="284"/>
        <w:jc w:val="both"/>
      </w:pPr>
      <w:r w:rsidRPr="00516998">
        <w:t xml:space="preserve">More ethics committees would solve </w:t>
      </w:r>
      <w:r w:rsidR="00D306E1" w:rsidRPr="00516998">
        <w:t>some of these issues</w:t>
      </w:r>
      <w:r w:rsidR="009B2444" w:rsidRPr="00516998">
        <w:t>,</w:t>
      </w:r>
      <w:r w:rsidR="003439A2" w:rsidRPr="00516998">
        <w:t xml:space="preserve"> but they still need resourcing</w:t>
      </w:r>
      <w:r w:rsidR="0010520B" w:rsidRPr="00516998">
        <w:t xml:space="preserve">, either through a user-pays system or by </w:t>
      </w:r>
      <w:r w:rsidR="009E143A" w:rsidRPr="00516998">
        <w:t>institutional support</w:t>
      </w:r>
      <w:r w:rsidR="0010520B" w:rsidRPr="00516998">
        <w:t xml:space="preserve">. </w:t>
      </w:r>
      <w:r w:rsidR="00532407" w:rsidRPr="00AA6F41">
        <w:rPr>
          <w:color w:val="FF0000"/>
        </w:rPr>
        <w:t xml:space="preserve">The </w:t>
      </w:r>
      <w:r w:rsidR="001C6CC6" w:rsidRPr="00AA6F41">
        <w:rPr>
          <w:color w:val="FF0000"/>
        </w:rPr>
        <w:t xml:space="preserve">limited scope of the national ethics committees in some Scandinavian countries </w:t>
      </w:r>
      <w:r w:rsidR="00532407" w:rsidRPr="00AA6F41">
        <w:rPr>
          <w:color w:val="FF0000"/>
        </w:rPr>
        <w:t>has led to an increase in local ethics committees in some institutions</w:t>
      </w:r>
      <w:r w:rsidR="00F43192" w:rsidRPr="00AA6F41">
        <w:rPr>
          <w:color w:val="FF0000"/>
        </w:rPr>
        <w:t>.</w:t>
      </w:r>
      <w:r w:rsidR="00532407" w:rsidRPr="00AA6F41">
        <w:rPr>
          <w:color w:val="FF0000"/>
        </w:rPr>
        <w:t xml:space="preserve"> </w:t>
      </w:r>
      <w:r w:rsidR="009E143A" w:rsidRPr="00516998">
        <w:t>Whereas influential r</w:t>
      </w:r>
      <w:r w:rsidR="0010520B" w:rsidRPr="00516998">
        <w:t xml:space="preserve">esearchers may be able to convince their institutions to establish </w:t>
      </w:r>
      <w:r w:rsidR="00CE0F0B" w:rsidRPr="0042090E">
        <w:rPr>
          <w:color w:val="FF0000"/>
        </w:rPr>
        <w:t>local</w:t>
      </w:r>
      <w:r w:rsidR="0010520B" w:rsidRPr="0042090E">
        <w:rPr>
          <w:color w:val="FF0000"/>
        </w:rPr>
        <w:t xml:space="preserve"> </w:t>
      </w:r>
      <w:r w:rsidR="0010520B" w:rsidRPr="00516998">
        <w:t xml:space="preserve">committees, this is </w:t>
      </w:r>
      <w:r w:rsidR="00BB0C31" w:rsidRPr="00516998">
        <w:t xml:space="preserve">less </w:t>
      </w:r>
      <w:r w:rsidR="0010520B" w:rsidRPr="00516998">
        <w:t xml:space="preserve">likely </w:t>
      </w:r>
      <w:r w:rsidR="00BB0C31" w:rsidRPr="00516998">
        <w:t>for</w:t>
      </w:r>
      <w:r w:rsidR="0010520B" w:rsidRPr="00516998">
        <w:t xml:space="preserve"> more junior researchers</w:t>
      </w:r>
      <w:r w:rsidR="009E143A" w:rsidRPr="00516998">
        <w:t xml:space="preserve">, who </w:t>
      </w:r>
      <w:r w:rsidR="001E46B7" w:rsidRPr="00516998">
        <w:t>usually</w:t>
      </w:r>
      <w:r w:rsidR="009E143A" w:rsidRPr="00516998">
        <w:t xml:space="preserve"> </w:t>
      </w:r>
      <w:r w:rsidR="00876CBC">
        <w:t xml:space="preserve">also </w:t>
      </w:r>
      <w:r w:rsidR="009E143A" w:rsidRPr="00516998">
        <w:t xml:space="preserve">have </w:t>
      </w:r>
      <w:r w:rsidR="00C80D6A" w:rsidRPr="0042090E">
        <w:rPr>
          <w:color w:val="FF0000"/>
        </w:rPr>
        <w:t>fewer</w:t>
      </w:r>
      <w:r w:rsidR="00AA70AE" w:rsidRPr="0042090E">
        <w:rPr>
          <w:color w:val="FF0000"/>
        </w:rPr>
        <w:t xml:space="preserve"> </w:t>
      </w:r>
      <w:r w:rsidR="009E143A" w:rsidRPr="00516998">
        <w:t>funds to pay for external review</w:t>
      </w:r>
      <w:r w:rsidR="0010520B" w:rsidRPr="00516998">
        <w:t>.</w:t>
      </w:r>
      <w:r w:rsidR="00F43192">
        <w:t xml:space="preserve"> </w:t>
      </w:r>
      <w:r w:rsidR="00F43192" w:rsidRPr="00AA6F41">
        <w:rPr>
          <w:color w:val="FF0000"/>
        </w:rPr>
        <w:t>Also</w:t>
      </w:r>
      <w:r w:rsidR="00FC03D4">
        <w:rPr>
          <w:color w:val="FF0000"/>
        </w:rPr>
        <w:t>, a</w:t>
      </w:r>
      <w:r w:rsidR="00D73036" w:rsidRPr="00AA6F41">
        <w:rPr>
          <w:color w:val="FF0000"/>
        </w:rPr>
        <w:t xml:space="preserve">ny increase </w:t>
      </w:r>
      <w:r w:rsidR="004F4A1E" w:rsidRPr="00AA6F41">
        <w:rPr>
          <w:color w:val="FF0000"/>
        </w:rPr>
        <w:t xml:space="preserve">without proper oversight and training will </w:t>
      </w:r>
      <w:r w:rsidR="005852D0" w:rsidRPr="00AA6F41">
        <w:rPr>
          <w:color w:val="FF0000"/>
        </w:rPr>
        <w:t>increase the variability</w:t>
      </w:r>
      <w:r w:rsidR="004E0469" w:rsidRPr="00AA6F41">
        <w:rPr>
          <w:color w:val="FF0000"/>
        </w:rPr>
        <w:t xml:space="preserve"> among </w:t>
      </w:r>
      <w:r w:rsidR="002560EF" w:rsidRPr="00AA6F41">
        <w:rPr>
          <w:color w:val="FF0000"/>
        </w:rPr>
        <w:t xml:space="preserve">ethics </w:t>
      </w:r>
      <w:r w:rsidR="004E0469" w:rsidRPr="00AA6F41">
        <w:rPr>
          <w:color w:val="FF0000"/>
        </w:rPr>
        <w:t>assessments of similar protocols</w:t>
      </w:r>
      <w:r w:rsidR="002E75E3">
        <w:rPr>
          <w:color w:val="FF0000"/>
        </w:rPr>
        <w:t xml:space="preserve"> (e.g. </w:t>
      </w:r>
      <w:r w:rsidR="002E75E3" w:rsidRPr="002E75E3">
        <w:rPr>
          <w:color w:val="FF0000"/>
        </w:rPr>
        <w:t>Harries</w:t>
      </w:r>
      <w:r w:rsidR="002E75E3">
        <w:rPr>
          <w:color w:val="FF0000"/>
        </w:rPr>
        <w:t xml:space="preserve"> et al., 1994)</w:t>
      </w:r>
      <w:r w:rsidR="002560EF" w:rsidRPr="00AA6F41">
        <w:rPr>
          <w:color w:val="FF0000"/>
        </w:rPr>
        <w:t>.</w:t>
      </w:r>
    </w:p>
    <w:p w14:paraId="0AB7E683" w14:textId="77777777" w:rsidR="00A77EC0" w:rsidRPr="00516998" w:rsidRDefault="00A77EC0" w:rsidP="00DC0F06"/>
    <w:p w14:paraId="23A38D36" w14:textId="226701A9" w:rsidR="001C5256" w:rsidRPr="006343FA" w:rsidRDefault="006450E8" w:rsidP="00177391">
      <w:pPr>
        <w:spacing w:before="240" w:after="240"/>
        <w:jc w:val="center"/>
        <w:rPr>
          <w:b/>
          <w:bCs/>
          <w:sz w:val="24"/>
          <w:szCs w:val="24"/>
        </w:rPr>
      </w:pPr>
      <w:r w:rsidRPr="006343FA">
        <w:rPr>
          <w:b/>
          <w:bCs/>
          <w:sz w:val="24"/>
          <w:szCs w:val="24"/>
        </w:rPr>
        <w:t>Ways to move forward</w:t>
      </w:r>
      <w:r w:rsidR="00BF28E7" w:rsidRPr="006343FA">
        <w:rPr>
          <w:b/>
          <w:bCs/>
          <w:sz w:val="24"/>
          <w:szCs w:val="24"/>
        </w:rPr>
        <w:t>?</w:t>
      </w:r>
    </w:p>
    <w:p w14:paraId="106730DA" w14:textId="7ECFD117" w:rsidR="001C5256" w:rsidRPr="00516998" w:rsidRDefault="005427FA" w:rsidP="006343FA">
      <w:pPr>
        <w:ind w:firstLine="284"/>
        <w:jc w:val="both"/>
      </w:pPr>
      <w:r w:rsidRPr="00516998">
        <w:t xml:space="preserve">We </w:t>
      </w:r>
      <w:r w:rsidR="005539C1" w:rsidRPr="00516998">
        <w:t xml:space="preserve">do not have the perfect solution to the </w:t>
      </w:r>
      <w:r w:rsidR="00AE4F5A" w:rsidRPr="00516998">
        <w:t>abovementioned issues</w:t>
      </w:r>
      <w:r w:rsidR="005539C1" w:rsidRPr="00516998">
        <w:t xml:space="preserve"> on ethics approval of studies involving animals and humans. </w:t>
      </w:r>
      <w:r w:rsidR="00A24A4E" w:rsidRPr="00516998">
        <w:t>Simply demanding that all studies undergo ethic</w:t>
      </w:r>
      <w:r w:rsidR="00214959" w:rsidRPr="00516998">
        <w:t>s</w:t>
      </w:r>
      <w:r w:rsidR="00A24A4E" w:rsidRPr="00516998">
        <w:t xml:space="preserve"> review and criticising those that have not </w:t>
      </w:r>
      <w:r w:rsidR="00516841" w:rsidRPr="00FC03D4">
        <w:rPr>
          <w:color w:val="FF0000"/>
        </w:rPr>
        <w:t xml:space="preserve">(or barring them from publication) </w:t>
      </w:r>
      <w:r w:rsidR="00A24A4E" w:rsidRPr="00516998">
        <w:t>without providing solutions to make robust ethic</w:t>
      </w:r>
      <w:r w:rsidR="00214959" w:rsidRPr="00516998">
        <w:t>s</w:t>
      </w:r>
      <w:r w:rsidR="00A24A4E" w:rsidRPr="00516998">
        <w:t xml:space="preserve"> review available to all, is unlikely to solve the current problems.</w:t>
      </w:r>
      <w:r w:rsidR="00755BBD" w:rsidRPr="00516998">
        <w:t xml:space="preserve"> </w:t>
      </w:r>
      <w:r w:rsidR="002B3F54" w:rsidRPr="00516998">
        <w:t>Also, r</w:t>
      </w:r>
      <w:r w:rsidR="00755BBD" w:rsidRPr="00516998">
        <w:t xml:space="preserve">eviewing all protocols </w:t>
      </w:r>
      <w:r w:rsidR="00E77466" w:rsidRPr="00AA6F41">
        <w:rPr>
          <w:color w:val="FF0000"/>
        </w:rPr>
        <w:t xml:space="preserve">involving animals </w:t>
      </w:r>
      <w:r w:rsidR="0000370A" w:rsidRPr="00516998">
        <w:t xml:space="preserve">is a lot of work and may run the risk of becoming a </w:t>
      </w:r>
      <w:r w:rsidR="00C63867" w:rsidRPr="00516998">
        <w:t>box-ticking</w:t>
      </w:r>
      <w:r w:rsidR="0000370A" w:rsidRPr="00516998">
        <w:t xml:space="preserve"> exercise if there is not enough time available for and value associated with sitting on an ethics committee. </w:t>
      </w:r>
      <w:r w:rsidR="002F67BD" w:rsidRPr="00516998">
        <w:t xml:space="preserve">We </w:t>
      </w:r>
      <w:r w:rsidR="008E415C" w:rsidRPr="00516998">
        <w:t xml:space="preserve">have some suggestions </w:t>
      </w:r>
      <w:r w:rsidR="00A876E5" w:rsidRPr="00516998">
        <w:t>on</w:t>
      </w:r>
      <w:r w:rsidR="008E415C" w:rsidRPr="00516998">
        <w:t xml:space="preserve"> how the process can be </w:t>
      </w:r>
      <w:r w:rsidR="00C63867" w:rsidRPr="00516998">
        <w:t>improved</w:t>
      </w:r>
      <w:r w:rsidR="00DA089F" w:rsidRPr="00516998">
        <w:t xml:space="preserve"> in terms of uniformity of assessment and achieving the </w:t>
      </w:r>
      <w:r w:rsidR="00037F0F" w:rsidRPr="00516998">
        <w:t xml:space="preserve">aims the </w:t>
      </w:r>
      <w:r w:rsidR="00F435C9" w:rsidRPr="00516998">
        <w:t>a</w:t>
      </w:r>
      <w:r w:rsidR="00037F0F" w:rsidRPr="00516998">
        <w:t xml:space="preserve">pproval </w:t>
      </w:r>
      <w:r w:rsidR="00F435C9" w:rsidRPr="00516998">
        <w:t>procedure has been put in place to ensure</w:t>
      </w:r>
      <w:r w:rsidR="00F243FA" w:rsidRPr="00516998">
        <w:t>.</w:t>
      </w:r>
      <w:r w:rsidR="008E415C" w:rsidRPr="00516998">
        <w:t xml:space="preserve"> </w:t>
      </w:r>
    </w:p>
    <w:p w14:paraId="3059ECCE" w14:textId="007D9DA5" w:rsidR="002D4389" w:rsidRDefault="0058527C" w:rsidP="006343FA">
      <w:pPr>
        <w:ind w:firstLine="284"/>
        <w:jc w:val="both"/>
      </w:pPr>
      <w:r w:rsidRPr="00516998">
        <w:t>One good place to start is with ourselves</w:t>
      </w:r>
      <w:r w:rsidR="00C75DB9" w:rsidRPr="00FA2CCC">
        <w:rPr>
          <w:color w:val="FF0000"/>
        </w:rPr>
        <w:t>:</w:t>
      </w:r>
      <w:r w:rsidR="00270E15" w:rsidRPr="00516998">
        <w:t xml:space="preserve"> </w:t>
      </w:r>
      <w:r w:rsidR="0010439B" w:rsidRPr="00516998">
        <w:t>as researchers, reviewers, editors</w:t>
      </w:r>
      <w:r w:rsidR="003A1276" w:rsidRPr="00516998">
        <w:t>,</w:t>
      </w:r>
      <w:r w:rsidR="0010439B" w:rsidRPr="00516998">
        <w:t xml:space="preserve"> and members of ethics committees</w:t>
      </w:r>
      <w:r w:rsidR="00BE2078" w:rsidRPr="00516998">
        <w:t xml:space="preserve"> – and not least as </w:t>
      </w:r>
      <w:r w:rsidR="00EC2222" w:rsidRPr="00516998">
        <w:t>supervisor</w:t>
      </w:r>
      <w:r w:rsidR="00BE2078" w:rsidRPr="00516998">
        <w:t xml:space="preserve">s </w:t>
      </w:r>
      <w:r w:rsidR="00C10618" w:rsidRPr="00516998">
        <w:t xml:space="preserve">and </w:t>
      </w:r>
      <w:r w:rsidR="005768F6" w:rsidRPr="00516998">
        <w:t xml:space="preserve">mentors </w:t>
      </w:r>
      <w:r w:rsidR="00BE2078" w:rsidRPr="00516998">
        <w:t>of students</w:t>
      </w:r>
      <w:r w:rsidR="0010439B" w:rsidRPr="00516998">
        <w:t xml:space="preserve">. </w:t>
      </w:r>
      <w:r w:rsidR="00D65FB8" w:rsidRPr="00516998">
        <w:t xml:space="preserve">In that role, we need to </w:t>
      </w:r>
      <w:r w:rsidR="00C63867" w:rsidRPr="00516998">
        <w:t>ensure</w:t>
      </w:r>
      <w:r w:rsidR="00D65FB8" w:rsidRPr="00516998">
        <w:t xml:space="preserve"> that ethical thinking </w:t>
      </w:r>
      <w:r w:rsidR="007529CC" w:rsidRPr="00516998">
        <w:t xml:space="preserve">is taught early </w:t>
      </w:r>
      <w:r w:rsidR="005768F6" w:rsidRPr="00516998">
        <w:t>and made an integral part of the research process,</w:t>
      </w:r>
      <w:r w:rsidR="00663814" w:rsidRPr="00516998">
        <w:t xml:space="preserve"> </w:t>
      </w:r>
      <w:r w:rsidR="00D0323E" w:rsidRPr="00516998">
        <w:t xml:space="preserve">pivotal to the way we approach any </w:t>
      </w:r>
      <w:r w:rsidR="00B73D5E" w:rsidRPr="00516998">
        <w:t xml:space="preserve">animal research. </w:t>
      </w:r>
      <w:r w:rsidR="00791A7B" w:rsidRPr="00AA6F41">
        <w:rPr>
          <w:color w:val="FF0000"/>
        </w:rPr>
        <w:t>Ethics i</w:t>
      </w:r>
      <w:r w:rsidR="0058451E" w:rsidRPr="00AA6F41">
        <w:rPr>
          <w:color w:val="FF0000"/>
        </w:rPr>
        <w:t>s</w:t>
      </w:r>
      <w:r w:rsidR="00791A7B" w:rsidRPr="00AA6F41">
        <w:rPr>
          <w:color w:val="FF0000"/>
        </w:rPr>
        <w:t xml:space="preserve"> more than culture-of-care</w:t>
      </w:r>
      <w:r w:rsidR="0058451E" w:rsidRPr="00AA6F41">
        <w:rPr>
          <w:color w:val="FF0000"/>
        </w:rPr>
        <w:t xml:space="preserve">, and </w:t>
      </w:r>
      <w:r w:rsidR="0058451E" w:rsidRPr="00FA2CCC">
        <w:rPr>
          <w:color w:val="FF0000"/>
        </w:rPr>
        <w:t>l</w:t>
      </w:r>
      <w:r w:rsidR="00EC2222" w:rsidRPr="00516998">
        <w:t>ong before any protocol is written</w:t>
      </w:r>
      <w:r w:rsidR="00C63867" w:rsidRPr="00516998">
        <w:t>,</w:t>
      </w:r>
      <w:r w:rsidR="00EC2222" w:rsidRPr="00516998">
        <w:t xml:space="preserve"> we need to take a long hard look at our research question </w:t>
      </w:r>
      <w:r w:rsidR="007F6584" w:rsidRPr="00516998">
        <w:t>to</w:t>
      </w:r>
      <w:r w:rsidR="00EC2222" w:rsidRPr="00516998">
        <w:t xml:space="preserve"> </w:t>
      </w:r>
      <w:r w:rsidR="00D33885" w:rsidRPr="00516998">
        <w:t>evaluate</w:t>
      </w:r>
      <w:r w:rsidR="00EC2222" w:rsidRPr="00516998">
        <w:t xml:space="preserve"> if live animals (human or non-human) are needed. </w:t>
      </w:r>
      <w:r w:rsidR="00C953B2" w:rsidRPr="00516998">
        <w:t>We</w:t>
      </w:r>
      <w:r w:rsidR="00EC2222" w:rsidRPr="00516998">
        <w:t xml:space="preserve"> </w:t>
      </w:r>
      <w:r w:rsidR="001733C6">
        <w:t xml:space="preserve">must </w:t>
      </w:r>
      <w:r w:rsidR="00F5650C" w:rsidRPr="00AA6F41">
        <w:rPr>
          <w:color w:val="FF0000"/>
        </w:rPr>
        <w:t xml:space="preserve">from the outset </w:t>
      </w:r>
      <w:r w:rsidR="00EC2222" w:rsidRPr="00516998">
        <w:t xml:space="preserve">be our own ethics </w:t>
      </w:r>
      <w:r w:rsidR="00C63867" w:rsidRPr="00516998">
        <w:t>reviewers</w:t>
      </w:r>
      <w:r w:rsidR="00EC2222" w:rsidRPr="00516998">
        <w:t xml:space="preserve"> and assess the </w:t>
      </w:r>
      <w:r w:rsidR="0089286C" w:rsidRPr="00516998">
        <w:t xml:space="preserve">harms </w:t>
      </w:r>
      <w:r w:rsidR="00EC2222" w:rsidRPr="00516998">
        <w:t>and benefits</w:t>
      </w:r>
      <w:r w:rsidR="00216D6F" w:rsidRPr="00516998">
        <w:t xml:space="preserve"> </w:t>
      </w:r>
      <w:r w:rsidR="002B4ACB">
        <w:t xml:space="preserve">of our protocols </w:t>
      </w:r>
      <w:r w:rsidR="00216D6F" w:rsidRPr="00516998">
        <w:t>if we are to justify the use of animals in our research</w:t>
      </w:r>
      <w:r w:rsidR="00DE7652" w:rsidRPr="00516998">
        <w:t xml:space="preserve">. </w:t>
      </w:r>
      <w:r w:rsidR="00147A29" w:rsidRPr="00AA6F41">
        <w:rPr>
          <w:color w:val="FF0000"/>
        </w:rPr>
        <w:t xml:space="preserve">This </w:t>
      </w:r>
      <w:r w:rsidR="00881123" w:rsidRPr="00AA6F41">
        <w:rPr>
          <w:color w:val="FF0000"/>
        </w:rPr>
        <w:t>does not replace the assessment of an ethics committee</w:t>
      </w:r>
      <w:r w:rsidR="0090790E" w:rsidRPr="00AA6F41">
        <w:rPr>
          <w:color w:val="FF0000"/>
        </w:rPr>
        <w:t xml:space="preserve">, but the protocol submitted to them should always be </w:t>
      </w:r>
      <w:r w:rsidR="00D87CC6" w:rsidRPr="00AA6F41">
        <w:rPr>
          <w:color w:val="FF0000"/>
        </w:rPr>
        <w:t xml:space="preserve">optimised in terms of minimal harm </w:t>
      </w:r>
      <w:r w:rsidR="00C80D6A">
        <w:rPr>
          <w:color w:val="FF0000"/>
        </w:rPr>
        <w:t xml:space="preserve">and </w:t>
      </w:r>
      <w:r w:rsidR="00D87CC6" w:rsidRPr="00AA6F41">
        <w:rPr>
          <w:color w:val="FF0000"/>
        </w:rPr>
        <w:t xml:space="preserve">maximal benefit. </w:t>
      </w:r>
      <w:r w:rsidR="008C7387" w:rsidRPr="00516998">
        <w:t xml:space="preserve">Application of </w:t>
      </w:r>
      <w:r w:rsidR="00EC2222" w:rsidRPr="00516998">
        <w:t>the 3Rs</w:t>
      </w:r>
      <w:r w:rsidR="008C7387" w:rsidRPr="00516998">
        <w:t xml:space="preserve"> is not in itself </w:t>
      </w:r>
      <w:r w:rsidR="000F7FC0" w:rsidRPr="00516998">
        <w:t>an ethical assessment</w:t>
      </w:r>
      <w:r w:rsidR="00EC2222" w:rsidRPr="00516998">
        <w:t xml:space="preserve">, </w:t>
      </w:r>
      <w:r w:rsidR="00C30B20" w:rsidRPr="00516998">
        <w:t xml:space="preserve">but a way to evaluate and minimise the </w:t>
      </w:r>
      <w:r w:rsidR="002E43A1" w:rsidRPr="00AA6F41">
        <w:rPr>
          <w:color w:val="FF0000"/>
        </w:rPr>
        <w:t xml:space="preserve">risk of </w:t>
      </w:r>
      <w:r w:rsidR="00C30B20" w:rsidRPr="00516998">
        <w:t>harm</w:t>
      </w:r>
      <w:r w:rsidR="00711422" w:rsidRPr="00516998">
        <w:t xml:space="preserve"> done</w:t>
      </w:r>
      <w:r w:rsidR="008403BD">
        <w:t xml:space="preserve"> </w:t>
      </w:r>
      <w:r w:rsidR="008403BD" w:rsidRPr="00AA6F41">
        <w:rPr>
          <w:color w:val="FF0000"/>
        </w:rPr>
        <w:t xml:space="preserve">(but see </w:t>
      </w:r>
      <w:r w:rsidR="00C1423B" w:rsidRPr="00AA6F41">
        <w:rPr>
          <w:color w:val="FF0000"/>
        </w:rPr>
        <w:t xml:space="preserve">Olsson et al., 2011; </w:t>
      </w:r>
      <w:r w:rsidR="008403BD" w:rsidRPr="00AA6F41">
        <w:rPr>
          <w:color w:val="FF0000"/>
        </w:rPr>
        <w:t>Sandøe et al., 2015)</w:t>
      </w:r>
      <w:r w:rsidR="006C54DA" w:rsidRPr="00516998">
        <w:t xml:space="preserve">, in the same way that </w:t>
      </w:r>
      <w:r w:rsidR="00177D95" w:rsidRPr="00516998">
        <w:t>we</w:t>
      </w:r>
      <w:r w:rsidR="00EC2222" w:rsidRPr="00516998">
        <w:t xml:space="preserve"> make use of the available guidelines</w:t>
      </w:r>
      <w:r w:rsidR="003246EE" w:rsidRPr="00516998">
        <w:t xml:space="preserve"> </w:t>
      </w:r>
      <w:r w:rsidR="001D6527">
        <w:t>(</w:t>
      </w:r>
      <w:r w:rsidR="00A809D4">
        <w:t xml:space="preserve">ARRIVE: </w:t>
      </w:r>
      <w:proofErr w:type="spellStart"/>
      <w:r w:rsidR="001D6527" w:rsidRPr="007268A7">
        <w:rPr>
          <w:rFonts w:cstheme="minorHAnsi"/>
          <w:shd w:val="clear" w:color="auto" w:fill="FFFFFF"/>
        </w:rPr>
        <w:t>Percie</w:t>
      </w:r>
      <w:proofErr w:type="spellEnd"/>
      <w:r w:rsidR="001D6527" w:rsidRPr="007268A7">
        <w:rPr>
          <w:rFonts w:cstheme="minorHAnsi"/>
          <w:shd w:val="clear" w:color="auto" w:fill="FFFFFF"/>
        </w:rPr>
        <w:t xml:space="preserve"> du </w:t>
      </w:r>
      <w:proofErr w:type="spellStart"/>
      <w:r w:rsidR="001D6527" w:rsidRPr="007268A7">
        <w:rPr>
          <w:rFonts w:cstheme="minorHAnsi"/>
          <w:shd w:val="clear" w:color="auto" w:fill="FFFFFF"/>
        </w:rPr>
        <w:t>Sert</w:t>
      </w:r>
      <w:proofErr w:type="spellEnd"/>
      <w:r w:rsidR="00A809D4">
        <w:rPr>
          <w:rFonts w:cstheme="minorHAnsi"/>
          <w:shd w:val="clear" w:color="auto" w:fill="FFFFFF"/>
        </w:rPr>
        <w:t xml:space="preserve"> et al., 2020; PREPARE: </w:t>
      </w:r>
      <w:r w:rsidR="00F42065">
        <w:rPr>
          <w:rFonts w:cstheme="minorHAnsi"/>
          <w:shd w:val="clear" w:color="auto" w:fill="FFFFFF"/>
        </w:rPr>
        <w:t>Smith et al., 2018)</w:t>
      </w:r>
      <w:r w:rsidR="00AA1F46">
        <w:t xml:space="preserve">, some of which have been simplified for easier application </w:t>
      </w:r>
      <w:r w:rsidR="00AB4801">
        <w:t>(</w:t>
      </w:r>
      <w:proofErr w:type="spellStart"/>
      <w:r w:rsidR="00AB4801">
        <w:t>Katsnelson</w:t>
      </w:r>
      <w:proofErr w:type="spellEnd"/>
      <w:r w:rsidR="00AB4801">
        <w:t>, 2020)</w:t>
      </w:r>
      <w:r w:rsidR="003246EE" w:rsidRPr="00516998">
        <w:t xml:space="preserve">. </w:t>
      </w:r>
    </w:p>
    <w:p w14:paraId="7693A8B6" w14:textId="01EBC941" w:rsidR="00E34D77" w:rsidRPr="005951AC" w:rsidRDefault="00664C0B" w:rsidP="006343FA">
      <w:pPr>
        <w:ind w:firstLine="284"/>
        <w:jc w:val="both"/>
        <w:rPr>
          <w:rFonts w:cstheme="minorHAnsi"/>
          <w:b/>
          <w:bCs/>
        </w:rPr>
      </w:pPr>
      <w:r w:rsidRPr="00516998">
        <w:t>We may be</w:t>
      </w:r>
      <w:r w:rsidR="00A7138E" w:rsidRPr="00516998">
        <w:t xml:space="preserve"> stating the obvious, but far too often animal </w:t>
      </w:r>
      <w:r w:rsidR="003368DC" w:rsidRPr="00516998">
        <w:t xml:space="preserve">research </w:t>
      </w:r>
      <w:r w:rsidR="00A7138E" w:rsidRPr="00516998">
        <w:t xml:space="preserve">protocols </w:t>
      </w:r>
      <w:r w:rsidRPr="00516998">
        <w:t>are constrained by existing housing facilities and management procedures</w:t>
      </w:r>
      <w:r w:rsidR="006E5DF9" w:rsidRPr="00516998">
        <w:t>.</w:t>
      </w:r>
      <w:r w:rsidR="001F4E58" w:rsidRPr="005951AC">
        <w:t xml:space="preserve"> </w:t>
      </w:r>
      <w:r w:rsidR="001F4E58" w:rsidRPr="00AA6F41">
        <w:rPr>
          <w:color w:val="FF0000"/>
        </w:rPr>
        <w:t>A lot of research is planned around the capacity of the animal facility, and the ‘</w:t>
      </w:r>
      <w:r w:rsidR="001F4E58" w:rsidRPr="00AA6F41">
        <w:rPr>
          <w:i/>
          <w:iCs/>
          <w:color w:val="FF0000"/>
        </w:rPr>
        <w:t>we have always done it like that</w:t>
      </w:r>
      <w:r w:rsidR="001F4E58" w:rsidRPr="00AA6F41">
        <w:rPr>
          <w:color w:val="FF0000"/>
        </w:rPr>
        <w:t>’ mentality. When more senior colleagues have already published results using protocols that may not be appropriate (either statistically or ethically), it can be difficult for younger colleagues to break the tradition.</w:t>
      </w:r>
      <w:r w:rsidR="001F4E58">
        <w:t xml:space="preserve"> </w:t>
      </w:r>
      <w:r w:rsidR="00C871C2" w:rsidRPr="00516998">
        <w:t xml:space="preserve">Researchers, including </w:t>
      </w:r>
      <w:r w:rsidR="00055CA5" w:rsidRPr="00516998">
        <w:t>the authors,</w:t>
      </w:r>
      <w:r w:rsidR="00C871C2" w:rsidRPr="00516998">
        <w:t xml:space="preserve"> </w:t>
      </w:r>
      <w:r w:rsidR="006E5DF9" w:rsidRPr="00516998">
        <w:t>may</w:t>
      </w:r>
      <w:r w:rsidRPr="00516998">
        <w:t xml:space="preserve"> </w:t>
      </w:r>
      <w:r w:rsidR="004F2952" w:rsidRPr="00AA6F41">
        <w:rPr>
          <w:color w:val="FF0000"/>
        </w:rPr>
        <w:t xml:space="preserve">also </w:t>
      </w:r>
      <w:r w:rsidR="00A7138E" w:rsidRPr="00516998">
        <w:t xml:space="preserve">make use of the </w:t>
      </w:r>
      <w:r w:rsidR="0017788F" w:rsidRPr="00516998">
        <w:t xml:space="preserve">model </w:t>
      </w:r>
      <w:r w:rsidR="00A7138E" w:rsidRPr="00516998">
        <w:t xml:space="preserve">species </w:t>
      </w:r>
      <w:r w:rsidR="0017788F" w:rsidRPr="00516998">
        <w:t xml:space="preserve">that happens to be available, </w:t>
      </w:r>
      <w:r w:rsidR="00E34D77" w:rsidRPr="00516998">
        <w:t xml:space="preserve">without </w:t>
      </w:r>
      <w:r w:rsidR="00E34D77" w:rsidRPr="00516998">
        <w:lastRenderedPageBreak/>
        <w:t>sufficient consideration for their suitability for the question asked</w:t>
      </w:r>
      <w:r w:rsidR="00BF7EE0" w:rsidRPr="00516998">
        <w:t xml:space="preserve"> or whether </w:t>
      </w:r>
      <w:r w:rsidR="003E24CD" w:rsidRPr="00516998">
        <w:t>it is</w:t>
      </w:r>
      <w:r w:rsidR="00BF7EE0" w:rsidRPr="00516998">
        <w:t xml:space="preserve"> the </w:t>
      </w:r>
      <w:r w:rsidR="009A3E57" w:rsidRPr="00516998">
        <w:t xml:space="preserve">species </w:t>
      </w:r>
      <w:r w:rsidR="007F6C6D" w:rsidRPr="00516998">
        <w:t xml:space="preserve">and experimental </w:t>
      </w:r>
      <w:r w:rsidR="005768F6" w:rsidRPr="00516998">
        <w:t xml:space="preserve">approach </w:t>
      </w:r>
      <w:r w:rsidR="00BF7EE0" w:rsidRPr="00516998">
        <w:t>which will incur the least harm</w:t>
      </w:r>
      <w:r w:rsidR="00E34D77" w:rsidRPr="005951AC">
        <w:rPr>
          <w:rFonts w:cstheme="minorHAnsi"/>
          <w:b/>
          <w:bCs/>
          <w:i/>
          <w:iCs/>
        </w:rPr>
        <w:t>.</w:t>
      </w:r>
      <w:r w:rsidR="002D4389" w:rsidRPr="005951AC">
        <w:t xml:space="preserve"> </w:t>
      </w:r>
    </w:p>
    <w:p w14:paraId="091A4DDD" w14:textId="12E28335" w:rsidR="00902EF2" w:rsidRPr="00516998" w:rsidRDefault="00902EF2" w:rsidP="006343FA">
      <w:pPr>
        <w:ind w:firstLine="284"/>
        <w:jc w:val="both"/>
      </w:pPr>
      <w:r w:rsidRPr="00516998">
        <w:t xml:space="preserve">Most journals demand that articles based on research involving animals have undergone ethical assessment, and if not, an explanation for this should be given. </w:t>
      </w:r>
      <w:r w:rsidR="00BA559D" w:rsidRPr="00516998">
        <w:t xml:space="preserve">However, a </w:t>
      </w:r>
      <w:r w:rsidR="00055CA5" w:rsidRPr="00516998">
        <w:t>number</w:t>
      </w:r>
      <w:r w:rsidR="00DB6796">
        <w:t xml:space="preserve"> referring </w:t>
      </w:r>
      <w:r w:rsidR="00BA559D" w:rsidRPr="00516998">
        <w:t xml:space="preserve">to an approval </w:t>
      </w:r>
      <w:r w:rsidR="00DB6796">
        <w:t xml:space="preserve">document </w:t>
      </w:r>
      <w:r w:rsidR="00BA559D" w:rsidRPr="00516998">
        <w:t xml:space="preserve">that is unlikely to be available to readers, or a sentence </w:t>
      </w:r>
      <w:r w:rsidRPr="00516998">
        <w:t>saying that ethics review was deemed not to be required</w:t>
      </w:r>
      <w:r w:rsidR="00BA559D" w:rsidRPr="00516998">
        <w:t>,</w:t>
      </w:r>
      <w:r w:rsidR="00DF1004" w:rsidRPr="00516998">
        <w:t xml:space="preserve"> will not do much for transparency</w:t>
      </w:r>
      <w:r w:rsidRPr="00516998">
        <w:t xml:space="preserve">. Instead, we would encourage journals to allocate space and incentive </w:t>
      </w:r>
      <w:r w:rsidRPr="00516998">
        <w:rPr>
          <w:rFonts w:eastAsia="Times New Roman" w:cstheme="minorHAnsi"/>
          <w:lang w:eastAsia="en-GB"/>
        </w:rPr>
        <w:t xml:space="preserve">for authors to provide more details on the ethical considerations behind the study, whether approval was obtained or not. </w:t>
      </w:r>
      <w:r w:rsidR="00AC4D15" w:rsidRPr="00516998">
        <w:rPr>
          <w:rFonts w:eastAsia="Times New Roman" w:cstheme="minorHAnsi"/>
          <w:lang w:eastAsia="en-GB"/>
        </w:rPr>
        <w:t xml:space="preserve">What were the potential harms to the animals, how were these mitigated, and </w:t>
      </w:r>
      <w:r w:rsidR="00CA3FC8" w:rsidRPr="00516998">
        <w:rPr>
          <w:rFonts w:eastAsia="Times New Roman" w:cstheme="minorHAnsi"/>
          <w:lang w:eastAsia="en-GB"/>
        </w:rPr>
        <w:t xml:space="preserve">what were the </w:t>
      </w:r>
      <w:r w:rsidR="003D774B">
        <w:rPr>
          <w:rFonts w:eastAsia="Times New Roman" w:cstheme="minorHAnsi"/>
          <w:lang w:eastAsia="en-GB"/>
        </w:rPr>
        <w:t xml:space="preserve">predicted </w:t>
      </w:r>
      <w:r w:rsidR="00CA3FC8" w:rsidRPr="00516998">
        <w:rPr>
          <w:rFonts w:eastAsia="Times New Roman" w:cstheme="minorHAnsi"/>
          <w:lang w:eastAsia="en-GB"/>
        </w:rPr>
        <w:t>benefits that justified the study?</w:t>
      </w:r>
      <w:r w:rsidR="00482E8C">
        <w:rPr>
          <w:rFonts w:eastAsia="Times New Roman" w:cstheme="minorHAnsi"/>
          <w:lang w:eastAsia="en-GB"/>
        </w:rPr>
        <w:t xml:space="preserve"> </w:t>
      </w:r>
      <w:r w:rsidR="00482E8C" w:rsidRPr="00AA6F41">
        <w:rPr>
          <w:rFonts w:eastAsia="Times New Roman" w:cstheme="minorHAnsi"/>
          <w:color w:val="FF0000"/>
          <w:lang w:eastAsia="en-GB"/>
        </w:rPr>
        <w:t xml:space="preserve">This does not need to be the complete </w:t>
      </w:r>
      <w:r w:rsidR="00383EC5" w:rsidRPr="00AA6F41">
        <w:rPr>
          <w:rFonts w:eastAsia="Times New Roman" w:cstheme="minorHAnsi"/>
          <w:color w:val="FF0000"/>
          <w:lang w:eastAsia="en-GB"/>
        </w:rPr>
        <w:t xml:space="preserve">approval statement from </w:t>
      </w:r>
      <w:r w:rsidR="00A17A57" w:rsidRPr="00AA6F41">
        <w:rPr>
          <w:rFonts w:eastAsia="Times New Roman" w:cstheme="minorHAnsi"/>
          <w:color w:val="FF0000"/>
          <w:lang w:eastAsia="en-GB"/>
        </w:rPr>
        <w:t xml:space="preserve">the ethics committee, but the main issues </w:t>
      </w:r>
      <w:r w:rsidR="0056143F" w:rsidRPr="00AA6F41">
        <w:rPr>
          <w:rFonts w:eastAsia="Times New Roman" w:cstheme="minorHAnsi"/>
          <w:color w:val="FF0000"/>
          <w:lang w:eastAsia="en-GB"/>
        </w:rPr>
        <w:t xml:space="preserve">explained in </w:t>
      </w:r>
      <w:r w:rsidR="00B12A87">
        <w:rPr>
          <w:rFonts w:eastAsia="Times New Roman" w:cstheme="minorHAnsi"/>
          <w:color w:val="FF0000"/>
          <w:lang w:eastAsia="en-GB"/>
        </w:rPr>
        <w:t>a few</w:t>
      </w:r>
      <w:r w:rsidR="0056143F" w:rsidRPr="00AA6F41">
        <w:rPr>
          <w:rFonts w:eastAsia="Times New Roman" w:cstheme="minorHAnsi"/>
          <w:color w:val="FF0000"/>
          <w:lang w:eastAsia="en-GB"/>
        </w:rPr>
        <w:t xml:space="preserve"> sentences</w:t>
      </w:r>
      <w:r w:rsidR="00CF3C51">
        <w:rPr>
          <w:rFonts w:eastAsia="Times New Roman" w:cstheme="minorHAnsi"/>
          <w:color w:val="FF0000"/>
          <w:lang w:eastAsia="en-GB"/>
        </w:rPr>
        <w:t xml:space="preserve"> in the manuscript with </w:t>
      </w:r>
      <w:r w:rsidR="002D5B75">
        <w:rPr>
          <w:rFonts w:eastAsia="Times New Roman" w:cstheme="minorHAnsi"/>
          <w:color w:val="FF0000"/>
          <w:lang w:eastAsia="en-GB"/>
        </w:rPr>
        <w:t>additional information in the supporting material if need be</w:t>
      </w:r>
      <w:r w:rsidR="0056143F" w:rsidRPr="00AA6F41">
        <w:rPr>
          <w:rFonts w:eastAsia="Times New Roman" w:cstheme="minorHAnsi"/>
          <w:color w:val="FF0000"/>
          <w:lang w:eastAsia="en-GB"/>
        </w:rPr>
        <w:t>.</w:t>
      </w:r>
    </w:p>
    <w:p w14:paraId="5129C06C" w14:textId="78C7420D" w:rsidR="00902EF2" w:rsidRPr="00516998" w:rsidRDefault="00902EF2" w:rsidP="006343FA">
      <w:pPr>
        <w:ind w:firstLine="284"/>
        <w:jc w:val="both"/>
      </w:pPr>
      <w:r w:rsidRPr="00516998">
        <w:t xml:space="preserve">Journal editors and reviewers often come from different countries with different regulations than those applied where the study was carried out. Many journals have an explicit policy about ethics assessment, but even when </w:t>
      </w:r>
      <w:r w:rsidR="003E0390" w:rsidRPr="00803A54">
        <w:rPr>
          <w:color w:val="FF0000"/>
        </w:rPr>
        <w:t>the authors confirm an ethics review of the research to be published</w:t>
      </w:r>
      <w:r w:rsidRPr="00516998">
        <w:t>, the reviewer</w:t>
      </w:r>
      <w:r w:rsidR="00E7035C" w:rsidRPr="00516998">
        <w:t>s</w:t>
      </w:r>
      <w:r w:rsidRPr="00516998">
        <w:t xml:space="preserve"> </w:t>
      </w:r>
      <w:r w:rsidR="00E7035C" w:rsidRPr="00516998">
        <w:t xml:space="preserve">and the </w:t>
      </w:r>
      <w:r w:rsidRPr="00516998">
        <w:t xml:space="preserve">editor </w:t>
      </w:r>
      <w:r w:rsidR="0022223A" w:rsidRPr="00516998">
        <w:t xml:space="preserve">still </w:t>
      </w:r>
      <w:r w:rsidR="004C45F2" w:rsidRPr="00516998">
        <w:t xml:space="preserve">need </w:t>
      </w:r>
      <w:r w:rsidR="0022223A" w:rsidRPr="00516998">
        <w:t xml:space="preserve">to apply </w:t>
      </w:r>
      <w:r w:rsidRPr="00516998">
        <w:t xml:space="preserve">their own judgement </w:t>
      </w:r>
      <w:r w:rsidR="009A3E57" w:rsidRPr="00516998">
        <w:t xml:space="preserve">as to whether </w:t>
      </w:r>
      <w:r w:rsidRPr="00516998">
        <w:t xml:space="preserve">the study was ethically justified at the outset. </w:t>
      </w:r>
      <w:r w:rsidR="00165183" w:rsidRPr="00803A54">
        <w:rPr>
          <w:color w:val="FF0000"/>
        </w:rPr>
        <w:t>That</w:t>
      </w:r>
      <w:r w:rsidRPr="00803A54">
        <w:rPr>
          <w:color w:val="FF0000"/>
        </w:rPr>
        <w:t xml:space="preserve"> </w:t>
      </w:r>
      <w:r w:rsidR="003E0390" w:rsidRPr="00803A54">
        <w:rPr>
          <w:color w:val="FF0000"/>
        </w:rPr>
        <w:t>an ethics committee has approved a study</w:t>
      </w:r>
      <w:r w:rsidR="00C10618" w:rsidRPr="00803A54">
        <w:rPr>
          <w:color w:val="FF0000"/>
        </w:rPr>
        <w:t xml:space="preserve"> </w:t>
      </w:r>
      <w:r w:rsidRPr="00516998">
        <w:t xml:space="preserve">should not lead to reviewers omitting to </w:t>
      </w:r>
      <w:r w:rsidR="00C10618" w:rsidRPr="00516998">
        <w:t xml:space="preserve">consider </w:t>
      </w:r>
      <w:r w:rsidRPr="00516998">
        <w:t>the ethical implications of the protocol being assessed, in the same way as they assess the scientific quality of the study.</w:t>
      </w:r>
      <w:r w:rsidR="0022223A" w:rsidRPr="00516998">
        <w:t xml:space="preserve"> This can be facilitated by including an ethics checklist as part of the review process.</w:t>
      </w:r>
    </w:p>
    <w:p w14:paraId="2D8C2FE0" w14:textId="39199165" w:rsidR="00EC2222" w:rsidRPr="00516998" w:rsidRDefault="00DF31EC" w:rsidP="006343FA">
      <w:pPr>
        <w:ind w:firstLine="284"/>
        <w:jc w:val="both"/>
      </w:pPr>
      <w:r w:rsidRPr="00516998">
        <w:rPr>
          <w:rFonts w:cstheme="minorHAnsi"/>
        </w:rPr>
        <w:t xml:space="preserve">Another way forward </w:t>
      </w:r>
      <w:r w:rsidR="00F74219" w:rsidRPr="00516998">
        <w:rPr>
          <w:rFonts w:cstheme="minorHAnsi"/>
        </w:rPr>
        <w:t>is</w:t>
      </w:r>
      <w:r w:rsidRPr="00516998">
        <w:rPr>
          <w:rFonts w:cstheme="minorHAnsi"/>
        </w:rPr>
        <w:t xml:space="preserve"> </w:t>
      </w:r>
      <w:r w:rsidR="00D34036" w:rsidRPr="00516998">
        <w:rPr>
          <w:rFonts w:cstheme="minorHAnsi"/>
        </w:rPr>
        <w:t xml:space="preserve">methodological review boards or </w:t>
      </w:r>
      <w:r w:rsidR="007F4B5F" w:rsidRPr="00516998">
        <w:rPr>
          <w:rFonts w:cstheme="minorHAnsi"/>
        </w:rPr>
        <w:t xml:space="preserve">Registered </w:t>
      </w:r>
      <w:r w:rsidRPr="00516998">
        <w:rPr>
          <w:rFonts w:cstheme="minorHAnsi"/>
        </w:rPr>
        <w:t>R</w:t>
      </w:r>
      <w:r w:rsidR="007F4B5F" w:rsidRPr="00516998">
        <w:rPr>
          <w:rFonts w:cstheme="minorHAnsi"/>
        </w:rPr>
        <w:t>eports</w:t>
      </w:r>
      <w:r w:rsidR="006B0AE1" w:rsidRPr="00516998">
        <w:rPr>
          <w:rFonts w:cstheme="minorHAnsi"/>
        </w:rPr>
        <w:t xml:space="preserve"> </w:t>
      </w:r>
      <w:r w:rsidR="002650E8">
        <w:rPr>
          <w:rFonts w:cstheme="minorHAnsi"/>
        </w:rPr>
        <w:t>(Chambers</w:t>
      </w:r>
      <w:r w:rsidR="005D589B">
        <w:rPr>
          <w:rFonts w:cstheme="minorHAnsi"/>
        </w:rPr>
        <w:t xml:space="preserve"> &amp; </w:t>
      </w:r>
      <w:proofErr w:type="spellStart"/>
      <w:r w:rsidR="005D589B">
        <w:rPr>
          <w:rFonts w:cstheme="minorHAnsi"/>
        </w:rPr>
        <w:t>Tzavella</w:t>
      </w:r>
      <w:proofErr w:type="spellEnd"/>
      <w:r w:rsidR="005D589B">
        <w:rPr>
          <w:rFonts w:cstheme="minorHAnsi"/>
        </w:rPr>
        <w:t xml:space="preserve">, 2021; </w:t>
      </w:r>
      <w:proofErr w:type="spellStart"/>
      <w:r w:rsidR="002650E8">
        <w:rPr>
          <w:rFonts w:cstheme="minorHAnsi"/>
        </w:rPr>
        <w:t>Lakens</w:t>
      </w:r>
      <w:proofErr w:type="spellEnd"/>
      <w:r w:rsidR="002650E8">
        <w:rPr>
          <w:rFonts w:cstheme="minorHAnsi"/>
        </w:rPr>
        <w:t>, 2023</w:t>
      </w:r>
      <w:r w:rsidR="005D589B">
        <w:rPr>
          <w:rFonts w:cstheme="minorHAnsi"/>
        </w:rPr>
        <w:t>)</w:t>
      </w:r>
      <w:r w:rsidRPr="00516998">
        <w:rPr>
          <w:rFonts w:cstheme="minorHAnsi"/>
        </w:rPr>
        <w:t xml:space="preserve">. </w:t>
      </w:r>
      <w:r w:rsidR="00864567" w:rsidRPr="00516998">
        <w:rPr>
          <w:rFonts w:cstheme="minorHAnsi"/>
        </w:rPr>
        <w:t>Submission of</w:t>
      </w:r>
      <w:r w:rsidRPr="00516998">
        <w:rPr>
          <w:rFonts w:cstheme="minorHAnsi"/>
        </w:rPr>
        <w:t xml:space="preserve"> the experimental plan </w:t>
      </w:r>
      <w:r w:rsidR="00864567" w:rsidRPr="00516998">
        <w:rPr>
          <w:rFonts w:cstheme="minorHAnsi"/>
        </w:rPr>
        <w:t xml:space="preserve">for review prior to carrying out the study opens </w:t>
      </w:r>
      <w:r w:rsidR="00F74219" w:rsidRPr="00516998">
        <w:rPr>
          <w:rFonts w:cstheme="minorHAnsi"/>
        </w:rPr>
        <w:t xml:space="preserve">up the possibility of </w:t>
      </w:r>
      <w:r w:rsidR="004C10E9" w:rsidRPr="00516998">
        <w:rPr>
          <w:rFonts w:cstheme="minorHAnsi"/>
        </w:rPr>
        <w:t>obtaining</w:t>
      </w:r>
      <w:r w:rsidR="00686723" w:rsidRPr="00516998">
        <w:rPr>
          <w:rFonts w:cstheme="minorHAnsi"/>
        </w:rPr>
        <w:t xml:space="preserve"> </w:t>
      </w:r>
      <w:r w:rsidR="000045A3" w:rsidRPr="00516998">
        <w:rPr>
          <w:rFonts w:cstheme="minorHAnsi"/>
        </w:rPr>
        <w:t xml:space="preserve">also </w:t>
      </w:r>
      <w:r w:rsidR="00686723" w:rsidRPr="00516998">
        <w:rPr>
          <w:rFonts w:cstheme="minorHAnsi"/>
        </w:rPr>
        <w:t xml:space="preserve">an </w:t>
      </w:r>
      <w:r w:rsidR="00DD30D4" w:rsidRPr="00516998">
        <w:rPr>
          <w:rStyle w:val="cf01"/>
          <w:rFonts w:asciiTheme="minorHAnsi" w:hAnsiTheme="minorHAnsi" w:cstheme="minorHAnsi"/>
          <w:sz w:val="22"/>
          <w:szCs w:val="22"/>
        </w:rPr>
        <w:t xml:space="preserve">opinion on the ethical acceptability of the study </w:t>
      </w:r>
      <w:r w:rsidR="004C10E9" w:rsidRPr="00516998">
        <w:rPr>
          <w:rFonts w:cstheme="minorHAnsi"/>
        </w:rPr>
        <w:t xml:space="preserve">from the reviewers and editors assessing the </w:t>
      </w:r>
      <w:r w:rsidR="008D05CD" w:rsidRPr="00516998">
        <w:rPr>
          <w:rFonts w:cstheme="minorHAnsi"/>
        </w:rPr>
        <w:t xml:space="preserve">submitted manuscript. </w:t>
      </w:r>
      <w:r w:rsidR="00A31BD4" w:rsidRPr="00516998">
        <w:rPr>
          <w:rFonts w:cstheme="minorHAnsi"/>
        </w:rPr>
        <w:t>It can be discussed w</w:t>
      </w:r>
      <w:r w:rsidR="008D05CD" w:rsidRPr="00516998">
        <w:rPr>
          <w:rFonts w:cstheme="minorHAnsi"/>
        </w:rPr>
        <w:t xml:space="preserve">hether this </w:t>
      </w:r>
      <w:r w:rsidR="00C16540" w:rsidRPr="00516998">
        <w:rPr>
          <w:rFonts w:cstheme="minorHAnsi"/>
        </w:rPr>
        <w:t>suffices</w:t>
      </w:r>
      <w:r w:rsidR="008D05CD" w:rsidRPr="00516998">
        <w:rPr>
          <w:rFonts w:cstheme="minorHAnsi"/>
        </w:rPr>
        <w:t xml:space="preserve"> on its own or w</w:t>
      </w:r>
      <w:r w:rsidR="00A31BD4" w:rsidRPr="00516998">
        <w:rPr>
          <w:rFonts w:cstheme="minorHAnsi"/>
        </w:rPr>
        <w:t>h</w:t>
      </w:r>
      <w:r w:rsidR="008D05CD" w:rsidRPr="00516998">
        <w:rPr>
          <w:rFonts w:cstheme="minorHAnsi"/>
        </w:rPr>
        <w:t>ether a</w:t>
      </w:r>
      <w:r w:rsidR="00A21AEC" w:rsidRPr="00516998">
        <w:rPr>
          <w:rFonts w:cstheme="minorHAnsi"/>
        </w:rPr>
        <w:t>n ethic</w:t>
      </w:r>
      <w:r w:rsidR="0071784B">
        <w:rPr>
          <w:rFonts w:cstheme="minorHAnsi"/>
        </w:rPr>
        <w:t>s</w:t>
      </w:r>
      <w:r w:rsidR="008D05CD" w:rsidRPr="00516998">
        <w:rPr>
          <w:rFonts w:cstheme="minorHAnsi"/>
        </w:rPr>
        <w:t xml:space="preserve"> committee</w:t>
      </w:r>
      <w:r w:rsidR="008D05CD" w:rsidRPr="00516998">
        <w:t xml:space="preserve"> </w:t>
      </w:r>
      <w:r w:rsidR="00A31BD4" w:rsidRPr="00516998">
        <w:t xml:space="preserve">also needs to be </w:t>
      </w:r>
      <w:r w:rsidR="00A31BD4" w:rsidRPr="00FD2605">
        <w:rPr>
          <w:rFonts w:cstheme="minorHAnsi"/>
        </w:rPr>
        <w:t xml:space="preserve">involved. </w:t>
      </w:r>
      <w:r w:rsidR="00257EEF" w:rsidRPr="00FD2605">
        <w:rPr>
          <w:rFonts w:cstheme="minorHAnsi"/>
          <w:color w:val="FF0000"/>
        </w:rPr>
        <w:t xml:space="preserve">If the (scientific) </w:t>
      </w:r>
      <w:r w:rsidR="002D5B75" w:rsidRPr="00FD2605">
        <w:rPr>
          <w:rFonts w:cstheme="minorHAnsi"/>
          <w:color w:val="FF0000"/>
        </w:rPr>
        <w:t>reviewers</w:t>
      </w:r>
      <w:r w:rsidR="00257EEF" w:rsidRPr="00FD2605">
        <w:rPr>
          <w:rFonts w:cstheme="minorHAnsi"/>
          <w:color w:val="FF0000"/>
        </w:rPr>
        <w:t xml:space="preserve"> assessing a protocol (submitted as a Registered Report) also </w:t>
      </w:r>
      <w:r w:rsidR="00257EEF" w:rsidRPr="009E77F7">
        <w:rPr>
          <w:rFonts w:cstheme="minorHAnsi"/>
          <w:color w:val="FF0000"/>
        </w:rPr>
        <w:t xml:space="preserve">had </w:t>
      </w:r>
      <w:r w:rsidR="00FD2605" w:rsidRPr="009E77F7">
        <w:rPr>
          <w:rStyle w:val="cf01"/>
          <w:rFonts w:asciiTheme="minorHAnsi" w:hAnsiTheme="minorHAnsi" w:cstheme="minorHAnsi"/>
          <w:color w:val="FF0000"/>
          <w:sz w:val="22"/>
          <w:szCs w:val="22"/>
        </w:rPr>
        <w:t>appropriate training in the 3Rs and ethics of animal research</w:t>
      </w:r>
      <w:r w:rsidR="00257EEF" w:rsidRPr="009E77F7">
        <w:rPr>
          <w:rFonts w:cstheme="minorHAnsi"/>
          <w:color w:val="FF0000"/>
        </w:rPr>
        <w:t xml:space="preserve">, it could reduce </w:t>
      </w:r>
      <w:r w:rsidR="00C8622E" w:rsidRPr="009E77F7">
        <w:rPr>
          <w:rFonts w:cstheme="minorHAnsi"/>
          <w:color w:val="FF0000"/>
        </w:rPr>
        <w:t>the number of times</w:t>
      </w:r>
      <w:r w:rsidR="00C8622E" w:rsidRPr="00FD2605">
        <w:rPr>
          <w:rFonts w:cstheme="minorHAnsi"/>
          <w:color w:val="FF0000"/>
        </w:rPr>
        <w:t xml:space="preserve"> a protocol needs to be seen by competent authorities.</w:t>
      </w:r>
      <w:r w:rsidR="00386DB6" w:rsidRPr="00FD2605">
        <w:rPr>
          <w:rFonts w:cstheme="minorHAnsi"/>
          <w:color w:val="FF0000"/>
        </w:rPr>
        <w:t xml:space="preserve"> T</w:t>
      </w:r>
      <w:r w:rsidR="00C8622E" w:rsidRPr="00FD2605">
        <w:rPr>
          <w:rFonts w:cstheme="minorHAnsi"/>
          <w:color w:val="FF0000"/>
        </w:rPr>
        <w:t xml:space="preserve">his would not only save work for the busy scientists, but also </w:t>
      </w:r>
      <w:r w:rsidR="002D5B75" w:rsidRPr="00FD2605">
        <w:rPr>
          <w:rFonts w:cstheme="minorHAnsi"/>
          <w:color w:val="FF0000"/>
        </w:rPr>
        <w:t xml:space="preserve">prevent that </w:t>
      </w:r>
      <w:r w:rsidR="00C8622E" w:rsidRPr="00FD2605">
        <w:rPr>
          <w:rFonts w:cstheme="minorHAnsi"/>
          <w:color w:val="FF0000"/>
        </w:rPr>
        <w:t xml:space="preserve">unethical research </w:t>
      </w:r>
      <w:r w:rsidR="004379D8" w:rsidRPr="00FD2605">
        <w:rPr>
          <w:rFonts w:cstheme="minorHAnsi"/>
          <w:color w:val="FF0000"/>
        </w:rPr>
        <w:t>is</w:t>
      </w:r>
      <w:r w:rsidR="00C8622E" w:rsidRPr="00FD2605">
        <w:rPr>
          <w:rFonts w:cstheme="minorHAnsi"/>
          <w:color w:val="FF0000"/>
        </w:rPr>
        <w:t xml:space="preserve"> carried out as the assessment is done prior to the experimental</w:t>
      </w:r>
      <w:r w:rsidR="00C8622E" w:rsidRPr="00AA6F41">
        <w:rPr>
          <w:rFonts w:cstheme="minorHAnsi"/>
          <w:color w:val="FF0000"/>
        </w:rPr>
        <w:t xml:space="preserve"> work, and either adjustments can be made</w:t>
      </w:r>
      <w:r w:rsidR="00621701">
        <w:rPr>
          <w:rFonts w:cstheme="minorHAnsi"/>
          <w:color w:val="FF0000"/>
        </w:rPr>
        <w:t>,</w:t>
      </w:r>
      <w:r w:rsidR="00C8622E" w:rsidRPr="00AA6F41">
        <w:rPr>
          <w:rFonts w:cstheme="minorHAnsi"/>
          <w:color w:val="FF0000"/>
        </w:rPr>
        <w:t xml:space="preserve"> or the project rejected</w:t>
      </w:r>
      <w:r w:rsidR="00386DB6" w:rsidRPr="00AA6F41">
        <w:rPr>
          <w:rFonts w:cstheme="minorHAnsi"/>
          <w:color w:val="FF0000"/>
        </w:rPr>
        <w:t xml:space="preserve">. </w:t>
      </w:r>
    </w:p>
    <w:p w14:paraId="3871D173" w14:textId="7276EFAD" w:rsidR="00D576AD" w:rsidRPr="00516998" w:rsidRDefault="008E168A" w:rsidP="006343FA">
      <w:pPr>
        <w:ind w:firstLine="284"/>
        <w:jc w:val="both"/>
        <w:rPr>
          <w:rFonts w:cstheme="minorHAnsi"/>
        </w:rPr>
      </w:pPr>
      <w:r w:rsidRPr="00516998">
        <w:rPr>
          <w:rFonts w:cstheme="minorHAnsi"/>
        </w:rPr>
        <w:t xml:space="preserve">Are </w:t>
      </w:r>
      <w:r w:rsidR="00CC68A0" w:rsidRPr="00516998">
        <w:rPr>
          <w:rFonts w:cstheme="minorHAnsi"/>
        </w:rPr>
        <w:t xml:space="preserve">more ethics review committees the answer to </w:t>
      </w:r>
      <w:r w:rsidR="00CC68A0" w:rsidRPr="00AA6F41">
        <w:rPr>
          <w:rFonts w:cstheme="minorHAnsi"/>
          <w:color w:val="FF0000"/>
          <w:u w:val="single"/>
        </w:rPr>
        <w:t>ensuring</w:t>
      </w:r>
      <w:r w:rsidR="00CC68A0" w:rsidRPr="00AA6F41">
        <w:rPr>
          <w:rFonts w:cstheme="minorHAnsi"/>
          <w:color w:val="FF0000"/>
        </w:rPr>
        <w:t xml:space="preserve"> </w:t>
      </w:r>
      <w:r w:rsidR="00CC68A0" w:rsidRPr="00516998">
        <w:rPr>
          <w:rFonts w:cstheme="minorHAnsi"/>
        </w:rPr>
        <w:t xml:space="preserve">ethical animal welfare research? </w:t>
      </w:r>
      <w:r w:rsidR="00382653" w:rsidRPr="00516998">
        <w:rPr>
          <w:rFonts w:cstheme="minorHAnsi"/>
        </w:rPr>
        <w:t>Clearly not</w:t>
      </w:r>
      <w:r w:rsidR="00F25409">
        <w:rPr>
          <w:rFonts w:cstheme="minorHAnsi"/>
        </w:rPr>
        <w:t xml:space="preserve"> without caveats</w:t>
      </w:r>
      <w:r w:rsidR="00382653" w:rsidRPr="00516998">
        <w:rPr>
          <w:rFonts w:cstheme="minorHAnsi"/>
        </w:rPr>
        <w:t xml:space="preserve">. Although an increase </w:t>
      </w:r>
      <w:r w:rsidR="00650CE9" w:rsidRPr="00AA6F41">
        <w:rPr>
          <w:rFonts w:cstheme="minorHAnsi"/>
          <w:color w:val="FF0000"/>
        </w:rPr>
        <w:t xml:space="preserve">in local committees </w:t>
      </w:r>
      <w:r w:rsidR="00C01978" w:rsidRPr="00516998">
        <w:rPr>
          <w:rFonts w:cstheme="minorHAnsi"/>
        </w:rPr>
        <w:t xml:space="preserve">would </w:t>
      </w:r>
      <w:r w:rsidR="00343CE3" w:rsidRPr="00516998">
        <w:rPr>
          <w:rFonts w:cstheme="minorHAnsi"/>
        </w:rPr>
        <w:t xml:space="preserve">help </w:t>
      </w:r>
      <w:r w:rsidR="00510044" w:rsidRPr="00516998">
        <w:rPr>
          <w:rFonts w:cstheme="minorHAnsi"/>
        </w:rPr>
        <w:t xml:space="preserve">tackle </w:t>
      </w:r>
      <w:r w:rsidR="00510044" w:rsidRPr="00516998">
        <w:rPr>
          <w:rFonts w:cstheme="minorHAnsi"/>
          <w:i/>
          <w:iCs/>
        </w:rPr>
        <w:t>some</w:t>
      </w:r>
      <w:r w:rsidR="00510044" w:rsidRPr="00516998">
        <w:rPr>
          <w:rFonts w:cstheme="minorHAnsi"/>
        </w:rPr>
        <w:t xml:space="preserve"> of the issues raised he</w:t>
      </w:r>
      <w:r w:rsidR="00056EA6" w:rsidRPr="00516998">
        <w:rPr>
          <w:rFonts w:cstheme="minorHAnsi"/>
        </w:rPr>
        <w:t>re</w:t>
      </w:r>
      <w:r w:rsidR="001D00C1" w:rsidRPr="00516998">
        <w:rPr>
          <w:rFonts w:cstheme="minorHAnsi"/>
        </w:rPr>
        <w:t xml:space="preserve">, </w:t>
      </w:r>
      <w:r w:rsidR="00317166" w:rsidRPr="00516998">
        <w:rPr>
          <w:rFonts w:cstheme="minorHAnsi"/>
        </w:rPr>
        <w:t xml:space="preserve">we need to make sure that the quality of the assessment </w:t>
      </w:r>
      <w:r w:rsidR="00F812A0" w:rsidRPr="00516998">
        <w:rPr>
          <w:rFonts w:cstheme="minorHAnsi"/>
        </w:rPr>
        <w:t>is guaranteed</w:t>
      </w:r>
      <w:r w:rsidR="0056008E" w:rsidRPr="00516998">
        <w:rPr>
          <w:rFonts w:cstheme="minorHAnsi"/>
        </w:rPr>
        <w:t xml:space="preserve">, </w:t>
      </w:r>
      <w:r w:rsidR="00D44D80" w:rsidRPr="00516998">
        <w:rPr>
          <w:rFonts w:cstheme="minorHAnsi"/>
        </w:rPr>
        <w:t>otherwise</w:t>
      </w:r>
      <w:r w:rsidR="0056008E" w:rsidRPr="00516998">
        <w:rPr>
          <w:rFonts w:cstheme="minorHAnsi"/>
        </w:rPr>
        <w:t xml:space="preserve"> committees </w:t>
      </w:r>
      <w:r w:rsidR="00132C4E" w:rsidRPr="00516998">
        <w:rPr>
          <w:rStyle w:val="cf01"/>
          <w:rFonts w:asciiTheme="minorHAnsi" w:hAnsiTheme="minorHAnsi" w:cstheme="minorHAnsi"/>
          <w:sz w:val="22"/>
          <w:szCs w:val="22"/>
        </w:rPr>
        <w:t xml:space="preserve">could </w:t>
      </w:r>
      <w:r w:rsidR="00E269F2" w:rsidRPr="00AA6F41">
        <w:rPr>
          <w:rStyle w:val="cf01"/>
          <w:rFonts w:asciiTheme="minorHAnsi" w:hAnsiTheme="minorHAnsi" w:cstheme="minorHAnsi"/>
          <w:color w:val="FF0000"/>
          <w:sz w:val="22"/>
          <w:szCs w:val="22"/>
        </w:rPr>
        <w:t xml:space="preserve">– in theory – </w:t>
      </w:r>
      <w:r w:rsidR="00132C4E" w:rsidRPr="00516998">
        <w:rPr>
          <w:rStyle w:val="cf01"/>
          <w:rFonts w:asciiTheme="minorHAnsi" w:hAnsiTheme="minorHAnsi" w:cstheme="minorHAnsi"/>
          <w:sz w:val="22"/>
          <w:szCs w:val="22"/>
        </w:rPr>
        <w:t xml:space="preserve">be </w:t>
      </w:r>
      <w:r w:rsidR="0056008E" w:rsidRPr="00516998">
        <w:rPr>
          <w:rStyle w:val="cf01"/>
          <w:rFonts w:asciiTheme="minorHAnsi" w:hAnsiTheme="minorHAnsi" w:cstheme="minorHAnsi"/>
          <w:sz w:val="22"/>
          <w:szCs w:val="22"/>
        </w:rPr>
        <w:t xml:space="preserve">created </w:t>
      </w:r>
      <w:r w:rsidR="00184437" w:rsidRPr="00516998">
        <w:rPr>
          <w:rStyle w:val="cf01"/>
          <w:rFonts w:asciiTheme="minorHAnsi" w:hAnsiTheme="minorHAnsi" w:cstheme="minorHAnsi"/>
          <w:sz w:val="22"/>
          <w:szCs w:val="22"/>
        </w:rPr>
        <w:t xml:space="preserve">just to </w:t>
      </w:r>
      <w:r w:rsidR="0056008E" w:rsidRPr="00516998">
        <w:rPr>
          <w:rStyle w:val="cf01"/>
          <w:rFonts w:asciiTheme="minorHAnsi" w:hAnsiTheme="minorHAnsi" w:cstheme="minorHAnsi"/>
          <w:sz w:val="22"/>
          <w:szCs w:val="22"/>
        </w:rPr>
        <w:t xml:space="preserve">assign </w:t>
      </w:r>
      <w:r w:rsidR="00F60E4F" w:rsidRPr="00516998">
        <w:rPr>
          <w:rStyle w:val="cf01"/>
          <w:rFonts w:asciiTheme="minorHAnsi" w:hAnsiTheme="minorHAnsi" w:cstheme="minorHAnsi"/>
          <w:sz w:val="22"/>
          <w:szCs w:val="22"/>
        </w:rPr>
        <w:t>(</w:t>
      </w:r>
      <w:r w:rsidR="00132C4E" w:rsidRPr="00516998">
        <w:rPr>
          <w:rStyle w:val="cf01"/>
          <w:rFonts w:asciiTheme="minorHAnsi" w:hAnsiTheme="minorHAnsi" w:cstheme="minorHAnsi"/>
          <w:sz w:val="22"/>
          <w:szCs w:val="22"/>
        </w:rPr>
        <w:t>unfounded</w:t>
      </w:r>
      <w:r w:rsidR="00F60E4F" w:rsidRPr="00516998">
        <w:rPr>
          <w:rStyle w:val="cf01"/>
          <w:rFonts w:asciiTheme="minorHAnsi" w:hAnsiTheme="minorHAnsi" w:cstheme="minorHAnsi"/>
          <w:sz w:val="22"/>
          <w:szCs w:val="22"/>
        </w:rPr>
        <w:t>)</w:t>
      </w:r>
      <w:r w:rsidR="00132C4E" w:rsidRPr="00516998">
        <w:rPr>
          <w:rStyle w:val="cf01"/>
          <w:rFonts w:asciiTheme="minorHAnsi" w:hAnsiTheme="minorHAnsi" w:cstheme="minorHAnsi"/>
          <w:sz w:val="22"/>
          <w:szCs w:val="22"/>
        </w:rPr>
        <w:t xml:space="preserve"> </w:t>
      </w:r>
      <w:r w:rsidR="0056008E" w:rsidRPr="00516998">
        <w:rPr>
          <w:rStyle w:val="cf01"/>
          <w:rFonts w:asciiTheme="minorHAnsi" w:hAnsiTheme="minorHAnsi" w:cstheme="minorHAnsi"/>
          <w:sz w:val="22"/>
          <w:szCs w:val="22"/>
        </w:rPr>
        <w:t xml:space="preserve">approvals </w:t>
      </w:r>
      <w:r w:rsidR="00F7374F" w:rsidRPr="00516998">
        <w:rPr>
          <w:rStyle w:val="cf01"/>
          <w:rFonts w:asciiTheme="minorHAnsi" w:hAnsiTheme="minorHAnsi" w:cstheme="minorHAnsi"/>
          <w:sz w:val="22"/>
          <w:szCs w:val="22"/>
        </w:rPr>
        <w:t xml:space="preserve">merely </w:t>
      </w:r>
      <w:r w:rsidR="0056008E" w:rsidRPr="00516998">
        <w:rPr>
          <w:rStyle w:val="cf01"/>
          <w:rFonts w:asciiTheme="minorHAnsi" w:hAnsiTheme="minorHAnsi" w:cstheme="minorHAnsi"/>
          <w:sz w:val="22"/>
          <w:szCs w:val="22"/>
        </w:rPr>
        <w:t xml:space="preserve">to </w:t>
      </w:r>
      <w:r w:rsidR="00F60E4F" w:rsidRPr="00516998">
        <w:rPr>
          <w:rStyle w:val="cf01"/>
          <w:rFonts w:asciiTheme="minorHAnsi" w:hAnsiTheme="minorHAnsi" w:cstheme="minorHAnsi"/>
          <w:sz w:val="22"/>
          <w:szCs w:val="22"/>
        </w:rPr>
        <w:t>fulfil journal requirements</w:t>
      </w:r>
      <w:r w:rsidR="00967D66" w:rsidRPr="00516998">
        <w:rPr>
          <w:rStyle w:val="cf01"/>
          <w:rFonts w:asciiTheme="minorHAnsi" w:hAnsiTheme="minorHAnsi" w:cstheme="minorHAnsi"/>
          <w:sz w:val="22"/>
          <w:szCs w:val="22"/>
        </w:rPr>
        <w:t xml:space="preserve">. </w:t>
      </w:r>
      <w:r w:rsidR="007E6D5C" w:rsidRPr="00AA6F41">
        <w:rPr>
          <w:rStyle w:val="cf01"/>
          <w:rFonts w:asciiTheme="minorHAnsi" w:hAnsiTheme="minorHAnsi" w:cstheme="minorHAnsi"/>
          <w:color w:val="FF0000"/>
          <w:sz w:val="22"/>
          <w:szCs w:val="22"/>
        </w:rPr>
        <w:t xml:space="preserve">Rewarding </w:t>
      </w:r>
      <w:r w:rsidR="00F523F5" w:rsidRPr="00AA6F41">
        <w:rPr>
          <w:rStyle w:val="cf01"/>
          <w:rFonts w:asciiTheme="minorHAnsi" w:hAnsiTheme="minorHAnsi" w:cstheme="minorHAnsi"/>
          <w:color w:val="FF0000"/>
          <w:sz w:val="22"/>
          <w:szCs w:val="22"/>
        </w:rPr>
        <w:t xml:space="preserve">the </w:t>
      </w:r>
      <w:r w:rsidR="00F523F5" w:rsidRPr="000F1AA5">
        <w:rPr>
          <w:rStyle w:val="cf01"/>
          <w:rFonts w:asciiTheme="minorHAnsi" w:hAnsiTheme="minorHAnsi" w:cstheme="minorHAnsi"/>
          <w:color w:val="FF0000"/>
          <w:sz w:val="22"/>
          <w:szCs w:val="22"/>
        </w:rPr>
        <w:t>work of ethics committee members</w:t>
      </w:r>
      <w:r w:rsidR="005846E8" w:rsidRPr="000F1AA5">
        <w:rPr>
          <w:rStyle w:val="cf01"/>
          <w:rFonts w:asciiTheme="minorHAnsi" w:hAnsiTheme="minorHAnsi" w:cstheme="minorHAnsi"/>
          <w:color w:val="FF0000"/>
          <w:sz w:val="22"/>
          <w:szCs w:val="22"/>
        </w:rPr>
        <w:t>, either financially or through recognition</w:t>
      </w:r>
      <w:r w:rsidR="00193BED" w:rsidRPr="000F1AA5">
        <w:rPr>
          <w:rStyle w:val="cf01"/>
          <w:rFonts w:asciiTheme="minorHAnsi" w:hAnsiTheme="minorHAnsi" w:cstheme="minorHAnsi"/>
          <w:color w:val="FF0000"/>
          <w:sz w:val="22"/>
          <w:szCs w:val="22"/>
        </w:rPr>
        <w:t xml:space="preserve"> of their </w:t>
      </w:r>
      <w:r w:rsidR="00BA7A70" w:rsidRPr="000F1AA5">
        <w:rPr>
          <w:rStyle w:val="cf01"/>
          <w:rFonts w:asciiTheme="minorHAnsi" w:hAnsiTheme="minorHAnsi" w:cstheme="minorHAnsi"/>
          <w:color w:val="FF0000"/>
          <w:sz w:val="22"/>
          <w:szCs w:val="22"/>
        </w:rPr>
        <w:t xml:space="preserve">time and </w:t>
      </w:r>
      <w:r w:rsidR="00193BED" w:rsidRPr="000F1AA5">
        <w:rPr>
          <w:rStyle w:val="cf01"/>
          <w:rFonts w:asciiTheme="minorHAnsi" w:hAnsiTheme="minorHAnsi" w:cstheme="minorHAnsi"/>
          <w:color w:val="FF0000"/>
          <w:sz w:val="22"/>
          <w:szCs w:val="22"/>
        </w:rPr>
        <w:t>effort</w:t>
      </w:r>
      <w:r w:rsidR="00F047B5" w:rsidRPr="000F1AA5">
        <w:rPr>
          <w:rStyle w:val="cf01"/>
          <w:rFonts w:asciiTheme="minorHAnsi" w:hAnsiTheme="minorHAnsi" w:cstheme="minorHAnsi"/>
          <w:color w:val="FF0000"/>
          <w:sz w:val="22"/>
          <w:szCs w:val="22"/>
        </w:rPr>
        <w:t xml:space="preserve">, </w:t>
      </w:r>
      <w:r w:rsidR="00534575" w:rsidRPr="000F1AA5">
        <w:rPr>
          <w:rStyle w:val="cf01"/>
          <w:rFonts w:asciiTheme="minorHAnsi" w:hAnsiTheme="minorHAnsi" w:cstheme="minorHAnsi"/>
          <w:color w:val="FF0000"/>
          <w:sz w:val="22"/>
          <w:szCs w:val="22"/>
        </w:rPr>
        <w:t xml:space="preserve">may be a way </w:t>
      </w:r>
      <w:r w:rsidR="000F1AA5">
        <w:rPr>
          <w:rStyle w:val="cf01"/>
          <w:rFonts w:asciiTheme="minorHAnsi" w:hAnsiTheme="minorHAnsi" w:cstheme="minorHAnsi"/>
          <w:color w:val="FF0000"/>
          <w:sz w:val="22"/>
          <w:szCs w:val="22"/>
        </w:rPr>
        <w:t xml:space="preserve">to </w:t>
      </w:r>
      <w:r w:rsidR="000F1AA5" w:rsidRPr="000F1AA5">
        <w:rPr>
          <w:rStyle w:val="cf01"/>
          <w:rFonts w:asciiTheme="minorHAnsi" w:hAnsiTheme="minorHAnsi" w:cstheme="minorHAnsi"/>
          <w:color w:val="FF0000"/>
          <w:sz w:val="22"/>
          <w:szCs w:val="22"/>
        </w:rPr>
        <w:t>give fair compensation for those who contribute to the common good that is functioning ethics committee</w:t>
      </w:r>
      <w:r w:rsidR="00FF564A">
        <w:rPr>
          <w:rStyle w:val="cf01"/>
          <w:rFonts w:asciiTheme="minorHAnsi" w:hAnsiTheme="minorHAnsi" w:cstheme="minorHAnsi"/>
          <w:color w:val="FF0000"/>
          <w:sz w:val="22"/>
          <w:szCs w:val="22"/>
        </w:rPr>
        <w:t>s</w:t>
      </w:r>
      <w:r w:rsidR="0001346C" w:rsidRPr="000F1AA5">
        <w:rPr>
          <w:rStyle w:val="cf01"/>
          <w:rFonts w:asciiTheme="minorHAnsi" w:hAnsiTheme="minorHAnsi" w:cstheme="minorHAnsi"/>
          <w:color w:val="FF0000"/>
          <w:sz w:val="22"/>
          <w:szCs w:val="22"/>
        </w:rPr>
        <w:t>.</w:t>
      </w:r>
      <w:r w:rsidR="005846E8" w:rsidRPr="000F1AA5">
        <w:rPr>
          <w:rStyle w:val="cf01"/>
          <w:rFonts w:asciiTheme="minorHAnsi" w:hAnsiTheme="minorHAnsi" w:cstheme="minorHAnsi"/>
          <w:color w:val="FF0000"/>
          <w:sz w:val="22"/>
          <w:szCs w:val="22"/>
        </w:rPr>
        <w:t xml:space="preserve"> </w:t>
      </w:r>
      <w:r w:rsidR="00BF5877" w:rsidRPr="000F1AA5">
        <w:rPr>
          <w:rStyle w:val="cf01"/>
          <w:rFonts w:asciiTheme="minorHAnsi" w:hAnsiTheme="minorHAnsi" w:cstheme="minorHAnsi"/>
          <w:sz w:val="22"/>
          <w:szCs w:val="22"/>
        </w:rPr>
        <w:t>We also need to find ways of ensuring ethics committees are more harmonised</w:t>
      </w:r>
      <w:r w:rsidR="00876B41" w:rsidRPr="000F1AA5">
        <w:rPr>
          <w:rStyle w:val="cf01"/>
          <w:rFonts w:asciiTheme="minorHAnsi" w:hAnsiTheme="minorHAnsi" w:cstheme="minorHAnsi"/>
          <w:sz w:val="22"/>
          <w:szCs w:val="22"/>
        </w:rPr>
        <w:t xml:space="preserve"> across regions</w:t>
      </w:r>
      <w:r w:rsidR="00BF5877" w:rsidRPr="000F1AA5">
        <w:rPr>
          <w:rStyle w:val="cf01"/>
          <w:rFonts w:asciiTheme="minorHAnsi" w:hAnsiTheme="minorHAnsi" w:cstheme="minorHAnsi"/>
          <w:sz w:val="22"/>
          <w:szCs w:val="22"/>
        </w:rPr>
        <w:t xml:space="preserve">, </w:t>
      </w:r>
      <w:r w:rsidR="004E715F" w:rsidRPr="000F1AA5">
        <w:rPr>
          <w:rStyle w:val="cf01"/>
          <w:rFonts w:asciiTheme="minorHAnsi" w:hAnsiTheme="minorHAnsi" w:cstheme="minorHAnsi"/>
          <w:color w:val="FF0000"/>
          <w:sz w:val="22"/>
          <w:szCs w:val="22"/>
        </w:rPr>
        <w:t>in terms of appropriate size and composition, with sufficient resources and</w:t>
      </w:r>
      <w:r w:rsidR="004E715F" w:rsidRPr="000F1AA5">
        <w:rPr>
          <w:rStyle w:val="cf01"/>
          <w:rFonts w:asciiTheme="minorHAnsi" w:hAnsiTheme="minorHAnsi" w:cstheme="minorHAnsi"/>
          <w:sz w:val="22"/>
          <w:szCs w:val="22"/>
        </w:rPr>
        <w:t xml:space="preserve"> </w:t>
      </w:r>
      <w:r w:rsidR="00BF5877" w:rsidRPr="000F1AA5">
        <w:rPr>
          <w:rStyle w:val="cf01"/>
          <w:rFonts w:asciiTheme="minorHAnsi" w:hAnsiTheme="minorHAnsi" w:cstheme="minorHAnsi"/>
          <w:sz w:val="22"/>
          <w:szCs w:val="22"/>
        </w:rPr>
        <w:t xml:space="preserve">by means of </w:t>
      </w:r>
      <w:r w:rsidR="005A6B67" w:rsidRPr="000F1AA5">
        <w:rPr>
          <w:rStyle w:val="cf01"/>
          <w:rFonts w:asciiTheme="minorHAnsi" w:hAnsiTheme="minorHAnsi" w:cstheme="minorHAnsi"/>
          <w:color w:val="FF0000"/>
          <w:sz w:val="22"/>
          <w:szCs w:val="22"/>
        </w:rPr>
        <w:t xml:space="preserve">systematic </w:t>
      </w:r>
      <w:r w:rsidR="00BF5877" w:rsidRPr="000F1AA5">
        <w:rPr>
          <w:rStyle w:val="cf01"/>
          <w:rFonts w:asciiTheme="minorHAnsi" w:hAnsiTheme="minorHAnsi" w:cstheme="minorHAnsi"/>
          <w:sz w:val="22"/>
          <w:szCs w:val="22"/>
        </w:rPr>
        <w:t>training</w:t>
      </w:r>
      <w:r w:rsidR="00EC30AD" w:rsidRPr="000F1AA5">
        <w:rPr>
          <w:rStyle w:val="cf01"/>
          <w:rFonts w:asciiTheme="minorHAnsi" w:hAnsiTheme="minorHAnsi" w:cstheme="minorHAnsi"/>
          <w:sz w:val="22"/>
          <w:szCs w:val="22"/>
        </w:rPr>
        <w:t xml:space="preserve"> </w:t>
      </w:r>
      <w:r w:rsidR="00EC30AD" w:rsidRPr="000F1AA5">
        <w:rPr>
          <w:rStyle w:val="cf01"/>
          <w:rFonts w:asciiTheme="minorHAnsi" w:hAnsiTheme="minorHAnsi" w:cstheme="minorHAnsi"/>
          <w:color w:val="FF0000"/>
          <w:sz w:val="22"/>
          <w:szCs w:val="22"/>
        </w:rPr>
        <w:t>(</w:t>
      </w:r>
      <w:proofErr w:type="spellStart"/>
      <w:r w:rsidR="00EC30AD" w:rsidRPr="000F1AA5">
        <w:rPr>
          <w:rStyle w:val="cf01"/>
          <w:rFonts w:asciiTheme="minorHAnsi" w:hAnsiTheme="minorHAnsi" w:cstheme="minorHAnsi"/>
          <w:color w:val="FF0000"/>
          <w:sz w:val="22"/>
          <w:szCs w:val="22"/>
        </w:rPr>
        <w:t>Laber</w:t>
      </w:r>
      <w:proofErr w:type="spellEnd"/>
      <w:r w:rsidR="00EC30AD" w:rsidRPr="000F1AA5">
        <w:rPr>
          <w:rStyle w:val="cf01"/>
          <w:rFonts w:asciiTheme="minorHAnsi" w:hAnsiTheme="minorHAnsi" w:cstheme="minorHAnsi"/>
          <w:color w:val="FF0000"/>
          <w:sz w:val="22"/>
          <w:szCs w:val="22"/>
        </w:rPr>
        <w:t xml:space="preserve"> et al., 2016)</w:t>
      </w:r>
      <w:r w:rsidR="00BF5877" w:rsidRPr="000F1AA5">
        <w:rPr>
          <w:rStyle w:val="cf01"/>
          <w:rFonts w:asciiTheme="minorHAnsi" w:hAnsiTheme="minorHAnsi" w:cstheme="minorHAnsi"/>
          <w:sz w:val="22"/>
          <w:szCs w:val="22"/>
        </w:rPr>
        <w:t>, global guidelines</w:t>
      </w:r>
      <w:r w:rsidR="00871A6B" w:rsidRPr="000F1AA5">
        <w:rPr>
          <w:rStyle w:val="cf01"/>
          <w:rFonts w:asciiTheme="minorHAnsi" w:hAnsiTheme="minorHAnsi" w:cstheme="minorHAnsi"/>
          <w:sz w:val="22"/>
          <w:szCs w:val="22"/>
        </w:rPr>
        <w:t xml:space="preserve"> </w:t>
      </w:r>
      <w:r w:rsidR="005D589B" w:rsidRPr="000F1AA5">
        <w:rPr>
          <w:rStyle w:val="cf01"/>
          <w:rFonts w:asciiTheme="minorHAnsi" w:hAnsiTheme="minorHAnsi" w:cstheme="minorHAnsi"/>
          <w:sz w:val="22"/>
          <w:szCs w:val="22"/>
        </w:rPr>
        <w:t>(</w:t>
      </w:r>
      <w:proofErr w:type="spellStart"/>
      <w:r w:rsidR="005D589B" w:rsidRPr="000F1AA5">
        <w:rPr>
          <w:rStyle w:val="cf01"/>
          <w:rFonts w:asciiTheme="minorHAnsi" w:hAnsiTheme="minorHAnsi" w:cstheme="minorHAnsi"/>
          <w:sz w:val="22"/>
          <w:szCs w:val="22"/>
        </w:rPr>
        <w:t>Petkov</w:t>
      </w:r>
      <w:proofErr w:type="spellEnd"/>
      <w:r w:rsidR="005D589B" w:rsidRPr="000F1AA5">
        <w:rPr>
          <w:rStyle w:val="cf01"/>
          <w:rFonts w:asciiTheme="minorHAnsi" w:hAnsiTheme="minorHAnsi" w:cstheme="minorHAnsi"/>
          <w:sz w:val="22"/>
          <w:szCs w:val="22"/>
        </w:rPr>
        <w:t xml:space="preserve"> et al., 2022)</w:t>
      </w:r>
      <w:r w:rsidR="00BF5877" w:rsidRPr="000F1AA5">
        <w:rPr>
          <w:rStyle w:val="cf01"/>
          <w:rFonts w:asciiTheme="minorHAnsi" w:hAnsiTheme="minorHAnsi" w:cstheme="minorHAnsi"/>
          <w:sz w:val="22"/>
          <w:szCs w:val="22"/>
        </w:rPr>
        <w:t>, and communication between ethic</w:t>
      </w:r>
      <w:r w:rsidR="00FD13FA" w:rsidRPr="000F1AA5">
        <w:rPr>
          <w:rStyle w:val="cf01"/>
          <w:rFonts w:asciiTheme="minorHAnsi" w:hAnsiTheme="minorHAnsi" w:cstheme="minorHAnsi"/>
          <w:sz w:val="22"/>
          <w:szCs w:val="22"/>
        </w:rPr>
        <w:t>s</w:t>
      </w:r>
      <w:r w:rsidR="00BF5877" w:rsidRPr="000F1AA5">
        <w:rPr>
          <w:rStyle w:val="cf01"/>
          <w:rFonts w:asciiTheme="minorHAnsi" w:hAnsiTheme="minorHAnsi" w:cstheme="minorHAnsi"/>
          <w:sz w:val="22"/>
          <w:szCs w:val="22"/>
        </w:rPr>
        <w:t xml:space="preserve"> review</w:t>
      </w:r>
      <w:r w:rsidR="00BF5877" w:rsidRPr="00516998">
        <w:rPr>
          <w:rStyle w:val="cf01"/>
          <w:rFonts w:asciiTheme="minorHAnsi" w:hAnsiTheme="minorHAnsi" w:cstheme="minorHAnsi"/>
          <w:sz w:val="22"/>
          <w:szCs w:val="22"/>
        </w:rPr>
        <w:t xml:space="preserve"> bodies</w:t>
      </w:r>
      <w:r w:rsidR="000C2DA2" w:rsidRPr="00516998">
        <w:rPr>
          <w:rStyle w:val="FootnoteReference"/>
          <w:rFonts w:cstheme="minorHAnsi"/>
        </w:rPr>
        <w:footnoteReference w:id="2"/>
      </w:r>
      <w:r w:rsidR="00876B41" w:rsidRPr="00516998">
        <w:rPr>
          <w:rStyle w:val="cf01"/>
          <w:rFonts w:asciiTheme="minorHAnsi" w:hAnsiTheme="minorHAnsi" w:cstheme="minorHAnsi"/>
          <w:sz w:val="22"/>
          <w:szCs w:val="22"/>
        </w:rPr>
        <w:t xml:space="preserve">. </w:t>
      </w:r>
      <w:r w:rsidR="00AE3208" w:rsidRPr="00AA6F41">
        <w:rPr>
          <w:rStyle w:val="cf01"/>
          <w:rFonts w:asciiTheme="minorHAnsi" w:hAnsiTheme="minorHAnsi" w:cstheme="minorHAnsi"/>
          <w:color w:val="FF0000"/>
          <w:sz w:val="22"/>
          <w:szCs w:val="22"/>
        </w:rPr>
        <w:t xml:space="preserve">This </w:t>
      </w:r>
      <w:r w:rsidR="00736237" w:rsidRPr="00AA6F41">
        <w:rPr>
          <w:rStyle w:val="cf01"/>
          <w:rFonts w:asciiTheme="minorHAnsi" w:hAnsiTheme="minorHAnsi" w:cstheme="minorHAnsi"/>
          <w:color w:val="FF0000"/>
          <w:sz w:val="22"/>
          <w:szCs w:val="22"/>
        </w:rPr>
        <w:t>would</w:t>
      </w:r>
      <w:r w:rsidR="00AE3208" w:rsidRPr="00AA6F41">
        <w:rPr>
          <w:rStyle w:val="cf01"/>
          <w:rFonts w:asciiTheme="minorHAnsi" w:hAnsiTheme="minorHAnsi" w:cstheme="minorHAnsi"/>
          <w:color w:val="FF0000"/>
          <w:sz w:val="22"/>
          <w:szCs w:val="22"/>
        </w:rPr>
        <w:t xml:space="preserve"> ideally include </w:t>
      </w:r>
      <w:r w:rsidR="00736237" w:rsidRPr="00AA6F41">
        <w:rPr>
          <w:rStyle w:val="cf01"/>
          <w:rFonts w:asciiTheme="minorHAnsi" w:hAnsiTheme="minorHAnsi" w:cstheme="minorHAnsi"/>
          <w:color w:val="FF0000"/>
          <w:sz w:val="22"/>
          <w:szCs w:val="22"/>
        </w:rPr>
        <w:t xml:space="preserve">the possibility of </w:t>
      </w:r>
      <w:r w:rsidR="00C135BC" w:rsidRPr="00AA6F41">
        <w:rPr>
          <w:rStyle w:val="cf01"/>
          <w:rFonts w:asciiTheme="minorHAnsi" w:hAnsiTheme="minorHAnsi" w:cstheme="minorHAnsi"/>
          <w:color w:val="FF0000"/>
          <w:sz w:val="22"/>
          <w:szCs w:val="22"/>
        </w:rPr>
        <w:t xml:space="preserve">assistance from another ethics committee when </w:t>
      </w:r>
      <w:r w:rsidR="007F2B7F" w:rsidRPr="00AA6F41">
        <w:rPr>
          <w:rStyle w:val="cf01"/>
          <w:rFonts w:asciiTheme="minorHAnsi" w:hAnsiTheme="minorHAnsi" w:cstheme="minorHAnsi"/>
          <w:color w:val="FF0000"/>
          <w:sz w:val="22"/>
          <w:szCs w:val="22"/>
        </w:rPr>
        <w:t xml:space="preserve">a protocol involves </w:t>
      </w:r>
      <w:r w:rsidR="00EA028D" w:rsidRPr="00AA6F41">
        <w:rPr>
          <w:rStyle w:val="cf01"/>
          <w:rFonts w:asciiTheme="minorHAnsi" w:hAnsiTheme="minorHAnsi" w:cstheme="minorHAnsi"/>
          <w:color w:val="FF0000"/>
          <w:sz w:val="22"/>
          <w:szCs w:val="22"/>
        </w:rPr>
        <w:t xml:space="preserve">methods </w:t>
      </w:r>
      <w:r w:rsidR="003943BE" w:rsidRPr="00AA6F41">
        <w:rPr>
          <w:rStyle w:val="cf01"/>
          <w:rFonts w:asciiTheme="minorHAnsi" w:hAnsiTheme="minorHAnsi" w:cstheme="minorHAnsi"/>
          <w:color w:val="FF0000"/>
          <w:sz w:val="22"/>
          <w:szCs w:val="22"/>
        </w:rPr>
        <w:t xml:space="preserve">or species outside </w:t>
      </w:r>
      <w:r w:rsidR="00C135BC" w:rsidRPr="00AA6F41">
        <w:rPr>
          <w:rStyle w:val="cf01"/>
          <w:rFonts w:asciiTheme="minorHAnsi" w:hAnsiTheme="minorHAnsi" w:cstheme="minorHAnsi"/>
          <w:color w:val="FF0000"/>
          <w:sz w:val="22"/>
          <w:szCs w:val="22"/>
        </w:rPr>
        <w:t xml:space="preserve">the competences </w:t>
      </w:r>
      <w:r w:rsidR="003943BE" w:rsidRPr="00AA6F41">
        <w:rPr>
          <w:rStyle w:val="cf01"/>
          <w:rFonts w:asciiTheme="minorHAnsi" w:hAnsiTheme="minorHAnsi" w:cstheme="minorHAnsi"/>
          <w:color w:val="FF0000"/>
          <w:sz w:val="22"/>
          <w:szCs w:val="22"/>
        </w:rPr>
        <w:t>of the local committee.</w:t>
      </w:r>
      <w:r w:rsidR="00751B74" w:rsidRPr="00AA6F41">
        <w:rPr>
          <w:rStyle w:val="cf01"/>
          <w:rFonts w:asciiTheme="minorHAnsi" w:hAnsiTheme="minorHAnsi" w:cstheme="minorHAnsi"/>
          <w:color w:val="FF0000"/>
          <w:sz w:val="22"/>
          <w:szCs w:val="22"/>
        </w:rPr>
        <w:t xml:space="preserve"> </w:t>
      </w:r>
      <w:r w:rsidR="000F164A" w:rsidRPr="00516998">
        <w:rPr>
          <w:rStyle w:val="cf01"/>
          <w:rFonts w:asciiTheme="minorHAnsi" w:hAnsiTheme="minorHAnsi" w:cstheme="minorHAnsi"/>
          <w:sz w:val="22"/>
          <w:szCs w:val="22"/>
        </w:rPr>
        <w:t xml:space="preserve">It should also be made easier </w:t>
      </w:r>
      <w:r w:rsidR="00DF1004" w:rsidRPr="00516998">
        <w:rPr>
          <w:rStyle w:val="cf01"/>
          <w:rFonts w:asciiTheme="minorHAnsi" w:hAnsiTheme="minorHAnsi" w:cstheme="minorHAnsi"/>
          <w:sz w:val="22"/>
          <w:szCs w:val="22"/>
        </w:rPr>
        <w:t xml:space="preserve">for </w:t>
      </w:r>
      <w:r w:rsidR="009D5AEE" w:rsidRPr="00AA6F41">
        <w:rPr>
          <w:rFonts w:cstheme="minorHAnsi"/>
          <w:color w:val="FF0000"/>
        </w:rPr>
        <w:t xml:space="preserve">independent scientists and for </w:t>
      </w:r>
      <w:r w:rsidR="000F164A" w:rsidRPr="00516998">
        <w:rPr>
          <w:rFonts w:cstheme="minorHAnsi"/>
        </w:rPr>
        <w:t>researchers in</w:t>
      </w:r>
      <w:r w:rsidR="006E681D" w:rsidRPr="00516998">
        <w:rPr>
          <w:rFonts w:cstheme="minorHAnsi"/>
        </w:rPr>
        <w:t xml:space="preserve"> </w:t>
      </w:r>
      <w:r w:rsidR="006E681D" w:rsidRPr="00516998">
        <w:rPr>
          <w:rStyle w:val="cf01"/>
          <w:rFonts w:asciiTheme="minorHAnsi" w:hAnsiTheme="minorHAnsi" w:cstheme="minorHAnsi"/>
          <w:sz w:val="22"/>
          <w:szCs w:val="22"/>
        </w:rPr>
        <w:t>regions where resources and infrastructures are lacking</w:t>
      </w:r>
      <w:r w:rsidR="00727A64">
        <w:rPr>
          <w:rStyle w:val="cf01"/>
          <w:rFonts w:asciiTheme="minorHAnsi" w:hAnsiTheme="minorHAnsi" w:cstheme="minorHAnsi"/>
          <w:sz w:val="22"/>
          <w:szCs w:val="22"/>
        </w:rPr>
        <w:t xml:space="preserve"> </w:t>
      </w:r>
      <w:r w:rsidR="000F164A" w:rsidRPr="00516998">
        <w:rPr>
          <w:rFonts w:cstheme="minorHAnsi"/>
        </w:rPr>
        <w:t xml:space="preserve">to get </w:t>
      </w:r>
      <w:r w:rsidR="00714F28">
        <w:rPr>
          <w:rFonts w:cstheme="minorHAnsi"/>
        </w:rPr>
        <w:t>affordable</w:t>
      </w:r>
      <w:r w:rsidR="000F164A" w:rsidRPr="00516998">
        <w:rPr>
          <w:rFonts w:cstheme="minorHAnsi"/>
        </w:rPr>
        <w:t xml:space="preserve"> </w:t>
      </w:r>
      <w:r w:rsidR="00DC752D" w:rsidRPr="00516998">
        <w:rPr>
          <w:rFonts w:cstheme="minorHAnsi"/>
        </w:rPr>
        <w:t xml:space="preserve">access to ethics </w:t>
      </w:r>
      <w:r w:rsidR="003E0390" w:rsidRPr="00FF564A">
        <w:rPr>
          <w:rFonts w:cstheme="minorHAnsi"/>
          <w:color w:val="FF0000"/>
        </w:rPr>
        <w:t>reviews</w:t>
      </w:r>
      <w:r w:rsidR="00695EFF" w:rsidRPr="00516998">
        <w:rPr>
          <w:rFonts w:cstheme="minorHAnsi"/>
        </w:rPr>
        <w:t>.</w:t>
      </w:r>
      <w:r w:rsidR="00B95058" w:rsidRPr="00516998">
        <w:rPr>
          <w:rFonts w:cstheme="minorHAnsi"/>
        </w:rPr>
        <w:t xml:space="preserve"> </w:t>
      </w:r>
      <w:r w:rsidR="00D61E3B">
        <w:rPr>
          <w:rFonts w:cstheme="minorHAnsi"/>
        </w:rPr>
        <w:t xml:space="preserve">Some </w:t>
      </w:r>
      <w:r w:rsidR="003525FC">
        <w:rPr>
          <w:rFonts w:cstheme="minorHAnsi"/>
        </w:rPr>
        <w:t>developments are underway</w:t>
      </w:r>
      <w:r w:rsidR="008F2991">
        <w:rPr>
          <w:rFonts w:cstheme="minorHAnsi"/>
        </w:rPr>
        <w:t xml:space="preserve"> </w:t>
      </w:r>
      <w:r w:rsidR="005D589B">
        <w:rPr>
          <w:rFonts w:cstheme="minorHAnsi"/>
        </w:rPr>
        <w:t>(e.g. Mohr et al., 2023)</w:t>
      </w:r>
      <w:r w:rsidR="003525FC">
        <w:rPr>
          <w:rFonts w:cstheme="minorHAnsi"/>
        </w:rPr>
        <w:t xml:space="preserve">, </w:t>
      </w:r>
      <w:r w:rsidR="003525FC">
        <w:rPr>
          <w:rFonts w:cstheme="minorHAnsi"/>
        </w:rPr>
        <w:lastRenderedPageBreak/>
        <w:t xml:space="preserve">but more is needed. </w:t>
      </w:r>
      <w:r w:rsidR="00FB2239" w:rsidRPr="00516998">
        <w:rPr>
          <w:rFonts w:cstheme="minorHAnsi"/>
        </w:rPr>
        <w:t>M</w:t>
      </w:r>
      <w:r w:rsidR="00D576AD" w:rsidRPr="00516998">
        <w:rPr>
          <w:rFonts w:cstheme="minorHAnsi"/>
        </w:rPr>
        <w:t xml:space="preserve">ore </w:t>
      </w:r>
      <w:r w:rsidR="009D715D" w:rsidRPr="00516998">
        <w:rPr>
          <w:rFonts w:cstheme="minorHAnsi"/>
        </w:rPr>
        <w:t xml:space="preserve">ethics committees </w:t>
      </w:r>
      <w:r w:rsidR="00436649">
        <w:rPr>
          <w:rFonts w:cstheme="minorHAnsi"/>
        </w:rPr>
        <w:t>(</w:t>
      </w:r>
      <w:r w:rsidR="006046FB">
        <w:rPr>
          <w:rFonts w:cstheme="minorHAnsi"/>
        </w:rPr>
        <w:t>n</w:t>
      </w:r>
      <w:r w:rsidR="005723DF">
        <w:rPr>
          <w:rFonts w:cstheme="minorHAnsi"/>
        </w:rPr>
        <w:t>ew</w:t>
      </w:r>
      <w:r w:rsidR="00AE71E6">
        <w:rPr>
          <w:rFonts w:cstheme="minorHAnsi"/>
        </w:rPr>
        <w:t xml:space="preserve"> and existing</w:t>
      </w:r>
      <w:r w:rsidR="00436649">
        <w:rPr>
          <w:rFonts w:cstheme="minorHAnsi"/>
        </w:rPr>
        <w:t>)</w:t>
      </w:r>
      <w:r w:rsidR="005723DF" w:rsidRPr="00516998">
        <w:rPr>
          <w:rFonts w:cstheme="minorHAnsi"/>
        </w:rPr>
        <w:t xml:space="preserve"> </w:t>
      </w:r>
      <w:r w:rsidR="00914534" w:rsidRPr="00516998">
        <w:rPr>
          <w:rFonts w:cstheme="minorHAnsi"/>
        </w:rPr>
        <w:t xml:space="preserve">should be </w:t>
      </w:r>
      <w:r w:rsidR="00780A09" w:rsidRPr="00AA6F41">
        <w:rPr>
          <w:rFonts w:cstheme="minorHAnsi"/>
          <w:color w:val="FF0000"/>
        </w:rPr>
        <w:t xml:space="preserve">willing (and </w:t>
      </w:r>
      <w:r w:rsidR="00002D29" w:rsidRPr="00516998">
        <w:rPr>
          <w:rFonts w:cstheme="minorHAnsi"/>
        </w:rPr>
        <w:t>allowed</w:t>
      </w:r>
      <w:r w:rsidR="00780A09" w:rsidRPr="00AA6F41">
        <w:rPr>
          <w:rFonts w:cstheme="minorHAnsi"/>
          <w:color w:val="FF0000"/>
        </w:rPr>
        <w:t>)</w:t>
      </w:r>
      <w:r w:rsidR="00002D29" w:rsidRPr="00516998">
        <w:rPr>
          <w:rFonts w:cstheme="minorHAnsi"/>
        </w:rPr>
        <w:t xml:space="preserve"> </w:t>
      </w:r>
      <w:r w:rsidR="00914534" w:rsidRPr="00516998">
        <w:rPr>
          <w:rFonts w:cstheme="minorHAnsi"/>
        </w:rPr>
        <w:t>to</w:t>
      </w:r>
      <w:r w:rsidR="00D576AD" w:rsidRPr="00516998">
        <w:rPr>
          <w:rFonts w:cstheme="minorHAnsi"/>
        </w:rPr>
        <w:t xml:space="preserve"> deal with proposals below the needle-prick </w:t>
      </w:r>
      <w:proofErr w:type="gramStart"/>
      <w:r w:rsidR="00D576AD" w:rsidRPr="00516998">
        <w:rPr>
          <w:rFonts w:cstheme="minorHAnsi"/>
        </w:rPr>
        <w:t xml:space="preserve">criterion, </w:t>
      </w:r>
      <w:r w:rsidR="0096616E">
        <w:rPr>
          <w:rFonts w:cstheme="minorHAnsi"/>
        </w:rPr>
        <w:t>and</w:t>
      </w:r>
      <w:proofErr w:type="gramEnd"/>
      <w:r w:rsidR="0096616E">
        <w:rPr>
          <w:rFonts w:cstheme="minorHAnsi"/>
        </w:rPr>
        <w:t xml:space="preserve"> trained in assessing </w:t>
      </w:r>
      <w:r w:rsidR="00D576AD" w:rsidRPr="00516998">
        <w:rPr>
          <w:rFonts w:cstheme="minorHAnsi"/>
        </w:rPr>
        <w:t>observational studies and social science studies</w:t>
      </w:r>
      <w:r w:rsidR="00914534" w:rsidRPr="00516998">
        <w:rPr>
          <w:rFonts w:cstheme="minorHAnsi"/>
        </w:rPr>
        <w:t>, such as surveys,</w:t>
      </w:r>
      <w:r w:rsidR="00D576AD" w:rsidRPr="00516998">
        <w:rPr>
          <w:rFonts w:cstheme="minorHAnsi"/>
        </w:rPr>
        <w:t xml:space="preserve"> that are unrelated to medicine. </w:t>
      </w:r>
      <w:r w:rsidR="00FB2239" w:rsidRPr="00516998">
        <w:rPr>
          <w:rFonts w:cstheme="minorHAnsi"/>
        </w:rPr>
        <w:t>But t</w:t>
      </w:r>
      <w:r w:rsidR="00521308" w:rsidRPr="00516998">
        <w:rPr>
          <w:rFonts w:cstheme="minorHAnsi"/>
        </w:rPr>
        <w:t>here is no one-size-fits-all solution</w:t>
      </w:r>
      <w:r w:rsidR="005F71EA">
        <w:rPr>
          <w:rFonts w:cstheme="minorHAnsi"/>
        </w:rPr>
        <w:t xml:space="preserve">. </w:t>
      </w:r>
      <w:r w:rsidR="00EE6EDD">
        <w:rPr>
          <w:rFonts w:cstheme="minorHAnsi"/>
        </w:rPr>
        <w:t xml:space="preserve">We should not reject </w:t>
      </w:r>
      <w:r w:rsidR="00EE6EDD" w:rsidRPr="0048629E">
        <w:rPr>
          <w:rFonts w:cstheme="minorHAnsi"/>
          <w:i/>
          <w:iCs/>
        </w:rPr>
        <w:t>a priori</w:t>
      </w:r>
      <w:r w:rsidR="00EE6EDD">
        <w:rPr>
          <w:rFonts w:cstheme="minorHAnsi"/>
        </w:rPr>
        <w:t xml:space="preserve"> the idea that </w:t>
      </w:r>
      <w:r w:rsidR="00B17C8A">
        <w:rPr>
          <w:rFonts w:cstheme="minorHAnsi"/>
        </w:rPr>
        <w:t>s</w:t>
      </w:r>
      <w:r w:rsidR="00EC1D4C">
        <w:rPr>
          <w:rFonts w:cstheme="minorHAnsi"/>
        </w:rPr>
        <w:t xml:space="preserve">ome studies </w:t>
      </w:r>
      <w:r w:rsidR="00B17C8A">
        <w:rPr>
          <w:rFonts w:cstheme="minorHAnsi"/>
        </w:rPr>
        <w:t>may</w:t>
      </w:r>
      <w:r w:rsidR="00F10638">
        <w:rPr>
          <w:rFonts w:cstheme="minorHAnsi"/>
        </w:rPr>
        <w:t xml:space="preserve"> not require ethical approval</w:t>
      </w:r>
      <w:r w:rsidR="00C62EE5">
        <w:rPr>
          <w:rFonts w:cstheme="minorHAnsi"/>
        </w:rPr>
        <w:t xml:space="preserve"> </w:t>
      </w:r>
      <w:r w:rsidR="008645EB">
        <w:rPr>
          <w:rFonts w:cstheme="minorHAnsi"/>
        </w:rPr>
        <w:t>(</w:t>
      </w:r>
      <w:r w:rsidR="00C62EE5">
        <w:rPr>
          <w:rFonts w:cstheme="minorHAnsi"/>
        </w:rPr>
        <w:t xml:space="preserve">e.g. </w:t>
      </w:r>
      <w:proofErr w:type="spellStart"/>
      <w:r w:rsidR="006E2640">
        <w:rPr>
          <w:rFonts w:cstheme="minorHAnsi"/>
        </w:rPr>
        <w:t>Pierret</w:t>
      </w:r>
      <w:proofErr w:type="spellEnd"/>
      <w:r w:rsidR="006E2640">
        <w:rPr>
          <w:rFonts w:cstheme="minorHAnsi"/>
        </w:rPr>
        <w:t xml:space="preserve"> &amp; </w:t>
      </w:r>
      <w:proofErr w:type="spellStart"/>
      <w:r w:rsidR="006E2640">
        <w:rPr>
          <w:rFonts w:cstheme="minorHAnsi"/>
        </w:rPr>
        <w:t>Jiguet</w:t>
      </w:r>
      <w:proofErr w:type="spellEnd"/>
      <w:r w:rsidR="006E2640">
        <w:rPr>
          <w:rFonts w:cstheme="minorHAnsi"/>
        </w:rPr>
        <w:t xml:space="preserve">, 2018; </w:t>
      </w:r>
      <w:proofErr w:type="spellStart"/>
      <w:r w:rsidR="006E2640">
        <w:rPr>
          <w:rFonts w:cstheme="minorHAnsi"/>
        </w:rPr>
        <w:t>Samet</w:t>
      </w:r>
      <w:proofErr w:type="spellEnd"/>
      <w:r w:rsidR="006E2640">
        <w:rPr>
          <w:rFonts w:cstheme="minorHAnsi"/>
        </w:rPr>
        <w:t xml:space="preserve"> et al., 2023)</w:t>
      </w:r>
      <w:r w:rsidR="00521308" w:rsidRPr="00516998">
        <w:rPr>
          <w:rFonts w:cstheme="minorHAnsi"/>
        </w:rPr>
        <w:t xml:space="preserve">, </w:t>
      </w:r>
      <w:r w:rsidR="00890C4F" w:rsidRPr="00516998">
        <w:rPr>
          <w:rFonts w:cstheme="minorHAnsi"/>
        </w:rPr>
        <w:t xml:space="preserve">and </w:t>
      </w:r>
      <w:r w:rsidR="00035D84">
        <w:rPr>
          <w:rFonts w:cstheme="minorHAnsi"/>
        </w:rPr>
        <w:t xml:space="preserve">rather than </w:t>
      </w:r>
      <w:r w:rsidR="004128D7">
        <w:rPr>
          <w:rFonts w:cstheme="minorHAnsi"/>
        </w:rPr>
        <w:t xml:space="preserve">requesting </w:t>
      </w:r>
      <w:r w:rsidR="00CE7D94">
        <w:rPr>
          <w:rFonts w:cstheme="minorHAnsi"/>
        </w:rPr>
        <w:t xml:space="preserve">one from an </w:t>
      </w:r>
      <w:r w:rsidR="00BF435C">
        <w:rPr>
          <w:rFonts w:cstheme="minorHAnsi"/>
        </w:rPr>
        <w:t xml:space="preserve">ethical </w:t>
      </w:r>
      <w:r w:rsidR="00EC06F6">
        <w:rPr>
          <w:rFonts w:cstheme="minorHAnsi"/>
        </w:rPr>
        <w:t xml:space="preserve">review </w:t>
      </w:r>
      <w:r w:rsidR="00BF435C">
        <w:rPr>
          <w:rFonts w:cstheme="minorHAnsi"/>
        </w:rPr>
        <w:t>board</w:t>
      </w:r>
      <w:r w:rsidR="00890C4F" w:rsidRPr="00516998">
        <w:rPr>
          <w:rFonts w:cstheme="minorHAnsi"/>
        </w:rPr>
        <w:t xml:space="preserve"> "to-be-on-the-safe-side"</w:t>
      </w:r>
      <w:r w:rsidR="00EC06F6">
        <w:rPr>
          <w:rFonts w:cstheme="minorHAnsi"/>
        </w:rPr>
        <w:t xml:space="preserve">, we recommend </w:t>
      </w:r>
      <w:r w:rsidR="00FC72FF">
        <w:rPr>
          <w:rFonts w:cstheme="minorHAnsi"/>
        </w:rPr>
        <w:t xml:space="preserve">always </w:t>
      </w:r>
      <w:r w:rsidR="00EC1EA0">
        <w:rPr>
          <w:rFonts w:cstheme="minorHAnsi"/>
        </w:rPr>
        <w:t xml:space="preserve">explaining the ethical reasoning </w:t>
      </w:r>
      <w:r w:rsidR="00B56598">
        <w:rPr>
          <w:rFonts w:cstheme="minorHAnsi"/>
        </w:rPr>
        <w:t xml:space="preserve">for a study in the scientific article(s) arising from it, whether or not </w:t>
      </w:r>
      <w:r w:rsidR="005F32AF">
        <w:rPr>
          <w:rFonts w:cstheme="minorHAnsi"/>
        </w:rPr>
        <w:t>an ethical approval has been</w:t>
      </w:r>
      <w:r w:rsidR="0095593D">
        <w:rPr>
          <w:rFonts w:cstheme="minorHAnsi"/>
        </w:rPr>
        <w:t>/needs to be</w:t>
      </w:r>
      <w:r w:rsidR="005F32AF">
        <w:rPr>
          <w:rFonts w:cstheme="minorHAnsi"/>
        </w:rPr>
        <w:t xml:space="preserve"> obtained. </w:t>
      </w:r>
      <w:r w:rsidR="001B5042">
        <w:rPr>
          <w:rFonts w:cstheme="minorHAnsi"/>
        </w:rPr>
        <w:t xml:space="preserve">This will demonstrate the </w:t>
      </w:r>
      <w:r w:rsidR="00EF43C8">
        <w:rPr>
          <w:rFonts w:cstheme="minorHAnsi"/>
        </w:rPr>
        <w:t xml:space="preserve">ethical </w:t>
      </w:r>
      <w:r w:rsidR="001B5042">
        <w:rPr>
          <w:rFonts w:cstheme="minorHAnsi"/>
        </w:rPr>
        <w:t>thoughts behind the chosen protocol</w:t>
      </w:r>
      <w:r w:rsidR="00EF43C8">
        <w:rPr>
          <w:rFonts w:cstheme="minorHAnsi"/>
        </w:rPr>
        <w:t xml:space="preserve">, </w:t>
      </w:r>
      <w:r w:rsidR="003F1283">
        <w:rPr>
          <w:rFonts w:cstheme="minorHAnsi"/>
        </w:rPr>
        <w:t xml:space="preserve">making comparisons easier, </w:t>
      </w:r>
      <w:r w:rsidR="00EF43C8">
        <w:rPr>
          <w:rFonts w:cstheme="minorHAnsi"/>
        </w:rPr>
        <w:t xml:space="preserve">and educate </w:t>
      </w:r>
      <w:r w:rsidR="003F1283">
        <w:rPr>
          <w:rFonts w:cstheme="minorHAnsi"/>
        </w:rPr>
        <w:t xml:space="preserve">us on where the </w:t>
      </w:r>
      <w:r w:rsidR="00D31D46">
        <w:rPr>
          <w:rFonts w:cstheme="minorHAnsi"/>
        </w:rPr>
        <w:t xml:space="preserve">thresholds for approval are </w:t>
      </w:r>
      <w:r w:rsidR="0034158F">
        <w:rPr>
          <w:rFonts w:cstheme="minorHAnsi"/>
        </w:rPr>
        <w:t>placed</w:t>
      </w:r>
      <w:r w:rsidR="00B63FF4">
        <w:rPr>
          <w:rFonts w:cstheme="minorHAnsi"/>
        </w:rPr>
        <w:t xml:space="preserve"> across jurisdictions</w:t>
      </w:r>
      <w:r w:rsidR="00D31D46">
        <w:rPr>
          <w:rFonts w:cstheme="minorHAnsi"/>
        </w:rPr>
        <w:t>.</w:t>
      </w:r>
      <w:r w:rsidR="00D84A4A">
        <w:rPr>
          <w:rFonts w:cstheme="minorHAnsi"/>
        </w:rPr>
        <w:t xml:space="preserve"> </w:t>
      </w:r>
      <w:r w:rsidR="00D84A4A" w:rsidRPr="00BE5B52">
        <w:rPr>
          <w:rFonts w:cstheme="minorHAnsi"/>
          <w:color w:val="FF0000"/>
        </w:rPr>
        <w:t xml:space="preserve">For this to work in practice, journals need to ensure that editors have access to expertise in animal research ethics that they can consult in case of doubt. </w:t>
      </w:r>
      <w:hyperlink r:id="rId11" w:history="1">
        <w:r w:rsidR="00D84A4A" w:rsidRPr="00BE5B52">
          <w:rPr>
            <w:rStyle w:val="Hyperlink"/>
            <w:rFonts w:cstheme="minorHAnsi"/>
          </w:rPr>
          <w:t>COPE</w:t>
        </w:r>
      </w:hyperlink>
      <w:r w:rsidR="00D84A4A" w:rsidRPr="00BE5B52">
        <w:rPr>
          <w:rFonts w:cstheme="minorHAnsi"/>
          <w:color w:val="FF0000"/>
        </w:rPr>
        <w:t xml:space="preserve"> (Committee on Publication Ethics) provides a forum where publication ethics issues can be discussed, and some of the existing cases do indeed include questions about how to deal with research for which ethics approval had </w:t>
      </w:r>
      <w:r w:rsidR="00FF0291" w:rsidRPr="00BE5B52">
        <w:rPr>
          <w:rFonts w:cstheme="minorHAnsi"/>
          <w:color w:val="FF0000"/>
        </w:rPr>
        <w:t xml:space="preserve">– for various reasons - </w:t>
      </w:r>
      <w:r w:rsidR="00D84A4A" w:rsidRPr="00BE5B52">
        <w:rPr>
          <w:rFonts w:cstheme="minorHAnsi"/>
          <w:color w:val="FF0000"/>
        </w:rPr>
        <w:t xml:space="preserve">not been obtained. </w:t>
      </w:r>
      <w:r w:rsidR="00D31D46">
        <w:rPr>
          <w:rFonts w:cstheme="minorHAnsi"/>
        </w:rPr>
        <w:t xml:space="preserve"> </w:t>
      </w:r>
      <w:r w:rsidR="0095593D">
        <w:rPr>
          <w:rFonts w:cstheme="minorHAnsi"/>
        </w:rPr>
        <w:t>By r</w:t>
      </w:r>
      <w:r w:rsidR="005F32AF">
        <w:rPr>
          <w:rFonts w:cstheme="minorHAnsi"/>
        </w:rPr>
        <w:t xml:space="preserve">educing the number of </w:t>
      </w:r>
      <w:r w:rsidR="00890C4F" w:rsidRPr="00516998">
        <w:rPr>
          <w:rFonts w:cstheme="minorHAnsi"/>
        </w:rPr>
        <w:t xml:space="preserve">requests ethics committees get, the </w:t>
      </w:r>
      <w:r w:rsidR="00E14C79">
        <w:rPr>
          <w:rFonts w:cstheme="minorHAnsi"/>
        </w:rPr>
        <w:t>more</w:t>
      </w:r>
      <w:r w:rsidR="00E14C79" w:rsidRPr="00516998">
        <w:rPr>
          <w:rFonts w:cstheme="minorHAnsi"/>
        </w:rPr>
        <w:t xml:space="preserve"> </w:t>
      </w:r>
      <w:r w:rsidR="00890C4F" w:rsidRPr="00516998">
        <w:rPr>
          <w:rFonts w:cstheme="minorHAnsi"/>
        </w:rPr>
        <w:t xml:space="preserve">time they </w:t>
      </w:r>
      <w:r w:rsidR="00F10638">
        <w:rPr>
          <w:rFonts w:cstheme="minorHAnsi"/>
        </w:rPr>
        <w:t xml:space="preserve">will </w:t>
      </w:r>
      <w:r w:rsidR="00890C4F" w:rsidRPr="00516998">
        <w:rPr>
          <w:rFonts w:cstheme="minorHAnsi"/>
        </w:rPr>
        <w:t xml:space="preserve">have for the studies that really need </w:t>
      </w:r>
      <w:r w:rsidR="00D40F6B">
        <w:rPr>
          <w:rFonts w:cstheme="minorHAnsi"/>
        </w:rPr>
        <w:t xml:space="preserve">a diligent </w:t>
      </w:r>
      <w:r w:rsidR="00890C4F" w:rsidRPr="00516998">
        <w:rPr>
          <w:rFonts w:cstheme="minorHAnsi"/>
        </w:rPr>
        <w:t>review.</w:t>
      </w:r>
      <w:r w:rsidR="00D84A4A">
        <w:rPr>
          <w:rFonts w:cstheme="minorHAnsi"/>
        </w:rPr>
        <w:t xml:space="preserve"> </w:t>
      </w:r>
    </w:p>
    <w:p w14:paraId="7FB148B1" w14:textId="77777777" w:rsidR="004D3615" w:rsidRDefault="004D3615" w:rsidP="00D576AD">
      <w:pPr>
        <w:rPr>
          <w:rFonts w:cstheme="minorHAnsi"/>
        </w:rPr>
      </w:pPr>
    </w:p>
    <w:p w14:paraId="30DFF4F2" w14:textId="0A0A9B03" w:rsidR="004F6CF0" w:rsidRPr="006343FA" w:rsidRDefault="00716F97" w:rsidP="00177391">
      <w:pPr>
        <w:spacing w:before="240" w:after="240"/>
        <w:jc w:val="center"/>
        <w:rPr>
          <w:rFonts w:cstheme="minorHAnsi"/>
          <w:b/>
          <w:bCs/>
          <w:sz w:val="24"/>
          <w:szCs w:val="24"/>
        </w:rPr>
      </w:pPr>
      <w:r w:rsidRPr="006343FA">
        <w:rPr>
          <w:rFonts w:cstheme="minorHAnsi"/>
          <w:b/>
          <w:bCs/>
          <w:sz w:val="24"/>
          <w:szCs w:val="24"/>
        </w:rPr>
        <w:t>Conclusions</w:t>
      </w:r>
    </w:p>
    <w:p w14:paraId="70C5B520" w14:textId="3925C406" w:rsidR="00716F97" w:rsidRDefault="00B46D59" w:rsidP="006343FA">
      <w:pPr>
        <w:ind w:firstLine="284"/>
        <w:jc w:val="both"/>
      </w:pPr>
      <w:r>
        <w:t>H</w:t>
      </w:r>
      <w:r w:rsidR="00716F97">
        <w:t>ow can we ensure ethical animal welfare research?</w:t>
      </w:r>
      <w:r w:rsidR="009841CD">
        <w:t xml:space="preserve"> </w:t>
      </w:r>
      <w:r w:rsidR="00EB2034">
        <w:t xml:space="preserve">More committees will – all other things being equal – improve accessibility, but </w:t>
      </w:r>
      <w:r w:rsidR="009D4932">
        <w:t>a number of other factors needs to be included:</w:t>
      </w:r>
      <w:r w:rsidR="00EB2034">
        <w:t xml:space="preserve"> </w:t>
      </w:r>
      <w:r w:rsidR="009930EA">
        <w:t>Animal welfare r</w:t>
      </w:r>
      <w:r w:rsidR="00716F97">
        <w:t xml:space="preserve">esearchers </w:t>
      </w:r>
      <w:r w:rsidR="007420D7">
        <w:t xml:space="preserve">must </w:t>
      </w:r>
      <w:r w:rsidR="00716F97">
        <w:t xml:space="preserve">think about </w:t>
      </w:r>
      <w:r w:rsidR="007420D7">
        <w:t xml:space="preserve">the </w:t>
      </w:r>
      <w:r w:rsidR="00716F97">
        <w:t>ethic</w:t>
      </w:r>
      <w:r w:rsidR="007420D7">
        <w:t>al aspect</w:t>
      </w:r>
      <w:r w:rsidR="00716F97">
        <w:t xml:space="preserve">s </w:t>
      </w:r>
      <w:r w:rsidR="007420D7">
        <w:t xml:space="preserve">of their work </w:t>
      </w:r>
      <w:r w:rsidR="00716F97">
        <w:t xml:space="preserve">from the outset (also </w:t>
      </w:r>
      <w:r w:rsidR="009930EA">
        <w:t>when working with</w:t>
      </w:r>
      <w:r w:rsidR="00716F97">
        <w:t xml:space="preserve"> human subjects)</w:t>
      </w:r>
      <w:r w:rsidR="0079429E">
        <w:t>;</w:t>
      </w:r>
      <w:r w:rsidR="00716F97">
        <w:t xml:space="preserve"> better training of committee members </w:t>
      </w:r>
      <w:r w:rsidR="00373BD0">
        <w:t xml:space="preserve">is needed </w:t>
      </w:r>
      <w:r w:rsidR="00716F97">
        <w:t>to improve quality and consistency of reviews</w:t>
      </w:r>
      <w:r w:rsidR="00373BD0">
        <w:t xml:space="preserve">; </w:t>
      </w:r>
      <w:r w:rsidR="00E33E8B">
        <w:t xml:space="preserve">we call for </w:t>
      </w:r>
      <w:r w:rsidR="00716F97">
        <w:t xml:space="preserve">more awareness among editors and reviewers of differences between jurisdictions as some countries only have national ethics committees that won’t assess below-threshold protocols, </w:t>
      </w:r>
      <w:r w:rsidR="005D0C9E">
        <w:t xml:space="preserve">and we encourage </w:t>
      </w:r>
      <w:r w:rsidR="005143CE">
        <w:t xml:space="preserve">the </w:t>
      </w:r>
      <w:r w:rsidR="00716F97">
        <w:t xml:space="preserve">ethical considerations </w:t>
      </w:r>
      <w:r w:rsidR="005143CE">
        <w:t xml:space="preserve">behind a study </w:t>
      </w:r>
      <w:r w:rsidR="00716F97">
        <w:t>to be explained</w:t>
      </w:r>
      <w:r w:rsidR="005D0C9E">
        <w:t xml:space="preserve"> and </w:t>
      </w:r>
      <w:r w:rsidR="005143CE">
        <w:t xml:space="preserve">included </w:t>
      </w:r>
      <w:r w:rsidR="00716F97">
        <w:t xml:space="preserve">in </w:t>
      </w:r>
      <w:r w:rsidR="003D296B">
        <w:t xml:space="preserve">scientific </w:t>
      </w:r>
      <w:r w:rsidR="00716F97">
        <w:t>articles (not just a</w:t>
      </w:r>
      <w:r w:rsidR="0030595C">
        <w:t>n approval</w:t>
      </w:r>
      <w:r w:rsidR="00716F97">
        <w:t xml:space="preserve"> </w:t>
      </w:r>
      <w:r w:rsidR="000C2F36">
        <w:t xml:space="preserve">reference </w:t>
      </w:r>
      <w:r w:rsidR="00716F97">
        <w:t xml:space="preserve">number), </w:t>
      </w:r>
      <w:r w:rsidR="0030595C">
        <w:t xml:space="preserve">and </w:t>
      </w:r>
      <w:r w:rsidR="00716F97">
        <w:t xml:space="preserve">especially when ethics review was not obtained or waived.  </w:t>
      </w:r>
    </w:p>
    <w:p w14:paraId="3672BEFD" w14:textId="77777777" w:rsidR="00716F97" w:rsidRPr="00516998" w:rsidRDefault="00716F97" w:rsidP="00D576AD">
      <w:pPr>
        <w:rPr>
          <w:rFonts w:cstheme="minorHAnsi"/>
        </w:rPr>
      </w:pPr>
    </w:p>
    <w:p w14:paraId="640DB80B" w14:textId="26D22126" w:rsidR="00DE74D5" w:rsidRPr="006343FA" w:rsidRDefault="002D36AF" w:rsidP="00177391">
      <w:pPr>
        <w:spacing w:before="240" w:after="240"/>
        <w:jc w:val="center"/>
        <w:rPr>
          <w:b/>
          <w:bCs/>
          <w:sz w:val="24"/>
          <w:szCs w:val="24"/>
        </w:rPr>
      </w:pPr>
      <w:r w:rsidRPr="006343FA">
        <w:rPr>
          <w:b/>
          <w:bCs/>
          <w:sz w:val="24"/>
          <w:szCs w:val="24"/>
        </w:rPr>
        <w:t>Acknowledgement</w:t>
      </w:r>
      <w:r w:rsidR="00902886" w:rsidRPr="006343FA">
        <w:rPr>
          <w:b/>
          <w:bCs/>
          <w:sz w:val="24"/>
          <w:szCs w:val="24"/>
        </w:rPr>
        <w:t>s</w:t>
      </w:r>
    </w:p>
    <w:p w14:paraId="664E857F" w14:textId="64BE5CFD" w:rsidR="00902886" w:rsidRDefault="0030285C" w:rsidP="006343FA">
      <w:pPr>
        <w:tabs>
          <w:tab w:val="left" w:pos="284"/>
        </w:tabs>
        <w:jc w:val="both"/>
      </w:pPr>
      <w:r>
        <w:tab/>
      </w:r>
      <w:r w:rsidR="00902886" w:rsidRPr="00516998">
        <w:t xml:space="preserve">We </w:t>
      </w:r>
      <w:r w:rsidR="00D70D86" w:rsidRPr="00516998">
        <w:t xml:space="preserve">thank Dr Jeremy Marchant for </w:t>
      </w:r>
      <w:r w:rsidR="00150876" w:rsidRPr="00516998">
        <w:t xml:space="preserve">his </w:t>
      </w:r>
      <w:r w:rsidR="00873336" w:rsidRPr="00516998">
        <w:t>help</w:t>
      </w:r>
      <w:r w:rsidR="008537F4" w:rsidRPr="00516998">
        <w:t xml:space="preserve">ful comments </w:t>
      </w:r>
      <w:r w:rsidR="00BA7977" w:rsidRPr="00516998">
        <w:t>on</w:t>
      </w:r>
      <w:r w:rsidR="00150876" w:rsidRPr="00516998">
        <w:t xml:space="preserve"> </w:t>
      </w:r>
      <w:r w:rsidR="00CF2B80">
        <w:t xml:space="preserve">previous versions of </w:t>
      </w:r>
      <w:r w:rsidR="00150876" w:rsidRPr="00516998">
        <w:t>this article.</w:t>
      </w:r>
    </w:p>
    <w:p w14:paraId="03C32A8F" w14:textId="77777777" w:rsidR="00491DDF" w:rsidRDefault="00491DDF" w:rsidP="006343FA">
      <w:pPr>
        <w:tabs>
          <w:tab w:val="left" w:pos="284"/>
        </w:tabs>
        <w:jc w:val="both"/>
      </w:pPr>
    </w:p>
    <w:p w14:paraId="7ADE1307" w14:textId="1C636F5B" w:rsidR="00DC0F06" w:rsidRPr="006343FA" w:rsidRDefault="007F4B5F" w:rsidP="00177391">
      <w:pPr>
        <w:spacing w:before="240" w:after="240"/>
        <w:jc w:val="center"/>
        <w:rPr>
          <w:rFonts w:cstheme="minorHAnsi"/>
          <w:b/>
          <w:bCs/>
          <w:sz w:val="24"/>
          <w:szCs w:val="24"/>
        </w:rPr>
      </w:pPr>
      <w:r w:rsidRPr="006343FA">
        <w:rPr>
          <w:rFonts w:cstheme="minorHAnsi"/>
          <w:b/>
          <w:bCs/>
          <w:sz w:val="24"/>
          <w:szCs w:val="24"/>
        </w:rPr>
        <w:t>References</w:t>
      </w:r>
    </w:p>
    <w:p w14:paraId="28CF144D" w14:textId="77777777" w:rsidR="001E1026" w:rsidRPr="001E1026" w:rsidRDefault="001E1026" w:rsidP="00E43C25">
      <w:pPr>
        <w:spacing w:after="240"/>
        <w:ind w:left="284" w:hanging="284"/>
        <w:rPr>
          <w:rStyle w:val="cf01"/>
          <w:rFonts w:asciiTheme="minorHAnsi" w:hAnsiTheme="minorHAnsi" w:cstheme="minorHAnsi"/>
          <w:sz w:val="22"/>
          <w:szCs w:val="22"/>
          <w:u w:val="single"/>
        </w:rPr>
      </w:pPr>
      <w:r w:rsidRPr="001E1026">
        <w:rPr>
          <w:rStyle w:val="cf01"/>
          <w:rFonts w:asciiTheme="minorHAnsi" w:hAnsiTheme="minorHAnsi" w:cstheme="minorHAnsi"/>
          <w:sz w:val="22"/>
          <w:szCs w:val="22"/>
        </w:rPr>
        <w:t xml:space="preserve">Bateson P (2005) Ethics and </w:t>
      </w:r>
      <w:proofErr w:type="spellStart"/>
      <w:r w:rsidRPr="001E1026">
        <w:rPr>
          <w:rStyle w:val="cf01"/>
          <w:rFonts w:asciiTheme="minorHAnsi" w:hAnsiTheme="minorHAnsi" w:cstheme="minorHAnsi"/>
          <w:sz w:val="22"/>
          <w:szCs w:val="22"/>
        </w:rPr>
        <w:t>behavioral</w:t>
      </w:r>
      <w:proofErr w:type="spellEnd"/>
      <w:r w:rsidRPr="001E1026">
        <w:rPr>
          <w:rStyle w:val="cf01"/>
          <w:rFonts w:asciiTheme="minorHAnsi" w:hAnsiTheme="minorHAnsi" w:cstheme="minorHAnsi"/>
          <w:sz w:val="22"/>
          <w:szCs w:val="22"/>
        </w:rPr>
        <w:t xml:space="preserve"> biology. </w:t>
      </w:r>
      <w:r w:rsidRPr="001E1026">
        <w:rPr>
          <w:rStyle w:val="cf01"/>
          <w:rFonts w:asciiTheme="minorHAnsi" w:hAnsiTheme="minorHAnsi" w:cstheme="minorHAnsi"/>
          <w:i/>
          <w:iCs/>
          <w:sz w:val="22"/>
          <w:szCs w:val="22"/>
        </w:rPr>
        <w:t xml:space="preserve">Advances in the Study of </w:t>
      </w:r>
      <w:proofErr w:type="spellStart"/>
      <w:r w:rsidRPr="001E1026">
        <w:rPr>
          <w:rStyle w:val="cf01"/>
          <w:rFonts w:asciiTheme="minorHAnsi" w:hAnsiTheme="minorHAnsi" w:cstheme="minorHAnsi"/>
          <w:i/>
          <w:iCs/>
          <w:sz w:val="22"/>
          <w:szCs w:val="22"/>
        </w:rPr>
        <w:t>Behavior</w:t>
      </w:r>
      <w:proofErr w:type="spellEnd"/>
      <w:r w:rsidRPr="001E1026">
        <w:rPr>
          <w:rStyle w:val="cf01"/>
          <w:rFonts w:asciiTheme="minorHAnsi" w:hAnsiTheme="minorHAnsi" w:cstheme="minorHAnsi"/>
          <w:sz w:val="22"/>
          <w:szCs w:val="22"/>
        </w:rPr>
        <w:t xml:space="preserve">, </w:t>
      </w:r>
      <w:r w:rsidRPr="001E1026">
        <w:rPr>
          <w:rStyle w:val="cf01"/>
          <w:rFonts w:asciiTheme="minorHAnsi" w:hAnsiTheme="minorHAnsi" w:cstheme="minorHAnsi"/>
          <w:b/>
          <w:bCs/>
          <w:sz w:val="22"/>
          <w:szCs w:val="22"/>
        </w:rPr>
        <w:t>35</w:t>
      </w:r>
      <w:r w:rsidRPr="001E1026">
        <w:rPr>
          <w:rStyle w:val="cf01"/>
          <w:rFonts w:asciiTheme="minorHAnsi" w:hAnsiTheme="minorHAnsi" w:cstheme="minorHAnsi"/>
          <w:sz w:val="22"/>
          <w:szCs w:val="22"/>
        </w:rPr>
        <w:t xml:space="preserve">, 211-233. </w:t>
      </w:r>
      <w:hyperlink r:id="rId12" w:history="1">
        <w:r w:rsidRPr="001E1026">
          <w:rPr>
            <w:rStyle w:val="Hyperlink"/>
            <w:rFonts w:cstheme="minorHAnsi"/>
          </w:rPr>
          <w:t>https://doi.org/10.1016/S0065-3454(05)35005-4</w:t>
        </w:r>
      </w:hyperlink>
    </w:p>
    <w:p w14:paraId="6116121C" w14:textId="77777777" w:rsidR="00874C76" w:rsidRPr="000D6E7C" w:rsidRDefault="00874C76" w:rsidP="00874C76">
      <w:pPr>
        <w:spacing w:after="240"/>
        <w:ind w:left="284" w:hanging="284"/>
        <w:rPr>
          <w:rStyle w:val="Hyperlink"/>
          <w:rFonts w:cstheme="minorHAnsi"/>
          <w:color w:val="auto"/>
          <w:u w:val="none"/>
        </w:rPr>
      </w:pPr>
      <w:proofErr w:type="spellStart"/>
      <w:r w:rsidRPr="001804EE">
        <w:rPr>
          <w:color w:val="FF0000"/>
        </w:rPr>
        <w:t>Brønstad</w:t>
      </w:r>
      <w:proofErr w:type="spellEnd"/>
      <w:r w:rsidRPr="001804EE">
        <w:rPr>
          <w:color w:val="FF0000"/>
        </w:rPr>
        <w:t xml:space="preserve"> A, Newcomer CE, </w:t>
      </w:r>
      <w:proofErr w:type="spellStart"/>
      <w:r w:rsidRPr="001804EE">
        <w:rPr>
          <w:color w:val="FF0000"/>
        </w:rPr>
        <w:t>Decelle</w:t>
      </w:r>
      <w:proofErr w:type="spellEnd"/>
      <w:r w:rsidRPr="001804EE">
        <w:rPr>
          <w:color w:val="FF0000"/>
        </w:rPr>
        <w:t xml:space="preserve"> T, Everitt JI, Guillen J, </w:t>
      </w:r>
      <w:proofErr w:type="spellStart"/>
      <w:r w:rsidRPr="001804EE">
        <w:rPr>
          <w:color w:val="FF0000"/>
        </w:rPr>
        <w:t>Laber</w:t>
      </w:r>
      <w:proofErr w:type="spellEnd"/>
      <w:r w:rsidRPr="001804EE">
        <w:rPr>
          <w:color w:val="FF0000"/>
        </w:rPr>
        <w:t xml:space="preserve"> K (2016) Current concepts of harm–benefit analysis of animal experiments – Report from the AALAS–FELASA Working Group on harm–benefit analysis – Part 1. </w:t>
      </w:r>
      <w:r w:rsidRPr="001804EE">
        <w:rPr>
          <w:i/>
          <w:iCs/>
          <w:color w:val="FF0000"/>
        </w:rPr>
        <w:t>Laboratory Animals</w:t>
      </w:r>
      <w:r w:rsidRPr="001804EE">
        <w:rPr>
          <w:color w:val="FF0000"/>
        </w:rPr>
        <w:t xml:space="preserve"> </w:t>
      </w:r>
      <w:r w:rsidRPr="001804EE">
        <w:rPr>
          <w:b/>
          <w:bCs/>
          <w:color w:val="FF0000"/>
        </w:rPr>
        <w:t>50(1_suppl)</w:t>
      </w:r>
      <w:r w:rsidRPr="001804EE">
        <w:rPr>
          <w:color w:val="FF0000"/>
        </w:rPr>
        <w:t xml:space="preserve">, 1-20. </w:t>
      </w:r>
      <w:hyperlink r:id="rId13" w:history="1">
        <w:r w:rsidRPr="00EA2CCA">
          <w:rPr>
            <w:rStyle w:val="Hyperlink"/>
          </w:rPr>
          <w:t>https://doi.org/10.1177/0023677216642398</w:t>
        </w:r>
      </w:hyperlink>
    </w:p>
    <w:p w14:paraId="2B4A8486" w14:textId="77777777" w:rsidR="001E1026" w:rsidRPr="001E1026" w:rsidRDefault="001E1026" w:rsidP="00E43C25">
      <w:pPr>
        <w:spacing w:after="240"/>
        <w:ind w:left="284" w:hanging="284"/>
        <w:rPr>
          <w:rFonts w:cstheme="minorHAnsi"/>
          <w:u w:val="single"/>
        </w:rPr>
      </w:pPr>
      <w:r w:rsidRPr="001E1026">
        <w:rPr>
          <w:rFonts w:cstheme="minorHAnsi"/>
        </w:rPr>
        <w:t xml:space="preserve">Chambers CD, </w:t>
      </w:r>
      <w:proofErr w:type="spellStart"/>
      <w:r w:rsidRPr="001E1026">
        <w:rPr>
          <w:rFonts w:cstheme="minorHAnsi"/>
        </w:rPr>
        <w:t>Tzavella</w:t>
      </w:r>
      <w:proofErr w:type="spellEnd"/>
      <w:r w:rsidRPr="001E1026">
        <w:rPr>
          <w:rFonts w:cstheme="minorHAnsi"/>
        </w:rPr>
        <w:t xml:space="preserve"> L (2021) The past, present and future of Registered Reports. </w:t>
      </w:r>
      <w:r w:rsidRPr="001E1026">
        <w:rPr>
          <w:rFonts w:cstheme="minorHAnsi"/>
          <w:i/>
          <w:iCs/>
        </w:rPr>
        <w:t>Nature Human Behaviour</w:t>
      </w:r>
      <w:r w:rsidRPr="001E1026">
        <w:rPr>
          <w:rFonts w:cstheme="minorHAnsi"/>
        </w:rPr>
        <w:t xml:space="preserve">, </w:t>
      </w:r>
      <w:r w:rsidRPr="001E1026">
        <w:rPr>
          <w:rFonts w:cstheme="minorHAnsi"/>
          <w:b/>
          <w:bCs/>
        </w:rPr>
        <w:t>6</w:t>
      </w:r>
      <w:r w:rsidRPr="001E1026">
        <w:rPr>
          <w:rFonts w:cstheme="minorHAnsi"/>
        </w:rPr>
        <w:t xml:space="preserve">, 29–42. </w:t>
      </w:r>
      <w:hyperlink r:id="rId14" w:history="1">
        <w:r w:rsidRPr="001E1026">
          <w:rPr>
            <w:rStyle w:val="Hyperlink"/>
            <w:rFonts w:cstheme="minorHAnsi"/>
            <w:shd w:val="clear" w:color="auto" w:fill="FFFFFF"/>
          </w:rPr>
          <w:t>https://doi.org/10.1038/s41562-021-01193-7</w:t>
        </w:r>
      </w:hyperlink>
    </w:p>
    <w:p w14:paraId="210255D7" w14:textId="0D126598" w:rsidR="00913709" w:rsidRDefault="00C83945" w:rsidP="00C83945">
      <w:pPr>
        <w:spacing w:after="240"/>
        <w:ind w:left="284" w:hanging="284"/>
        <w:rPr>
          <w:rFonts w:eastAsia="Times New Roman" w:cstheme="minorHAnsi"/>
          <w:color w:val="181817"/>
          <w:lang w:eastAsia="en-GB"/>
        </w:rPr>
      </w:pPr>
      <w:proofErr w:type="spellStart"/>
      <w:r w:rsidRPr="00913709">
        <w:rPr>
          <w:rFonts w:eastAsia="Times New Roman" w:cstheme="minorHAnsi"/>
          <w:color w:val="FF0000"/>
          <w:lang w:eastAsia="en-GB"/>
        </w:rPr>
        <w:lastRenderedPageBreak/>
        <w:t>Degrazia</w:t>
      </w:r>
      <w:proofErr w:type="spellEnd"/>
      <w:r w:rsidR="00BD6139" w:rsidRPr="00913709">
        <w:rPr>
          <w:rFonts w:eastAsia="Times New Roman" w:cstheme="minorHAnsi"/>
          <w:color w:val="FF0000"/>
          <w:lang w:eastAsia="en-GB"/>
        </w:rPr>
        <w:t xml:space="preserve"> D </w:t>
      </w:r>
      <w:r w:rsidRPr="00913709">
        <w:rPr>
          <w:rFonts w:eastAsia="Times New Roman" w:cstheme="minorHAnsi"/>
          <w:color w:val="FF0000"/>
          <w:lang w:eastAsia="en-GB"/>
        </w:rPr>
        <w:t>(</w:t>
      </w:r>
      <w:r w:rsidR="00BD6139" w:rsidRPr="00913709">
        <w:rPr>
          <w:rFonts w:eastAsia="Times New Roman" w:cstheme="minorHAnsi"/>
          <w:color w:val="FF0000"/>
          <w:lang w:eastAsia="en-GB"/>
        </w:rPr>
        <w:t xml:space="preserve">1999) The </w:t>
      </w:r>
      <w:r w:rsidRPr="00913709">
        <w:rPr>
          <w:rFonts w:eastAsia="Times New Roman" w:cstheme="minorHAnsi"/>
          <w:color w:val="FF0000"/>
          <w:lang w:eastAsia="en-GB"/>
        </w:rPr>
        <w:t>ethics of animal research: what are the prospects for agreement</w:t>
      </w:r>
      <w:r w:rsidR="00BD6139" w:rsidRPr="00913709">
        <w:rPr>
          <w:rFonts w:eastAsia="Times New Roman" w:cstheme="minorHAnsi"/>
          <w:color w:val="FF0000"/>
          <w:lang w:eastAsia="en-GB"/>
        </w:rPr>
        <w:t>? </w:t>
      </w:r>
      <w:r w:rsidR="00BD6139" w:rsidRPr="00913709">
        <w:rPr>
          <w:rFonts w:eastAsia="Times New Roman" w:cstheme="minorHAnsi"/>
          <w:i/>
          <w:iCs/>
          <w:color w:val="FF0000"/>
          <w:lang w:eastAsia="en-GB"/>
        </w:rPr>
        <w:t>Cambridge Quarterly of Healthcare Ethics,</w:t>
      </w:r>
      <w:r w:rsidR="00BD6139" w:rsidRPr="00913709">
        <w:rPr>
          <w:rFonts w:eastAsia="Times New Roman" w:cstheme="minorHAnsi"/>
          <w:color w:val="FF0000"/>
          <w:lang w:eastAsia="en-GB"/>
        </w:rPr>
        <w:t> </w:t>
      </w:r>
      <w:r w:rsidR="00BD6139" w:rsidRPr="00913709">
        <w:rPr>
          <w:rFonts w:eastAsia="Times New Roman" w:cstheme="minorHAnsi"/>
          <w:b/>
          <w:bCs/>
          <w:i/>
          <w:iCs/>
          <w:color w:val="FF0000"/>
          <w:lang w:eastAsia="en-GB"/>
        </w:rPr>
        <w:t>8</w:t>
      </w:r>
      <w:r w:rsidR="00BD6139" w:rsidRPr="00913709">
        <w:rPr>
          <w:rFonts w:eastAsia="Times New Roman" w:cstheme="minorHAnsi"/>
          <w:b/>
          <w:bCs/>
          <w:color w:val="FF0000"/>
          <w:lang w:eastAsia="en-GB"/>
        </w:rPr>
        <w:t>(1)</w:t>
      </w:r>
      <w:r w:rsidR="00BD6139" w:rsidRPr="00913709">
        <w:rPr>
          <w:rFonts w:eastAsia="Times New Roman" w:cstheme="minorHAnsi"/>
          <w:color w:val="FF0000"/>
          <w:lang w:eastAsia="en-GB"/>
        </w:rPr>
        <w:t>, 23-34.</w:t>
      </w:r>
      <w:r w:rsidR="00913709">
        <w:rPr>
          <w:rFonts w:eastAsia="Times New Roman" w:cstheme="minorHAnsi"/>
          <w:color w:val="FF0000"/>
          <w:lang w:eastAsia="en-GB"/>
        </w:rPr>
        <w:t xml:space="preserve"> </w:t>
      </w:r>
      <w:hyperlink r:id="rId15" w:history="1">
        <w:r w:rsidR="00913709" w:rsidRPr="00913709">
          <w:rPr>
            <w:rStyle w:val="Hyperlink"/>
            <w:rFonts w:eastAsia="Times New Roman" w:cstheme="minorHAnsi"/>
            <w:lang w:eastAsia="en-GB"/>
          </w:rPr>
          <w:t>https://doi.org/10.1017/S0963180199801054</w:t>
        </w:r>
      </w:hyperlink>
    </w:p>
    <w:p w14:paraId="64CAC525" w14:textId="7E883FCF" w:rsidR="001E1026" w:rsidRPr="001E1026" w:rsidRDefault="001E1026" w:rsidP="00E43C25">
      <w:pPr>
        <w:spacing w:after="240"/>
        <w:ind w:left="284" w:hanging="284"/>
        <w:rPr>
          <w:rFonts w:cstheme="minorHAnsi"/>
        </w:rPr>
      </w:pPr>
      <w:r w:rsidRPr="001E1026">
        <w:rPr>
          <w:rFonts w:cstheme="minorHAnsi"/>
        </w:rPr>
        <w:t xml:space="preserve">Directive 2010/63/EU of the European Parliament and of the Council of 22 September 2010 on the protection of animals used for scientific purposes. </w:t>
      </w:r>
      <w:r w:rsidRPr="001E1026">
        <w:rPr>
          <w:rFonts w:cstheme="minorHAnsi"/>
          <w:i/>
          <w:iCs/>
        </w:rPr>
        <w:t>Official Journal of the European Union,</w:t>
      </w:r>
      <w:r w:rsidRPr="001E1026">
        <w:rPr>
          <w:rFonts w:cstheme="minorHAnsi"/>
        </w:rPr>
        <w:t xml:space="preserve"> </w:t>
      </w:r>
      <w:r w:rsidRPr="001E1026">
        <w:rPr>
          <w:rFonts w:cstheme="minorHAnsi"/>
          <w:b/>
          <w:bCs/>
        </w:rPr>
        <w:t>20.10.2010</w:t>
      </w:r>
      <w:r w:rsidRPr="001E1026">
        <w:rPr>
          <w:rFonts w:cstheme="minorHAnsi"/>
        </w:rPr>
        <w:t xml:space="preserve">, L276/33-79. </w:t>
      </w:r>
      <w:hyperlink r:id="rId16" w:history="1">
        <w:r w:rsidRPr="001E1026">
          <w:rPr>
            <w:rStyle w:val="Hyperlink"/>
            <w:rFonts w:cstheme="minorHAnsi"/>
          </w:rPr>
          <w:t>https://eur-lex.europa.eu/LexUriServ/LexUriServ.do?uri=OJ:L:2010:276:0033:0079:en:PDF</w:t>
        </w:r>
      </w:hyperlink>
    </w:p>
    <w:p w14:paraId="51FA0CAF" w14:textId="77777777" w:rsidR="001E1026" w:rsidRPr="001E1026" w:rsidRDefault="001E1026" w:rsidP="00E43C25">
      <w:pPr>
        <w:spacing w:after="240"/>
        <w:ind w:left="284" w:hanging="284"/>
        <w:rPr>
          <w:rFonts w:eastAsia="Times New Roman" w:cstheme="minorHAnsi"/>
          <w:spacing w:val="8"/>
          <w:lang w:eastAsia="en-GB"/>
        </w:rPr>
      </w:pPr>
      <w:proofErr w:type="spellStart"/>
      <w:r w:rsidRPr="001E1026">
        <w:rPr>
          <w:rFonts w:eastAsia="Times New Roman" w:cstheme="minorHAnsi"/>
          <w:spacing w:val="8"/>
          <w:lang w:eastAsia="en-GB"/>
        </w:rPr>
        <w:t>Gloy</w:t>
      </w:r>
      <w:proofErr w:type="spellEnd"/>
      <w:r w:rsidRPr="001E1026">
        <w:rPr>
          <w:rFonts w:eastAsia="Times New Roman" w:cstheme="minorHAnsi"/>
          <w:spacing w:val="8"/>
          <w:lang w:eastAsia="en-GB"/>
        </w:rPr>
        <w:t xml:space="preserve"> V, McLennan S, </w:t>
      </w:r>
      <w:proofErr w:type="spellStart"/>
      <w:r w:rsidRPr="001E1026">
        <w:rPr>
          <w:rFonts w:eastAsia="Times New Roman" w:cstheme="minorHAnsi"/>
          <w:spacing w:val="8"/>
          <w:lang w:eastAsia="en-GB"/>
        </w:rPr>
        <w:t>Rinderknecht</w:t>
      </w:r>
      <w:proofErr w:type="spellEnd"/>
      <w:r w:rsidRPr="001E1026">
        <w:rPr>
          <w:rFonts w:eastAsia="Times New Roman" w:cstheme="minorHAnsi"/>
          <w:spacing w:val="8"/>
          <w:lang w:eastAsia="en-GB"/>
        </w:rPr>
        <w:t xml:space="preserve"> M, Ley B, Meier B, Driessen S, Gervasoni P, </w:t>
      </w:r>
      <w:proofErr w:type="spellStart"/>
      <w:r w:rsidRPr="001E1026">
        <w:rPr>
          <w:rFonts w:eastAsia="Times New Roman" w:cstheme="minorHAnsi"/>
          <w:spacing w:val="8"/>
          <w:lang w:eastAsia="en-GB"/>
        </w:rPr>
        <w:t>Hirschel</w:t>
      </w:r>
      <w:proofErr w:type="spellEnd"/>
      <w:r w:rsidRPr="001E1026">
        <w:rPr>
          <w:rFonts w:eastAsia="Times New Roman" w:cstheme="minorHAnsi"/>
          <w:spacing w:val="8"/>
          <w:lang w:eastAsia="en-GB"/>
        </w:rPr>
        <w:t xml:space="preserve"> B, </w:t>
      </w:r>
      <w:proofErr w:type="spellStart"/>
      <w:r w:rsidRPr="001E1026">
        <w:rPr>
          <w:rFonts w:eastAsia="Times New Roman" w:cstheme="minorHAnsi"/>
          <w:spacing w:val="8"/>
          <w:lang w:eastAsia="en-GB"/>
        </w:rPr>
        <w:t>Benkert</w:t>
      </w:r>
      <w:proofErr w:type="spellEnd"/>
      <w:r w:rsidRPr="001E1026">
        <w:rPr>
          <w:rFonts w:eastAsia="Times New Roman" w:cstheme="minorHAnsi"/>
          <w:spacing w:val="8"/>
          <w:lang w:eastAsia="en-GB"/>
        </w:rPr>
        <w:t xml:space="preserve"> P, Gilles I, von Elm E, </w:t>
      </w:r>
      <w:proofErr w:type="spellStart"/>
      <w:r w:rsidRPr="001E1026">
        <w:rPr>
          <w:rFonts w:eastAsia="Times New Roman" w:cstheme="minorHAnsi"/>
          <w:spacing w:val="8"/>
          <w:lang w:eastAsia="en-GB"/>
        </w:rPr>
        <w:t>Briel</w:t>
      </w:r>
      <w:proofErr w:type="spellEnd"/>
      <w:r w:rsidRPr="001E1026">
        <w:rPr>
          <w:rFonts w:eastAsia="Times New Roman" w:cstheme="minorHAnsi"/>
          <w:spacing w:val="8"/>
          <w:lang w:eastAsia="en-GB"/>
        </w:rPr>
        <w:t xml:space="preserve"> M (2020) </w:t>
      </w:r>
      <w:r w:rsidRPr="001E1026">
        <w:rPr>
          <w:rFonts w:cstheme="minorHAnsi"/>
          <w:lang w:eastAsia="en-GB"/>
        </w:rPr>
        <w:t>Uncertainties about the need for ethics approval in Switzerland: a mixed-methods study</w:t>
      </w:r>
      <w:r w:rsidRPr="001E1026">
        <w:rPr>
          <w:rFonts w:cstheme="minorHAnsi"/>
        </w:rPr>
        <w:t xml:space="preserve">. </w:t>
      </w:r>
      <w:r w:rsidRPr="001E1026">
        <w:rPr>
          <w:rFonts w:eastAsia="Times New Roman" w:cstheme="minorHAnsi"/>
          <w:i/>
          <w:iCs/>
          <w:spacing w:val="8"/>
          <w:lang w:eastAsia="en-GB"/>
        </w:rPr>
        <w:t>Swiss Medical Weekly</w:t>
      </w:r>
      <w:r w:rsidRPr="001E1026">
        <w:rPr>
          <w:rFonts w:eastAsia="Times New Roman" w:cstheme="minorHAnsi"/>
          <w:spacing w:val="8"/>
          <w:lang w:eastAsia="en-GB"/>
        </w:rPr>
        <w:t xml:space="preserve">, </w:t>
      </w:r>
      <w:r w:rsidRPr="001E1026">
        <w:rPr>
          <w:rFonts w:eastAsia="Times New Roman" w:cstheme="minorHAnsi"/>
          <w:b/>
          <w:bCs/>
          <w:spacing w:val="8"/>
          <w:lang w:eastAsia="en-GB"/>
        </w:rPr>
        <w:t>150,</w:t>
      </w:r>
      <w:r w:rsidRPr="001E1026">
        <w:rPr>
          <w:rFonts w:eastAsia="Times New Roman" w:cstheme="minorHAnsi"/>
          <w:spacing w:val="8"/>
          <w:lang w:eastAsia="en-GB"/>
        </w:rPr>
        <w:t xml:space="preserve"> w20318. </w:t>
      </w:r>
      <w:hyperlink r:id="rId17" w:history="1">
        <w:r w:rsidRPr="001E1026">
          <w:rPr>
            <w:rStyle w:val="Hyperlink"/>
            <w:rFonts w:eastAsia="Times New Roman" w:cstheme="minorHAnsi"/>
            <w:spacing w:val="8"/>
            <w:lang w:eastAsia="en-GB"/>
          </w:rPr>
          <w:t>https://doi.org/10.4414/smw.2020.20318</w:t>
        </w:r>
      </w:hyperlink>
    </w:p>
    <w:p w14:paraId="00C5732A" w14:textId="77777777" w:rsidR="001E1026" w:rsidRPr="001E1026" w:rsidRDefault="001E1026" w:rsidP="00E43C25">
      <w:pPr>
        <w:spacing w:after="240"/>
        <w:ind w:left="284" w:hanging="284"/>
        <w:rPr>
          <w:rFonts w:eastAsia="Times New Roman" w:cstheme="minorHAnsi"/>
          <w:spacing w:val="8"/>
          <w:lang w:eastAsia="en-GB"/>
        </w:rPr>
      </w:pPr>
      <w:r w:rsidRPr="001E1026">
        <w:rPr>
          <w:rFonts w:cstheme="minorHAnsi"/>
        </w:rPr>
        <w:t xml:space="preserve">Goodyear-Smith F, Lobb B, Davies G, </w:t>
      </w:r>
      <w:proofErr w:type="spellStart"/>
      <w:r w:rsidRPr="001E1026">
        <w:rPr>
          <w:rFonts w:cstheme="minorHAnsi"/>
          <w:lang w:eastAsia="en-GB"/>
        </w:rPr>
        <w:t>Nachson</w:t>
      </w:r>
      <w:proofErr w:type="spellEnd"/>
      <w:r w:rsidRPr="001E1026">
        <w:rPr>
          <w:rFonts w:cstheme="minorHAnsi"/>
        </w:rPr>
        <w:t xml:space="preserve"> I, </w:t>
      </w:r>
      <w:proofErr w:type="spellStart"/>
      <w:r w:rsidRPr="001E1026">
        <w:rPr>
          <w:rFonts w:cstheme="minorHAnsi"/>
          <w:lang w:eastAsia="en-GB"/>
        </w:rPr>
        <w:t>Seelau</w:t>
      </w:r>
      <w:proofErr w:type="spellEnd"/>
      <w:r w:rsidRPr="001E1026">
        <w:rPr>
          <w:rFonts w:cstheme="minorHAnsi"/>
        </w:rPr>
        <w:t xml:space="preserve"> SM (2002) International variation in ethics committee requirements: comparisons across five Westernised nations. </w:t>
      </w:r>
      <w:r w:rsidRPr="001E1026">
        <w:rPr>
          <w:rFonts w:cstheme="minorHAnsi"/>
          <w:i/>
          <w:iCs/>
        </w:rPr>
        <w:t>BMC Medical Ethics,</w:t>
      </w:r>
      <w:r w:rsidRPr="001E1026">
        <w:rPr>
          <w:rFonts w:cstheme="minorHAnsi"/>
        </w:rPr>
        <w:t> </w:t>
      </w:r>
      <w:r w:rsidRPr="001E1026">
        <w:rPr>
          <w:rFonts w:cstheme="minorHAnsi"/>
          <w:b/>
          <w:bCs/>
        </w:rPr>
        <w:t>3</w:t>
      </w:r>
      <w:r w:rsidRPr="001E1026">
        <w:rPr>
          <w:rFonts w:cstheme="minorHAnsi"/>
        </w:rPr>
        <w:t xml:space="preserve">, 2. </w:t>
      </w:r>
      <w:hyperlink r:id="rId18" w:history="1">
        <w:r w:rsidRPr="001E1026">
          <w:rPr>
            <w:rStyle w:val="Hyperlink"/>
            <w:rFonts w:cstheme="minorHAnsi"/>
            <w:shd w:val="clear" w:color="auto" w:fill="FFFFFF"/>
          </w:rPr>
          <w:t>https://doi.org/10.1186/1472-6939-3-2</w:t>
        </w:r>
      </w:hyperlink>
    </w:p>
    <w:p w14:paraId="31DFC0B7" w14:textId="77777777" w:rsidR="001E1026" w:rsidRPr="001E1026" w:rsidRDefault="001E1026" w:rsidP="00E43C25">
      <w:pPr>
        <w:spacing w:after="240"/>
        <w:ind w:left="284" w:hanging="284"/>
        <w:rPr>
          <w:rFonts w:eastAsia="Times New Roman" w:cstheme="minorHAnsi"/>
          <w:spacing w:val="8"/>
          <w:lang w:eastAsia="en-GB"/>
        </w:rPr>
      </w:pPr>
      <w:r w:rsidRPr="001E1026">
        <w:rPr>
          <w:rFonts w:cstheme="minorHAnsi"/>
        </w:rPr>
        <w:t xml:space="preserve">Harries UJ, </w:t>
      </w:r>
      <w:proofErr w:type="spellStart"/>
      <w:r w:rsidRPr="001E1026">
        <w:rPr>
          <w:rFonts w:cstheme="minorHAnsi"/>
        </w:rPr>
        <w:t>Fentem</w:t>
      </w:r>
      <w:proofErr w:type="spellEnd"/>
      <w:r w:rsidRPr="001E1026">
        <w:rPr>
          <w:rFonts w:cstheme="minorHAnsi"/>
        </w:rPr>
        <w:t xml:space="preserve"> PH, </w:t>
      </w:r>
      <w:proofErr w:type="spellStart"/>
      <w:r w:rsidRPr="001E1026">
        <w:rPr>
          <w:rFonts w:cstheme="minorHAnsi"/>
        </w:rPr>
        <w:t>Tuxworth</w:t>
      </w:r>
      <w:proofErr w:type="spellEnd"/>
      <w:r w:rsidRPr="001E1026">
        <w:rPr>
          <w:rFonts w:cstheme="minorHAnsi"/>
        </w:rPr>
        <w:t xml:space="preserve"> W, </w:t>
      </w:r>
      <w:proofErr w:type="spellStart"/>
      <w:r w:rsidRPr="001E1026">
        <w:rPr>
          <w:rFonts w:cstheme="minorHAnsi"/>
        </w:rPr>
        <w:t>Hoinville</w:t>
      </w:r>
      <w:proofErr w:type="spellEnd"/>
      <w:r w:rsidRPr="001E1026">
        <w:rPr>
          <w:rFonts w:cstheme="minorHAnsi"/>
        </w:rPr>
        <w:t xml:space="preserve"> GW (1994) Local research ethics committees. Widely differing responses to a national survey protocol. </w:t>
      </w:r>
      <w:r w:rsidRPr="001E1026">
        <w:rPr>
          <w:rFonts w:cstheme="minorHAnsi"/>
          <w:i/>
          <w:iCs/>
        </w:rPr>
        <w:t>Journal of the Royal College of Physicians of London</w:t>
      </w:r>
      <w:r w:rsidRPr="001E1026">
        <w:rPr>
          <w:rFonts w:cstheme="minorHAnsi"/>
        </w:rPr>
        <w:t xml:space="preserve">, </w:t>
      </w:r>
      <w:r w:rsidRPr="001E1026">
        <w:rPr>
          <w:rFonts w:cstheme="minorHAnsi"/>
          <w:b/>
          <w:bCs/>
        </w:rPr>
        <w:t>28</w:t>
      </w:r>
      <w:r w:rsidRPr="001E1026">
        <w:rPr>
          <w:rFonts w:cstheme="minorHAnsi"/>
        </w:rPr>
        <w:t xml:space="preserve">, 150-154. </w:t>
      </w:r>
      <w:hyperlink r:id="rId19" w:history="1">
        <w:r w:rsidRPr="001E1026">
          <w:rPr>
            <w:rStyle w:val="Hyperlink"/>
            <w:rFonts w:cstheme="minorHAnsi"/>
          </w:rPr>
          <w:t>https://pubmed.ncbi.nlm.nih.gov/8006869/</w:t>
        </w:r>
      </w:hyperlink>
    </w:p>
    <w:p w14:paraId="6FF0F7A2" w14:textId="77777777" w:rsidR="001E1026" w:rsidRPr="001E1026" w:rsidRDefault="001E1026" w:rsidP="00E43C25">
      <w:pPr>
        <w:spacing w:after="240"/>
        <w:ind w:left="284" w:hanging="284"/>
        <w:rPr>
          <w:rFonts w:eastAsia="Times New Roman" w:cstheme="minorHAnsi"/>
          <w:spacing w:val="8"/>
          <w:lang w:eastAsia="en-GB"/>
        </w:rPr>
      </w:pPr>
      <w:proofErr w:type="spellStart"/>
      <w:r w:rsidRPr="001E1026">
        <w:rPr>
          <w:rFonts w:cstheme="minorHAnsi"/>
        </w:rPr>
        <w:t>Hearnshaw</w:t>
      </w:r>
      <w:proofErr w:type="spellEnd"/>
      <w:r w:rsidRPr="001E1026">
        <w:rPr>
          <w:rFonts w:cstheme="minorHAnsi"/>
        </w:rPr>
        <w:t xml:space="preserve"> H (2004) </w:t>
      </w:r>
      <w:r w:rsidRPr="001E1026">
        <w:rPr>
          <w:rFonts w:cstheme="minorHAnsi"/>
          <w:lang w:eastAsia="en-GB"/>
        </w:rPr>
        <w:t>Comparison of requirements of research ethics committees in 11 European countries for a non-invasive interventional study</w:t>
      </w:r>
      <w:r w:rsidRPr="001E1026">
        <w:rPr>
          <w:rFonts w:cstheme="minorHAnsi"/>
        </w:rPr>
        <w:t xml:space="preserve">. </w:t>
      </w:r>
      <w:r w:rsidRPr="001E1026">
        <w:rPr>
          <w:rFonts w:cstheme="minorHAnsi"/>
          <w:i/>
          <w:iCs/>
        </w:rPr>
        <w:t xml:space="preserve">The </w:t>
      </w:r>
      <w:r w:rsidRPr="001E1026">
        <w:rPr>
          <w:rFonts w:cstheme="minorHAnsi"/>
          <w:i/>
          <w:iCs/>
          <w:lang w:eastAsia="en-GB"/>
        </w:rPr>
        <w:t>BMJ,</w:t>
      </w:r>
      <w:r w:rsidRPr="001E1026">
        <w:rPr>
          <w:rFonts w:cstheme="minorHAnsi"/>
          <w:lang w:eastAsia="en-GB"/>
        </w:rPr>
        <w:t> </w:t>
      </w:r>
      <w:r w:rsidRPr="001E1026">
        <w:rPr>
          <w:rFonts w:cstheme="minorHAnsi"/>
          <w:b/>
          <w:bCs/>
          <w:lang w:eastAsia="en-GB"/>
        </w:rPr>
        <w:t>328,</w:t>
      </w:r>
      <w:r w:rsidRPr="001E1026">
        <w:rPr>
          <w:rFonts w:cstheme="minorHAnsi"/>
        </w:rPr>
        <w:t xml:space="preserve"> 140. </w:t>
      </w:r>
      <w:hyperlink r:id="rId20" w:history="1">
        <w:r w:rsidRPr="001E1026">
          <w:rPr>
            <w:rStyle w:val="Hyperlink"/>
            <w:rFonts w:cstheme="minorHAnsi"/>
            <w:lang w:eastAsia="en-GB"/>
          </w:rPr>
          <w:t>https://doi.org/10.1136/bmj.328.7432.140</w:t>
        </w:r>
      </w:hyperlink>
    </w:p>
    <w:p w14:paraId="0A58EE50" w14:textId="77777777" w:rsidR="001E1026" w:rsidRPr="001E1026" w:rsidRDefault="001E1026" w:rsidP="00E43C25">
      <w:pPr>
        <w:spacing w:after="240"/>
        <w:ind w:left="284" w:hanging="284"/>
        <w:rPr>
          <w:rFonts w:cstheme="minorHAnsi"/>
        </w:rPr>
      </w:pPr>
      <w:proofErr w:type="spellStart"/>
      <w:r w:rsidRPr="001E1026">
        <w:rPr>
          <w:rFonts w:cstheme="minorHAnsi"/>
          <w:color w:val="222222"/>
          <w:shd w:val="clear" w:color="auto" w:fill="FFFFFF"/>
        </w:rPr>
        <w:t>Katsnelson</w:t>
      </w:r>
      <w:proofErr w:type="spellEnd"/>
      <w:r w:rsidRPr="001E1026">
        <w:rPr>
          <w:rFonts w:cstheme="minorHAnsi"/>
          <w:color w:val="222222"/>
          <w:shd w:val="clear" w:color="auto" w:fill="FFFFFF"/>
        </w:rPr>
        <w:t xml:space="preserve"> A (2020) Arriving again: 10 years on, ARRIVE 2.0 offers a simplified set of reporting guidelines. </w:t>
      </w:r>
      <w:r w:rsidRPr="001E1026">
        <w:rPr>
          <w:rFonts w:cstheme="minorHAnsi"/>
          <w:i/>
          <w:iCs/>
          <w:color w:val="222222"/>
          <w:shd w:val="clear" w:color="auto" w:fill="FFFFFF"/>
        </w:rPr>
        <w:t>Laboratory Animals</w:t>
      </w:r>
      <w:r w:rsidRPr="001E1026">
        <w:rPr>
          <w:rFonts w:cstheme="minorHAnsi"/>
          <w:color w:val="222222"/>
          <w:shd w:val="clear" w:color="auto" w:fill="FFFFFF"/>
        </w:rPr>
        <w:t>, </w:t>
      </w:r>
      <w:r w:rsidRPr="001E1026">
        <w:rPr>
          <w:rFonts w:cstheme="minorHAnsi"/>
          <w:b/>
          <w:bCs/>
          <w:color w:val="222222"/>
          <w:shd w:val="clear" w:color="auto" w:fill="FFFFFF"/>
        </w:rPr>
        <w:t>49</w:t>
      </w:r>
      <w:r w:rsidRPr="001E1026">
        <w:rPr>
          <w:rFonts w:cstheme="minorHAnsi"/>
          <w:color w:val="222222"/>
          <w:shd w:val="clear" w:color="auto" w:fill="FFFFFF"/>
        </w:rPr>
        <w:t xml:space="preserve">, 267. </w:t>
      </w:r>
      <w:hyperlink r:id="rId21" w:history="1">
        <w:r w:rsidRPr="001E1026">
          <w:rPr>
            <w:rStyle w:val="Hyperlink"/>
            <w:rFonts w:cstheme="minorHAnsi"/>
            <w:shd w:val="clear" w:color="auto" w:fill="FFFFFF"/>
          </w:rPr>
          <w:t>https://doi.org/10.1038/s41684-020-0641-y</w:t>
        </w:r>
      </w:hyperlink>
    </w:p>
    <w:p w14:paraId="3B511575" w14:textId="77777777" w:rsidR="00621463" w:rsidRPr="000D6E7C" w:rsidRDefault="00621463" w:rsidP="00621463">
      <w:pPr>
        <w:spacing w:after="240"/>
        <w:ind w:left="284" w:hanging="284"/>
        <w:rPr>
          <w:rStyle w:val="Hyperlink"/>
          <w:rFonts w:cstheme="minorHAnsi"/>
          <w:color w:val="auto"/>
          <w:u w:val="none"/>
        </w:rPr>
      </w:pPr>
      <w:proofErr w:type="spellStart"/>
      <w:r w:rsidRPr="001804EE">
        <w:rPr>
          <w:color w:val="FF0000"/>
        </w:rPr>
        <w:t>Laber</w:t>
      </w:r>
      <w:proofErr w:type="spellEnd"/>
      <w:r w:rsidRPr="001804EE">
        <w:rPr>
          <w:color w:val="FF0000"/>
        </w:rPr>
        <w:t xml:space="preserve"> K, Newcomer CE, </w:t>
      </w:r>
      <w:proofErr w:type="spellStart"/>
      <w:r w:rsidRPr="001804EE">
        <w:rPr>
          <w:color w:val="FF0000"/>
        </w:rPr>
        <w:t>Decelle</w:t>
      </w:r>
      <w:proofErr w:type="spellEnd"/>
      <w:r w:rsidRPr="001804EE">
        <w:rPr>
          <w:color w:val="FF0000"/>
        </w:rPr>
        <w:t xml:space="preserve"> T, Everitt JI, Guillen J, </w:t>
      </w:r>
      <w:proofErr w:type="spellStart"/>
      <w:r w:rsidRPr="001804EE">
        <w:rPr>
          <w:color w:val="FF0000"/>
        </w:rPr>
        <w:t>Brønstad</w:t>
      </w:r>
      <w:proofErr w:type="spellEnd"/>
      <w:r w:rsidRPr="001804EE">
        <w:rPr>
          <w:color w:val="FF0000"/>
        </w:rPr>
        <w:t xml:space="preserve"> A (2016) Recommendations for addressing harm–benefit analysis and implementation in ethical evaluation – Report from the AALAS–FELASA Working Group on harm–benefit analysis – Part 2. </w:t>
      </w:r>
      <w:r w:rsidRPr="001804EE">
        <w:rPr>
          <w:i/>
          <w:iCs/>
          <w:color w:val="FF0000"/>
        </w:rPr>
        <w:t>Laboratory Animals</w:t>
      </w:r>
      <w:r w:rsidRPr="001804EE">
        <w:rPr>
          <w:color w:val="FF0000"/>
        </w:rPr>
        <w:t xml:space="preserve"> </w:t>
      </w:r>
      <w:r w:rsidRPr="001804EE">
        <w:rPr>
          <w:b/>
          <w:bCs/>
          <w:color w:val="FF0000"/>
        </w:rPr>
        <w:t>50(1_suppl)</w:t>
      </w:r>
      <w:r w:rsidRPr="001804EE">
        <w:rPr>
          <w:color w:val="FF0000"/>
        </w:rPr>
        <w:t xml:space="preserve">, 21-42. </w:t>
      </w:r>
      <w:hyperlink r:id="rId22" w:history="1">
        <w:r w:rsidRPr="00EA2CCA">
          <w:rPr>
            <w:rStyle w:val="Hyperlink"/>
          </w:rPr>
          <w:t>https://doi.org/10.1177/0023677216642397</w:t>
        </w:r>
      </w:hyperlink>
    </w:p>
    <w:p w14:paraId="10BB36E0" w14:textId="77777777" w:rsidR="001E1026" w:rsidRPr="001E1026" w:rsidRDefault="001E1026" w:rsidP="00E43C25">
      <w:pPr>
        <w:spacing w:after="240"/>
        <w:ind w:left="284" w:hanging="284"/>
        <w:rPr>
          <w:rStyle w:val="Emphasis"/>
          <w:rFonts w:eastAsia="Times New Roman" w:cstheme="minorHAnsi"/>
          <w:i w:val="0"/>
          <w:iCs w:val="0"/>
          <w:spacing w:val="8"/>
          <w:lang w:eastAsia="en-GB"/>
        </w:rPr>
      </w:pPr>
      <w:proofErr w:type="spellStart"/>
      <w:r w:rsidRPr="001E1026">
        <w:rPr>
          <w:rFonts w:cstheme="minorHAnsi"/>
        </w:rPr>
        <w:t>Lakens</w:t>
      </w:r>
      <w:proofErr w:type="spellEnd"/>
      <w:r w:rsidRPr="001E1026">
        <w:rPr>
          <w:rFonts w:cstheme="minorHAnsi"/>
        </w:rPr>
        <w:t xml:space="preserve"> D (2023) Is my study useless? Why </w:t>
      </w:r>
      <w:r w:rsidRPr="001E1026">
        <w:rPr>
          <w:rFonts w:cstheme="minorHAnsi"/>
          <w:color w:val="222222"/>
        </w:rPr>
        <w:t xml:space="preserve">researchers need methodological review boards. </w:t>
      </w:r>
      <w:r w:rsidRPr="001E1026">
        <w:rPr>
          <w:rFonts w:cstheme="minorHAnsi"/>
          <w:i/>
          <w:iCs/>
        </w:rPr>
        <w:t>Nature,</w:t>
      </w:r>
      <w:r w:rsidRPr="001E1026">
        <w:rPr>
          <w:rFonts w:cstheme="minorHAnsi"/>
        </w:rPr>
        <w:t> </w:t>
      </w:r>
      <w:r w:rsidRPr="001E1026">
        <w:rPr>
          <w:rFonts w:cstheme="minorHAnsi"/>
          <w:b/>
          <w:bCs/>
        </w:rPr>
        <w:t>613</w:t>
      </w:r>
      <w:r w:rsidRPr="001E1026">
        <w:rPr>
          <w:rFonts w:cstheme="minorHAnsi"/>
        </w:rPr>
        <w:t xml:space="preserve">, 9. </w:t>
      </w:r>
      <w:hyperlink r:id="rId23" w:history="1">
        <w:r w:rsidRPr="001E1026">
          <w:rPr>
            <w:rStyle w:val="Hyperlink"/>
            <w:rFonts w:cstheme="minorHAnsi"/>
            <w:shd w:val="clear" w:color="auto" w:fill="FFFFFF"/>
          </w:rPr>
          <w:t>https://doi.org/10.1038/d41586-022-04504-8</w:t>
        </w:r>
      </w:hyperlink>
    </w:p>
    <w:p w14:paraId="7934F19C" w14:textId="77777777" w:rsidR="001E1026" w:rsidRPr="001E1026" w:rsidRDefault="001E1026" w:rsidP="00E43C25">
      <w:pPr>
        <w:spacing w:after="240"/>
        <w:ind w:left="284" w:hanging="284"/>
        <w:rPr>
          <w:rFonts w:cstheme="minorHAnsi"/>
        </w:rPr>
      </w:pPr>
      <w:r w:rsidRPr="001E1026">
        <w:rPr>
          <w:rFonts w:cstheme="minorHAnsi"/>
        </w:rPr>
        <w:t xml:space="preserve">Mohr BJ, </w:t>
      </w:r>
      <w:proofErr w:type="spellStart"/>
      <w:r w:rsidRPr="001E1026">
        <w:rPr>
          <w:rFonts w:cstheme="minorHAnsi"/>
        </w:rPr>
        <w:t>Souilem</w:t>
      </w:r>
      <w:proofErr w:type="spellEnd"/>
      <w:r w:rsidRPr="001E1026">
        <w:rPr>
          <w:rFonts w:cstheme="minorHAnsi"/>
        </w:rPr>
        <w:t xml:space="preserve"> O, </w:t>
      </w:r>
      <w:proofErr w:type="spellStart"/>
      <w:r w:rsidRPr="001E1026">
        <w:rPr>
          <w:rFonts w:cstheme="minorHAnsi"/>
        </w:rPr>
        <w:t>Abdussamad</w:t>
      </w:r>
      <w:proofErr w:type="spellEnd"/>
      <w:r w:rsidRPr="001E1026">
        <w:rPr>
          <w:rFonts w:cstheme="minorHAnsi"/>
        </w:rPr>
        <w:t xml:space="preserve"> AM, </w:t>
      </w:r>
      <w:proofErr w:type="spellStart"/>
      <w:r w:rsidRPr="001E1026">
        <w:rPr>
          <w:rFonts w:cstheme="minorHAnsi"/>
        </w:rPr>
        <w:t>Benmouloud</w:t>
      </w:r>
      <w:proofErr w:type="spellEnd"/>
      <w:r w:rsidRPr="001E1026">
        <w:rPr>
          <w:rFonts w:cstheme="minorHAnsi"/>
        </w:rPr>
        <w:t xml:space="preserve"> A, </w:t>
      </w:r>
      <w:proofErr w:type="spellStart"/>
      <w:r w:rsidRPr="001E1026">
        <w:rPr>
          <w:rFonts w:cstheme="minorHAnsi"/>
        </w:rPr>
        <w:t>Bugnon</w:t>
      </w:r>
      <w:proofErr w:type="spellEnd"/>
      <w:r w:rsidRPr="001E1026">
        <w:rPr>
          <w:rFonts w:cstheme="minorHAnsi"/>
        </w:rPr>
        <w:t xml:space="preserve"> P, </w:t>
      </w:r>
      <w:proofErr w:type="spellStart"/>
      <w:r w:rsidRPr="001E1026">
        <w:rPr>
          <w:rFonts w:cstheme="minorHAnsi"/>
        </w:rPr>
        <w:t>Chipangura</w:t>
      </w:r>
      <w:proofErr w:type="spellEnd"/>
      <w:r w:rsidRPr="001E1026">
        <w:rPr>
          <w:rFonts w:cstheme="minorHAnsi"/>
        </w:rPr>
        <w:t xml:space="preserve"> JK, Fahmy SR, Fourie T, </w:t>
      </w:r>
      <w:proofErr w:type="spellStart"/>
      <w:r w:rsidRPr="001E1026">
        <w:rPr>
          <w:rFonts w:cstheme="minorHAnsi"/>
        </w:rPr>
        <w:t>Gaafar</w:t>
      </w:r>
      <w:proofErr w:type="spellEnd"/>
      <w:r w:rsidRPr="001E1026">
        <w:rPr>
          <w:rFonts w:cstheme="minorHAnsi"/>
        </w:rPr>
        <w:t xml:space="preserve"> K, </w:t>
      </w:r>
      <w:proofErr w:type="spellStart"/>
      <w:r w:rsidRPr="001E1026">
        <w:rPr>
          <w:rFonts w:cstheme="minorHAnsi"/>
        </w:rPr>
        <w:t>Jillani</w:t>
      </w:r>
      <w:proofErr w:type="spellEnd"/>
      <w:r w:rsidRPr="001E1026">
        <w:rPr>
          <w:rFonts w:cstheme="minorHAnsi"/>
        </w:rPr>
        <w:t xml:space="preserve"> NE, </w:t>
      </w:r>
      <w:proofErr w:type="spellStart"/>
      <w:r w:rsidRPr="001E1026">
        <w:rPr>
          <w:rFonts w:cstheme="minorHAnsi"/>
        </w:rPr>
        <w:t>Kantyok</w:t>
      </w:r>
      <w:proofErr w:type="spellEnd"/>
      <w:r w:rsidRPr="001E1026">
        <w:rPr>
          <w:rFonts w:cstheme="minorHAnsi"/>
        </w:rPr>
        <w:t xml:space="preserve"> JT, Martin LF, </w:t>
      </w:r>
      <w:proofErr w:type="spellStart"/>
      <w:r w:rsidRPr="001E1026">
        <w:rPr>
          <w:rFonts w:cstheme="minorHAnsi"/>
        </w:rPr>
        <w:t>Mokopasetso</w:t>
      </w:r>
      <w:proofErr w:type="spellEnd"/>
      <w:r w:rsidRPr="001E1026">
        <w:rPr>
          <w:rFonts w:cstheme="minorHAnsi"/>
        </w:rPr>
        <w:t xml:space="preserve"> M, Mugisha L, </w:t>
      </w:r>
      <w:proofErr w:type="spellStart"/>
      <w:r w:rsidRPr="001E1026">
        <w:rPr>
          <w:rFonts w:cstheme="minorHAnsi"/>
        </w:rPr>
        <w:t>Nyachieo</w:t>
      </w:r>
      <w:proofErr w:type="spellEnd"/>
      <w:r w:rsidRPr="001E1026">
        <w:rPr>
          <w:rFonts w:cstheme="minorHAnsi"/>
        </w:rPr>
        <w:t xml:space="preserve"> A, Lewis DI (2023) Sustainable education and training in laboratory animal science and ethics in low- and middle-income countries in Africa – challenges, successes, and the way forward. </w:t>
      </w:r>
      <w:r w:rsidRPr="001E1026">
        <w:rPr>
          <w:rFonts w:cstheme="minorHAnsi"/>
          <w:i/>
          <w:iCs/>
        </w:rPr>
        <w:t>Laboratory Animals</w:t>
      </w:r>
      <w:r w:rsidRPr="001E1026">
        <w:rPr>
          <w:rFonts w:cstheme="minorHAnsi"/>
        </w:rPr>
        <w:t xml:space="preserve">, </w:t>
      </w:r>
      <w:r w:rsidRPr="001E1026">
        <w:rPr>
          <w:rFonts w:cstheme="minorHAnsi"/>
          <w:b/>
          <w:bCs/>
          <w:shd w:val="clear" w:color="auto" w:fill="FFFFFF"/>
        </w:rPr>
        <w:t>57(2)</w:t>
      </w:r>
      <w:r w:rsidRPr="001E1026">
        <w:rPr>
          <w:rFonts w:cstheme="minorHAnsi"/>
          <w:shd w:val="clear" w:color="auto" w:fill="FFFFFF"/>
        </w:rPr>
        <w:t xml:space="preserve">, 136-148. </w:t>
      </w:r>
      <w:hyperlink r:id="rId24" w:history="1">
        <w:r w:rsidRPr="001E1026">
          <w:rPr>
            <w:rStyle w:val="Hyperlink"/>
            <w:rFonts w:cstheme="minorHAnsi"/>
          </w:rPr>
          <w:t>https://doi.org/10.1177/00236772221129976</w:t>
        </w:r>
      </w:hyperlink>
    </w:p>
    <w:p w14:paraId="2525D3F8" w14:textId="2447C7B0" w:rsidR="006F545E" w:rsidRPr="000D6E7C" w:rsidRDefault="006F545E" w:rsidP="006F545E">
      <w:pPr>
        <w:spacing w:after="240"/>
        <w:ind w:left="284" w:hanging="284"/>
        <w:rPr>
          <w:rStyle w:val="Hyperlink"/>
          <w:rFonts w:cstheme="minorHAnsi"/>
          <w:color w:val="auto"/>
          <w:u w:val="none"/>
        </w:rPr>
      </w:pPr>
      <w:r w:rsidRPr="00AA6F41">
        <w:rPr>
          <w:color w:val="FF0000"/>
        </w:rPr>
        <w:t>Olsson IAS, Franco NH, Weary DM, Sandøe P (2011) The 3Rs principle–mind the ethical gap! ALTEX Proc 1/12, Proceedings of WC8, 333-336.</w:t>
      </w:r>
    </w:p>
    <w:p w14:paraId="7F25DD63" w14:textId="77777777" w:rsidR="001E1026" w:rsidRPr="001E1026" w:rsidRDefault="001E1026" w:rsidP="00E43C25">
      <w:pPr>
        <w:spacing w:after="240"/>
        <w:ind w:left="284" w:hanging="284"/>
        <w:rPr>
          <w:rFonts w:cstheme="minorHAnsi"/>
        </w:rPr>
      </w:pPr>
      <w:r w:rsidRPr="001E1026">
        <w:rPr>
          <w:rFonts w:cstheme="minorHAnsi"/>
        </w:rPr>
        <w:t>Olsson IAS, Camerlink I, Pongrácz P, Ceballos MC, Nielsen BL, Golledge HDR, Chou J-Y, Whittaker AL</w:t>
      </w:r>
      <w:r w:rsidRPr="001E1026">
        <w:rPr>
          <w:rFonts w:eastAsiaTheme="minorEastAsia" w:cstheme="minorHAnsi"/>
        </w:rPr>
        <w:t xml:space="preserve"> (2022) An international perspective on ethics approval in animal behaviour and welfare research</w:t>
      </w:r>
      <w:r w:rsidRPr="001E1026">
        <w:rPr>
          <w:rFonts w:eastAsiaTheme="minorEastAsia" w:cstheme="minorHAnsi"/>
          <w:i/>
          <w:iCs/>
        </w:rPr>
        <w:t>. Applied Animal Behaviour Science,</w:t>
      </w:r>
      <w:r w:rsidRPr="001E1026">
        <w:rPr>
          <w:rFonts w:eastAsiaTheme="minorEastAsia" w:cstheme="minorHAnsi"/>
        </w:rPr>
        <w:t xml:space="preserve"> </w:t>
      </w:r>
      <w:r w:rsidRPr="001E1026">
        <w:rPr>
          <w:rFonts w:eastAsiaTheme="minorEastAsia" w:cstheme="minorHAnsi"/>
          <w:b/>
          <w:bCs/>
        </w:rPr>
        <w:t>253</w:t>
      </w:r>
      <w:r w:rsidRPr="001E1026">
        <w:rPr>
          <w:rFonts w:eastAsiaTheme="minorEastAsia" w:cstheme="minorHAnsi"/>
        </w:rPr>
        <w:t xml:space="preserve">, 105658. </w:t>
      </w:r>
      <w:hyperlink r:id="rId25" w:history="1">
        <w:r w:rsidRPr="001E1026">
          <w:rPr>
            <w:rStyle w:val="Hyperlink"/>
            <w:rFonts w:eastAsiaTheme="minorEastAsia" w:cstheme="minorHAnsi"/>
          </w:rPr>
          <w:t>https://doi.org/10.1016/j.applanim.2022.105658</w:t>
        </w:r>
      </w:hyperlink>
    </w:p>
    <w:p w14:paraId="6AAB1892" w14:textId="4BFF11BF" w:rsidR="001E1026" w:rsidRPr="001E1026" w:rsidRDefault="001E1026" w:rsidP="00E43C25">
      <w:pPr>
        <w:spacing w:after="240"/>
        <w:ind w:left="284" w:hanging="284"/>
        <w:rPr>
          <w:rFonts w:eastAsia="Times New Roman" w:cstheme="minorHAnsi"/>
          <w:spacing w:val="8"/>
          <w:lang w:eastAsia="en-GB"/>
        </w:rPr>
      </w:pPr>
      <w:proofErr w:type="spellStart"/>
      <w:r w:rsidRPr="001E1026">
        <w:rPr>
          <w:rFonts w:cstheme="minorHAnsi"/>
          <w:shd w:val="clear" w:color="auto" w:fill="FFFFFF"/>
        </w:rPr>
        <w:lastRenderedPageBreak/>
        <w:t>Percie</w:t>
      </w:r>
      <w:proofErr w:type="spellEnd"/>
      <w:r w:rsidRPr="001E1026">
        <w:rPr>
          <w:rFonts w:cstheme="minorHAnsi"/>
          <w:shd w:val="clear" w:color="auto" w:fill="FFFFFF"/>
        </w:rPr>
        <w:t xml:space="preserve"> du </w:t>
      </w:r>
      <w:proofErr w:type="spellStart"/>
      <w:r w:rsidRPr="001E1026">
        <w:rPr>
          <w:rFonts w:cstheme="minorHAnsi"/>
          <w:shd w:val="clear" w:color="auto" w:fill="FFFFFF"/>
        </w:rPr>
        <w:t>Sert</w:t>
      </w:r>
      <w:proofErr w:type="spellEnd"/>
      <w:r w:rsidRPr="001E1026">
        <w:rPr>
          <w:rFonts w:cstheme="minorHAnsi"/>
          <w:shd w:val="clear" w:color="auto" w:fill="FFFFFF"/>
        </w:rPr>
        <w:t xml:space="preserve"> N, Ahluwalia A, </w:t>
      </w:r>
      <w:proofErr w:type="spellStart"/>
      <w:r w:rsidRPr="001E1026">
        <w:rPr>
          <w:rFonts w:cstheme="minorHAnsi"/>
          <w:shd w:val="clear" w:color="auto" w:fill="FFFFFF"/>
        </w:rPr>
        <w:t>Alam</w:t>
      </w:r>
      <w:proofErr w:type="spellEnd"/>
      <w:r w:rsidRPr="001E1026">
        <w:rPr>
          <w:rFonts w:cstheme="minorHAnsi"/>
          <w:shd w:val="clear" w:color="auto" w:fill="FFFFFF"/>
        </w:rPr>
        <w:t xml:space="preserve"> S, </w:t>
      </w:r>
      <w:proofErr w:type="spellStart"/>
      <w:r w:rsidRPr="001E1026">
        <w:rPr>
          <w:rFonts w:cstheme="minorHAnsi"/>
          <w:shd w:val="clear" w:color="auto" w:fill="FFFFFF"/>
        </w:rPr>
        <w:t>Avey</w:t>
      </w:r>
      <w:proofErr w:type="spellEnd"/>
      <w:r w:rsidRPr="001E1026">
        <w:rPr>
          <w:rFonts w:cstheme="minorHAnsi"/>
          <w:shd w:val="clear" w:color="auto" w:fill="FFFFFF"/>
        </w:rPr>
        <w:t xml:space="preserve"> MT, Baker M, </w:t>
      </w:r>
      <w:r w:rsidRPr="001E1026">
        <w:rPr>
          <w:rFonts w:cstheme="minorHAnsi"/>
          <w:lang w:eastAsia="en-GB"/>
        </w:rPr>
        <w:t>Browne</w:t>
      </w:r>
      <w:r w:rsidRPr="001E1026">
        <w:rPr>
          <w:rFonts w:cstheme="minorHAnsi"/>
        </w:rPr>
        <w:t xml:space="preserve"> WJ</w:t>
      </w:r>
      <w:r w:rsidRPr="001E1026">
        <w:rPr>
          <w:rFonts w:cstheme="minorHAnsi"/>
          <w:lang w:eastAsia="en-GB"/>
        </w:rPr>
        <w:t>,</w:t>
      </w:r>
      <w:r w:rsidRPr="001E1026">
        <w:rPr>
          <w:rFonts w:cstheme="minorHAnsi"/>
        </w:rPr>
        <w:t xml:space="preserve"> </w:t>
      </w:r>
      <w:r w:rsidRPr="001E1026">
        <w:rPr>
          <w:rFonts w:cstheme="minorHAnsi"/>
          <w:lang w:eastAsia="en-GB"/>
        </w:rPr>
        <w:t>Clark</w:t>
      </w:r>
      <w:r w:rsidRPr="001E1026">
        <w:rPr>
          <w:rFonts w:cstheme="minorHAnsi"/>
        </w:rPr>
        <w:t xml:space="preserve"> A, </w:t>
      </w:r>
      <w:r w:rsidRPr="001E1026">
        <w:rPr>
          <w:rFonts w:cstheme="minorHAnsi"/>
          <w:lang w:eastAsia="en-GB"/>
        </w:rPr>
        <w:t xml:space="preserve">Cuthill IC, </w:t>
      </w:r>
      <w:proofErr w:type="spellStart"/>
      <w:r w:rsidRPr="001E1026">
        <w:rPr>
          <w:rFonts w:cstheme="minorHAnsi"/>
          <w:lang w:eastAsia="en-GB"/>
        </w:rPr>
        <w:t>Dirnagl</w:t>
      </w:r>
      <w:proofErr w:type="spellEnd"/>
      <w:r w:rsidRPr="001E1026">
        <w:rPr>
          <w:rFonts w:cstheme="minorHAnsi"/>
          <w:lang w:eastAsia="en-GB"/>
        </w:rPr>
        <w:t xml:space="preserve"> U, Emerson M, Garner P, Holgate ST, Howells DW, Hurst V, Karp NA, Lazic SE, Lidster K, MacCallum CJ, Macleod M, Pearl EJ, Petersen </w:t>
      </w:r>
      <w:proofErr w:type="spellStart"/>
      <w:r w:rsidRPr="001E1026">
        <w:rPr>
          <w:rFonts w:cstheme="minorHAnsi"/>
          <w:lang w:eastAsia="en-GB"/>
        </w:rPr>
        <w:t>OH,Rawle</w:t>
      </w:r>
      <w:proofErr w:type="spellEnd"/>
      <w:r w:rsidRPr="001E1026">
        <w:rPr>
          <w:rFonts w:cstheme="minorHAnsi"/>
          <w:lang w:eastAsia="en-GB"/>
        </w:rPr>
        <w:t xml:space="preserve"> F, Reynolds P, Rooney K, </w:t>
      </w:r>
      <w:proofErr w:type="spellStart"/>
      <w:r w:rsidRPr="001E1026">
        <w:rPr>
          <w:rFonts w:cstheme="minorHAnsi"/>
          <w:lang w:eastAsia="en-GB"/>
        </w:rPr>
        <w:t>Sena</w:t>
      </w:r>
      <w:proofErr w:type="spellEnd"/>
      <w:r w:rsidRPr="001E1026">
        <w:rPr>
          <w:rFonts w:cstheme="minorHAnsi"/>
          <w:lang w:eastAsia="en-GB"/>
        </w:rPr>
        <w:t xml:space="preserve"> ES, Silberberg SD, </w:t>
      </w:r>
      <w:proofErr w:type="spellStart"/>
      <w:r w:rsidRPr="001E1026">
        <w:rPr>
          <w:rFonts w:cstheme="minorHAnsi"/>
          <w:lang w:eastAsia="en-GB"/>
        </w:rPr>
        <w:t>Steckler</w:t>
      </w:r>
      <w:proofErr w:type="spellEnd"/>
      <w:r w:rsidRPr="001E1026">
        <w:rPr>
          <w:rFonts w:cstheme="minorHAnsi"/>
          <w:lang w:eastAsia="en-GB"/>
        </w:rPr>
        <w:t xml:space="preserve"> T, </w:t>
      </w:r>
      <w:proofErr w:type="spellStart"/>
      <w:r w:rsidRPr="001E1026">
        <w:rPr>
          <w:rFonts w:cstheme="minorHAnsi"/>
          <w:lang w:eastAsia="en-GB"/>
        </w:rPr>
        <w:t>Würbel</w:t>
      </w:r>
      <w:proofErr w:type="spellEnd"/>
      <w:r w:rsidRPr="001E1026">
        <w:rPr>
          <w:rFonts w:cstheme="minorHAnsi"/>
          <w:lang w:eastAsia="en-GB"/>
        </w:rPr>
        <w:t xml:space="preserve"> H</w:t>
      </w:r>
      <w:r w:rsidRPr="001E1026">
        <w:rPr>
          <w:rFonts w:cstheme="minorHAnsi"/>
          <w:shd w:val="clear" w:color="auto" w:fill="FFFFFF"/>
        </w:rPr>
        <w:t xml:space="preserve"> (2020) Reporting animal research: Explanation and elaboration for the ARRIVE guidelines 2.0. </w:t>
      </w:r>
      <w:r w:rsidRPr="001E1026">
        <w:rPr>
          <w:rFonts w:cstheme="minorHAnsi"/>
          <w:i/>
          <w:iCs/>
          <w:shd w:val="clear" w:color="auto" w:fill="FFFFFF"/>
        </w:rPr>
        <w:t>PLOS Biology</w:t>
      </w:r>
      <w:r w:rsidRPr="001E1026">
        <w:rPr>
          <w:rFonts w:cstheme="minorHAnsi"/>
          <w:shd w:val="clear" w:color="auto" w:fill="FFFFFF"/>
        </w:rPr>
        <w:t xml:space="preserve">, </w:t>
      </w:r>
      <w:r w:rsidRPr="001E1026">
        <w:rPr>
          <w:rFonts w:cstheme="minorHAnsi"/>
          <w:b/>
          <w:bCs/>
          <w:shd w:val="clear" w:color="auto" w:fill="FFFFFF"/>
        </w:rPr>
        <w:t>18(7)</w:t>
      </w:r>
      <w:r w:rsidRPr="001E1026">
        <w:rPr>
          <w:rFonts w:cstheme="minorHAnsi"/>
          <w:shd w:val="clear" w:color="auto" w:fill="FFFFFF"/>
        </w:rPr>
        <w:t xml:space="preserve">, e3000411. </w:t>
      </w:r>
      <w:hyperlink r:id="rId26" w:history="1">
        <w:r w:rsidRPr="001E1026">
          <w:rPr>
            <w:rStyle w:val="Hyperlink"/>
            <w:rFonts w:cstheme="minorHAnsi"/>
            <w:shd w:val="clear" w:color="auto" w:fill="FFFFFF"/>
          </w:rPr>
          <w:t>https://doi.org/10.1371/journal.pbio.3000411</w:t>
        </w:r>
      </w:hyperlink>
    </w:p>
    <w:p w14:paraId="40DA91C0" w14:textId="77777777" w:rsidR="001E1026" w:rsidRPr="001E1026" w:rsidRDefault="001E1026" w:rsidP="00E43C25">
      <w:pPr>
        <w:spacing w:after="240"/>
        <w:ind w:left="284" w:hanging="284"/>
        <w:rPr>
          <w:rFonts w:cstheme="minorHAnsi"/>
        </w:rPr>
      </w:pPr>
      <w:proofErr w:type="spellStart"/>
      <w:r w:rsidRPr="001E1026">
        <w:rPr>
          <w:rFonts w:cstheme="minorHAnsi"/>
        </w:rPr>
        <w:t>Petkov</w:t>
      </w:r>
      <w:proofErr w:type="spellEnd"/>
      <w:r w:rsidRPr="001E1026">
        <w:rPr>
          <w:rFonts w:cstheme="minorHAnsi"/>
        </w:rPr>
        <w:t xml:space="preserve"> CI, Flecknell P, Murphy K, Basso MA, Mitchell AS, </w:t>
      </w:r>
      <w:proofErr w:type="spellStart"/>
      <w:r w:rsidRPr="001E1026">
        <w:rPr>
          <w:rFonts w:cstheme="minorHAnsi"/>
        </w:rPr>
        <w:t>Hartig</w:t>
      </w:r>
      <w:proofErr w:type="spellEnd"/>
      <w:r w:rsidRPr="001E1026">
        <w:rPr>
          <w:rFonts w:cstheme="minorHAnsi"/>
        </w:rPr>
        <w:t xml:space="preserve"> R, Thompson-</w:t>
      </w:r>
      <w:proofErr w:type="spellStart"/>
      <w:r w:rsidRPr="001E1026">
        <w:rPr>
          <w:rFonts w:cstheme="minorHAnsi"/>
        </w:rPr>
        <w:t>Iritani</w:t>
      </w:r>
      <w:proofErr w:type="spellEnd"/>
      <w:r w:rsidRPr="001E1026">
        <w:rPr>
          <w:rFonts w:cstheme="minorHAnsi"/>
        </w:rPr>
        <w:t xml:space="preserve"> S (2022) Unified ethical principles and an animal research ‘Helsinki’ declaration as foundations for international collaboration. </w:t>
      </w:r>
      <w:r w:rsidRPr="001E1026">
        <w:rPr>
          <w:rFonts w:cstheme="minorHAnsi"/>
          <w:i/>
          <w:iCs/>
        </w:rPr>
        <w:t>Current Research in Neurobiology</w:t>
      </w:r>
      <w:r w:rsidRPr="001E1026">
        <w:rPr>
          <w:rFonts w:cstheme="minorHAnsi"/>
        </w:rPr>
        <w:t xml:space="preserve">, </w:t>
      </w:r>
      <w:r w:rsidRPr="001E1026">
        <w:rPr>
          <w:rFonts w:cstheme="minorHAnsi"/>
          <w:b/>
          <w:bCs/>
        </w:rPr>
        <w:t>3</w:t>
      </w:r>
      <w:r w:rsidRPr="001E1026">
        <w:rPr>
          <w:rFonts w:cstheme="minorHAnsi"/>
        </w:rPr>
        <w:t xml:space="preserve">, 100060. </w:t>
      </w:r>
      <w:hyperlink r:id="rId27" w:history="1">
        <w:r w:rsidRPr="001E1026">
          <w:rPr>
            <w:rStyle w:val="Hyperlink"/>
            <w:rFonts w:cstheme="minorHAnsi"/>
          </w:rPr>
          <w:t>https://doi.org/10.1016/j.crneur.2022.100060</w:t>
        </w:r>
      </w:hyperlink>
    </w:p>
    <w:p w14:paraId="1C163E21" w14:textId="77777777" w:rsidR="001E1026" w:rsidRPr="001E1026" w:rsidRDefault="001E1026" w:rsidP="00E43C25">
      <w:pPr>
        <w:spacing w:after="240"/>
        <w:ind w:left="284" w:hanging="284"/>
        <w:rPr>
          <w:rFonts w:cstheme="minorHAnsi"/>
          <w:u w:val="single"/>
        </w:rPr>
      </w:pPr>
      <w:proofErr w:type="spellStart"/>
      <w:r w:rsidRPr="001E1026">
        <w:rPr>
          <w:rFonts w:cstheme="minorHAnsi"/>
          <w:lang w:eastAsia="en-GB"/>
        </w:rPr>
        <w:t>Pierret</w:t>
      </w:r>
      <w:proofErr w:type="spellEnd"/>
      <w:r w:rsidRPr="001E1026">
        <w:rPr>
          <w:rFonts w:cstheme="minorHAnsi"/>
          <w:lang w:eastAsia="en-GB"/>
        </w:rPr>
        <w:t xml:space="preserve"> P, </w:t>
      </w:r>
      <w:proofErr w:type="spellStart"/>
      <w:r w:rsidRPr="001E1026">
        <w:rPr>
          <w:rFonts w:cstheme="minorHAnsi"/>
          <w:lang w:eastAsia="en-GB"/>
        </w:rPr>
        <w:t>Jiguet</w:t>
      </w:r>
      <w:proofErr w:type="spellEnd"/>
      <w:r w:rsidRPr="001E1026">
        <w:rPr>
          <w:rFonts w:cstheme="minorHAnsi"/>
          <w:lang w:eastAsia="en-GB"/>
        </w:rPr>
        <w:t xml:space="preserve"> F (2018) The potential virtue of garden bird feeders: More birds in citizen backyards close to intensive agricultural landscapes. </w:t>
      </w:r>
      <w:r w:rsidRPr="001E1026">
        <w:rPr>
          <w:rFonts w:cstheme="minorHAnsi"/>
          <w:i/>
          <w:iCs/>
        </w:rPr>
        <w:t>Biological Conservation</w:t>
      </w:r>
      <w:r w:rsidRPr="001E1026">
        <w:rPr>
          <w:rFonts w:cstheme="minorHAnsi"/>
        </w:rPr>
        <w:t xml:space="preserve">, </w:t>
      </w:r>
      <w:r w:rsidRPr="001E1026">
        <w:rPr>
          <w:rFonts w:cstheme="minorHAnsi"/>
          <w:b/>
          <w:bCs/>
        </w:rPr>
        <w:t>22</w:t>
      </w:r>
      <w:r w:rsidRPr="001E1026">
        <w:rPr>
          <w:rFonts w:cstheme="minorHAnsi"/>
        </w:rPr>
        <w:t xml:space="preserve">, 14-20. DOI: </w:t>
      </w:r>
      <w:hyperlink r:id="rId28" w:history="1">
        <w:r w:rsidRPr="001E1026">
          <w:rPr>
            <w:rStyle w:val="Hyperlink"/>
            <w:rFonts w:cstheme="minorHAnsi"/>
          </w:rPr>
          <w:t>https://doi.org/10.1016/j.biocon.2018.03.033</w:t>
        </w:r>
      </w:hyperlink>
    </w:p>
    <w:p w14:paraId="0DC3A14E" w14:textId="62EA46D5" w:rsidR="00674053" w:rsidRPr="00CF79B3" w:rsidRDefault="00674053" w:rsidP="00674053">
      <w:pPr>
        <w:spacing w:after="240"/>
        <w:ind w:left="284" w:hanging="284"/>
        <w:rPr>
          <w:rFonts w:cstheme="minorHAnsi"/>
          <w:u w:val="single"/>
        </w:rPr>
      </w:pPr>
      <w:r w:rsidRPr="00E24F47">
        <w:rPr>
          <w:color w:val="FF0000"/>
        </w:rPr>
        <w:t xml:space="preserve">Russell WMS, Burch RL (1959) </w:t>
      </w:r>
      <w:r w:rsidRPr="00E24F47">
        <w:rPr>
          <w:i/>
          <w:iCs/>
          <w:color w:val="FF0000"/>
        </w:rPr>
        <w:t>The Principles of Humane Experimental Technique</w:t>
      </w:r>
      <w:r w:rsidRPr="00E24F47">
        <w:rPr>
          <w:color w:val="FF0000"/>
        </w:rPr>
        <w:t>. London: Methuen &amp; Co. Ltd</w:t>
      </w:r>
      <w:r w:rsidRPr="00E24F47">
        <w:rPr>
          <w:rFonts w:cstheme="minorHAnsi"/>
          <w:color w:val="FF0000"/>
        </w:rPr>
        <w:t>.</w:t>
      </w:r>
      <w:r w:rsidR="00B20673" w:rsidRPr="00E24F47">
        <w:rPr>
          <w:rFonts w:cstheme="minorHAnsi"/>
          <w:color w:val="FF0000"/>
        </w:rPr>
        <w:t xml:space="preserve"> </w:t>
      </w:r>
      <w:r w:rsidR="00EA4991">
        <w:rPr>
          <w:rFonts w:cstheme="minorHAnsi"/>
          <w:color w:val="FF0000"/>
        </w:rPr>
        <w:t>A</w:t>
      </w:r>
      <w:r w:rsidR="00BE2A58" w:rsidRPr="00E24F47">
        <w:rPr>
          <w:rFonts w:cstheme="minorHAnsi"/>
          <w:color w:val="FF0000"/>
          <w:spacing w:val="-2"/>
          <w:shd w:val="clear" w:color="auto" w:fill="FFFFFF"/>
        </w:rPr>
        <w:t>ccessible here:</w:t>
      </w:r>
      <w:r w:rsidR="00EA0C8F" w:rsidRPr="00E24F47">
        <w:rPr>
          <w:rFonts w:cstheme="minorHAnsi"/>
          <w:color w:val="FF0000"/>
          <w:spacing w:val="-2"/>
          <w:shd w:val="clear" w:color="auto" w:fill="FFFFFF"/>
        </w:rPr>
        <w:t xml:space="preserve"> </w:t>
      </w:r>
      <w:hyperlink r:id="rId29" w:history="1">
        <w:r w:rsidR="00CF79B3" w:rsidRPr="00F36098">
          <w:rPr>
            <w:rStyle w:val="Hyperlink"/>
            <w:rFonts w:cstheme="minorHAnsi"/>
            <w:spacing w:val="-2"/>
            <w:shd w:val="clear" w:color="auto" w:fill="FFFFFF"/>
          </w:rPr>
          <w:t>https://caat.jhsph.edu/principles/the-principles-of-humane-experimental-technique</w:t>
        </w:r>
      </w:hyperlink>
      <w:r w:rsidR="00CF79B3" w:rsidRPr="00CF79B3">
        <w:rPr>
          <w:rFonts w:cstheme="minorHAnsi"/>
          <w:color w:val="333333"/>
          <w:spacing w:val="-2"/>
          <w:shd w:val="clear" w:color="auto" w:fill="FFFFFF"/>
        </w:rPr>
        <w:t>].</w:t>
      </w:r>
    </w:p>
    <w:p w14:paraId="1C5A477D" w14:textId="7C661C03" w:rsidR="001E1026" w:rsidRPr="001E1026" w:rsidRDefault="001E1026" w:rsidP="00E43C25">
      <w:pPr>
        <w:spacing w:after="240"/>
        <w:ind w:left="284" w:hanging="284"/>
        <w:rPr>
          <w:rFonts w:cstheme="minorHAnsi"/>
          <w:u w:val="single"/>
        </w:rPr>
      </w:pPr>
      <w:proofErr w:type="spellStart"/>
      <w:r w:rsidRPr="001E1026">
        <w:rPr>
          <w:rFonts w:cstheme="minorHAnsi"/>
        </w:rPr>
        <w:t>Samet</w:t>
      </w:r>
      <w:proofErr w:type="spellEnd"/>
      <w:r w:rsidRPr="001E1026">
        <w:rPr>
          <w:rFonts w:cstheme="minorHAnsi"/>
        </w:rPr>
        <w:t xml:space="preserve"> L, </w:t>
      </w:r>
      <w:proofErr w:type="spellStart"/>
      <w:r w:rsidRPr="001E1026">
        <w:rPr>
          <w:rFonts w:cstheme="minorHAnsi"/>
        </w:rPr>
        <w:t>Vaterlaws</w:t>
      </w:r>
      <w:proofErr w:type="spellEnd"/>
      <w:r w:rsidRPr="001E1026">
        <w:rPr>
          <w:rFonts w:cstheme="minorHAnsi"/>
        </w:rPr>
        <w:t>-Whiteside H, Upjohn M, Casey R (2023) Status of instrument development in the field of human-animal interactions and bonds: ten years on. </w:t>
      </w:r>
      <w:r w:rsidRPr="001E1026">
        <w:rPr>
          <w:rFonts w:cstheme="minorHAnsi"/>
          <w:i/>
          <w:iCs/>
        </w:rPr>
        <w:t>Society &amp; Animals</w:t>
      </w:r>
      <w:r w:rsidRPr="001E1026">
        <w:rPr>
          <w:rFonts w:cstheme="minorHAnsi"/>
        </w:rPr>
        <w:t xml:space="preserve"> (published online ahead of print). </w:t>
      </w:r>
      <w:hyperlink r:id="rId30" w:history="1">
        <w:r w:rsidRPr="001E1026">
          <w:rPr>
            <w:rStyle w:val="Hyperlink"/>
            <w:rFonts w:cstheme="minorHAnsi"/>
          </w:rPr>
          <w:t>https://doi.org/10.1163/15685306-bja10123</w:t>
        </w:r>
      </w:hyperlink>
    </w:p>
    <w:p w14:paraId="4DF0EBFD" w14:textId="77777777" w:rsidR="006F545E" w:rsidRPr="000D6E7C" w:rsidRDefault="006F545E" w:rsidP="006F545E">
      <w:pPr>
        <w:spacing w:after="240"/>
        <w:ind w:left="284" w:hanging="284"/>
        <w:rPr>
          <w:rStyle w:val="Hyperlink"/>
          <w:rFonts w:cstheme="minorHAnsi"/>
          <w:color w:val="auto"/>
          <w:u w:val="none"/>
        </w:rPr>
      </w:pPr>
      <w:r w:rsidRPr="006F545E">
        <w:rPr>
          <w:color w:val="FF0000"/>
        </w:rPr>
        <w:t>Sandøe P, Franco NH, Lund TB, Weary DM, Olsson A (2015) Harms to animals – can we agree on how best to limit them? </w:t>
      </w:r>
      <w:r w:rsidRPr="006F545E">
        <w:rPr>
          <w:i/>
          <w:iCs/>
          <w:color w:val="FF0000"/>
        </w:rPr>
        <w:t>ALTEX Proceedings</w:t>
      </w:r>
      <w:r w:rsidRPr="006F545E">
        <w:rPr>
          <w:color w:val="FF0000"/>
        </w:rPr>
        <w:t xml:space="preserve"> </w:t>
      </w:r>
      <w:r w:rsidRPr="006F545E">
        <w:rPr>
          <w:b/>
          <w:bCs/>
          <w:color w:val="FF0000"/>
        </w:rPr>
        <w:t>4(1)</w:t>
      </w:r>
      <w:r w:rsidRPr="006F545E">
        <w:rPr>
          <w:color w:val="FF0000"/>
        </w:rPr>
        <w:t>, 28–32.</w:t>
      </w:r>
    </w:p>
    <w:p w14:paraId="4E755589" w14:textId="77777777" w:rsidR="001E1026" w:rsidRPr="000D6E7C" w:rsidRDefault="001E1026" w:rsidP="00E43C25">
      <w:pPr>
        <w:spacing w:after="240"/>
        <w:ind w:left="284" w:hanging="284"/>
        <w:rPr>
          <w:rStyle w:val="Hyperlink"/>
          <w:rFonts w:cstheme="minorHAnsi"/>
          <w:color w:val="auto"/>
          <w:u w:val="none"/>
        </w:rPr>
      </w:pPr>
      <w:r w:rsidRPr="001E1026">
        <w:rPr>
          <w:rFonts w:cstheme="minorHAnsi"/>
        </w:rPr>
        <w:t xml:space="preserve">Smith AJ, </w:t>
      </w:r>
      <w:proofErr w:type="spellStart"/>
      <w:r w:rsidRPr="001E1026">
        <w:rPr>
          <w:rFonts w:cstheme="minorHAnsi"/>
        </w:rPr>
        <w:t>Clutton</w:t>
      </w:r>
      <w:proofErr w:type="spellEnd"/>
      <w:r w:rsidRPr="001E1026">
        <w:rPr>
          <w:rFonts w:cstheme="minorHAnsi"/>
        </w:rPr>
        <w:t xml:space="preserve"> RE, Lilley E, Hansen </w:t>
      </w:r>
      <w:proofErr w:type="spellStart"/>
      <w:r w:rsidRPr="001E1026">
        <w:rPr>
          <w:rFonts w:cstheme="minorHAnsi"/>
        </w:rPr>
        <w:t>KEAa</w:t>
      </w:r>
      <w:proofErr w:type="spellEnd"/>
      <w:r w:rsidRPr="001E1026">
        <w:rPr>
          <w:rFonts w:cstheme="minorHAnsi"/>
        </w:rPr>
        <w:t xml:space="preserve">, </w:t>
      </w:r>
      <w:proofErr w:type="spellStart"/>
      <w:r w:rsidRPr="001E1026">
        <w:rPr>
          <w:rFonts w:cstheme="minorHAnsi"/>
        </w:rPr>
        <w:t>Brattelid</w:t>
      </w:r>
      <w:proofErr w:type="spellEnd"/>
      <w:r w:rsidRPr="001E1026">
        <w:rPr>
          <w:rFonts w:cstheme="minorHAnsi"/>
        </w:rPr>
        <w:t xml:space="preserve"> T (2018) PREPARE: Guidelines for planning animal research and testing. </w:t>
      </w:r>
      <w:r w:rsidRPr="001E1026">
        <w:rPr>
          <w:rFonts w:cstheme="minorHAnsi"/>
          <w:i/>
          <w:iCs/>
        </w:rPr>
        <w:t>Laboratory Animals</w:t>
      </w:r>
      <w:r w:rsidRPr="001E1026">
        <w:rPr>
          <w:rFonts w:cstheme="minorHAnsi"/>
        </w:rPr>
        <w:t xml:space="preserve">, </w:t>
      </w:r>
      <w:r w:rsidRPr="001E1026">
        <w:rPr>
          <w:rFonts w:cstheme="minorHAnsi"/>
          <w:b/>
          <w:bCs/>
        </w:rPr>
        <w:t>52(2)</w:t>
      </w:r>
      <w:r w:rsidRPr="001E1026">
        <w:rPr>
          <w:rFonts w:cstheme="minorHAnsi"/>
        </w:rPr>
        <w:t xml:space="preserve">, 135-141. </w:t>
      </w:r>
      <w:hyperlink r:id="rId31" w:history="1">
        <w:r w:rsidRPr="001E1026">
          <w:rPr>
            <w:rStyle w:val="Hyperlink"/>
            <w:rFonts w:cstheme="minorHAnsi"/>
          </w:rPr>
          <w:t>https://doi.org/10.1177/0023677217724823</w:t>
        </w:r>
      </w:hyperlink>
    </w:p>
    <w:p w14:paraId="512986C3" w14:textId="65860F08" w:rsidR="004645BB" w:rsidRDefault="004645BB" w:rsidP="004645BB">
      <w:pPr>
        <w:spacing w:after="240"/>
        <w:ind w:left="284" w:hanging="284"/>
      </w:pPr>
      <w:proofErr w:type="spellStart"/>
      <w:r w:rsidRPr="006B1ED9">
        <w:rPr>
          <w:color w:val="FF0000"/>
        </w:rPr>
        <w:t>Whicher</w:t>
      </w:r>
      <w:proofErr w:type="spellEnd"/>
      <w:r w:rsidRPr="006B1ED9">
        <w:rPr>
          <w:color w:val="FF0000"/>
        </w:rPr>
        <w:t xml:space="preserve"> </w:t>
      </w:r>
      <w:r w:rsidR="006B1ED9">
        <w:rPr>
          <w:color w:val="FF0000"/>
        </w:rPr>
        <w:t xml:space="preserve">D, </w:t>
      </w:r>
      <w:r w:rsidRPr="006B1ED9">
        <w:rPr>
          <w:color w:val="FF0000"/>
        </w:rPr>
        <w:t xml:space="preserve">Wu </w:t>
      </w:r>
      <w:r w:rsidR="006B1ED9">
        <w:rPr>
          <w:color w:val="FF0000"/>
        </w:rPr>
        <w:t xml:space="preserve">AW </w:t>
      </w:r>
      <w:r w:rsidRPr="006B1ED9">
        <w:rPr>
          <w:color w:val="FF0000"/>
        </w:rPr>
        <w:t xml:space="preserve">(2015) Ethics </w:t>
      </w:r>
      <w:r w:rsidR="00CC012A">
        <w:rPr>
          <w:color w:val="FF0000"/>
        </w:rPr>
        <w:t>r</w:t>
      </w:r>
      <w:r w:rsidRPr="006B1ED9">
        <w:rPr>
          <w:color w:val="FF0000"/>
        </w:rPr>
        <w:t xml:space="preserve">eview of </w:t>
      </w:r>
      <w:r w:rsidR="00CC012A">
        <w:rPr>
          <w:color w:val="FF0000"/>
        </w:rPr>
        <w:t>s</w:t>
      </w:r>
      <w:r w:rsidRPr="006B1ED9">
        <w:rPr>
          <w:color w:val="FF0000"/>
        </w:rPr>
        <w:t xml:space="preserve">urvey </w:t>
      </w:r>
      <w:r w:rsidR="00CC012A">
        <w:rPr>
          <w:color w:val="FF0000"/>
        </w:rPr>
        <w:t>r</w:t>
      </w:r>
      <w:r w:rsidRPr="006B1ED9">
        <w:rPr>
          <w:color w:val="FF0000"/>
        </w:rPr>
        <w:t xml:space="preserve">esearch: A </w:t>
      </w:r>
      <w:r w:rsidR="00CC012A">
        <w:rPr>
          <w:color w:val="FF0000"/>
        </w:rPr>
        <w:t>m</w:t>
      </w:r>
      <w:r w:rsidRPr="006B1ED9">
        <w:rPr>
          <w:color w:val="FF0000"/>
        </w:rPr>
        <w:t xml:space="preserve">andatory </w:t>
      </w:r>
      <w:r w:rsidR="00CC012A">
        <w:rPr>
          <w:color w:val="FF0000"/>
        </w:rPr>
        <w:t>r</w:t>
      </w:r>
      <w:r w:rsidRPr="006B1ED9">
        <w:rPr>
          <w:color w:val="FF0000"/>
        </w:rPr>
        <w:t xml:space="preserve">equirement for </w:t>
      </w:r>
      <w:r w:rsidR="00CC012A">
        <w:rPr>
          <w:color w:val="FF0000"/>
        </w:rPr>
        <w:t>p</w:t>
      </w:r>
      <w:r w:rsidRPr="006B1ED9">
        <w:rPr>
          <w:color w:val="FF0000"/>
        </w:rPr>
        <w:t xml:space="preserve">ublication? </w:t>
      </w:r>
      <w:r w:rsidRPr="00CC012A">
        <w:rPr>
          <w:i/>
          <w:iCs/>
          <w:color w:val="FF0000"/>
        </w:rPr>
        <w:t>Patient</w:t>
      </w:r>
      <w:r w:rsidRPr="006B1ED9">
        <w:rPr>
          <w:color w:val="FF0000"/>
        </w:rPr>
        <w:t xml:space="preserve"> </w:t>
      </w:r>
      <w:r w:rsidRPr="00CC012A">
        <w:rPr>
          <w:b/>
          <w:bCs/>
          <w:color w:val="FF0000"/>
          <w:shd w:val="clear" w:color="auto" w:fill="FFFFFF"/>
        </w:rPr>
        <w:t>8(6)</w:t>
      </w:r>
      <w:r w:rsidR="00CC012A">
        <w:rPr>
          <w:color w:val="FF0000"/>
          <w:shd w:val="clear" w:color="auto" w:fill="FFFFFF"/>
        </w:rPr>
        <w:t xml:space="preserve">, </w:t>
      </w:r>
      <w:r w:rsidRPr="006B1ED9">
        <w:rPr>
          <w:color w:val="FF0000"/>
          <w:shd w:val="clear" w:color="auto" w:fill="FFFFFF"/>
        </w:rPr>
        <w:t>477-482.</w:t>
      </w:r>
      <w:r w:rsidRPr="006B1ED9">
        <w:t xml:space="preserve"> </w:t>
      </w:r>
      <w:r w:rsidR="006B1ED9" w:rsidRPr="006B1ED9">
        <w:rPr>
          <w:rStyle w:val="Hyperlink"/>
        </w:rPr>
        <w:t>https://doi.org/10.1007/s40271-015-0141-0</w:t>
      </w:r>
    </w:p>
    <w:p w14:paraId="28567DA7" w14:textId="77777777" w:rsidR="006B1ED9" w:rsidRDefault="006B1ED9" w:rsidP="004645BB">
      <w:pPr>
        <w:spacing w:after="240"/>
        <w:ind w:left="284" w:hanging="284"/>
        <w:rPr>
          <w:rStyle w:val="Hyperlink"/>
          <w:color w:val="auto"/>
        </w:rPr>
      </w:pPr>
    </w:p>
    <w:p w14:paraId="760D48F7" w14:textId="77777777" w:rsidR="006B1ED9" w:rsidRPr="006B1ED9" w:rsidRDefault="006B1ED9" w:rsidP="004645BB">
      <w:pPr>
        <w:spacing w:after="240"/>
        <w:ind w:left="284" w:hanging="284"/>
        <w:rPr>
          <w:rStyle w:val="Hyperlink"/>
          <w:rFonts w:cstheme="minorHAnsi"/>
          <w:color w:val="auto"/>
          <w:u w:val="none"/>
        </w:rPr>
      </w:pPr>
    </w:p>
    <w:p w14:paraId="7B2F453F" w14:textId="4123C254" w:rsidR="000B48F5" w:rsidRPr="00DE417B" w:rsidRDefault="000B48F5" w:rsidP="00DE417B"/>
    <w:p w14:paraId="1FF35D5D" w14:textId="298229E2" w:rsidR="000B48F5" w:rsidRPr="00233772" w:rsidRDefault="000B48F5" w:rsidP="00233772"/>
    <w:p w14:paraId="1ADF4FD3" w14:textId="77777777" w:rsidR="000B48F5" w:rsidRPr="00DE417B" w:rsidRDefault="000B48F5" w:rsidP="00DE417B"/>
    <w:sectPr w:rsidR="000B48F5" w:rsidRPr="00DE417B" w:rsidSect="00EE38F1">
      <w:footerReference w:type="default" r:id="rId32"/>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DD9C" w14:textId="77777777" w:rsidR="00127B1F" w:rsidRDefault="00127B1F" w:rsidP="00EE38F1">
      <w:pPr>
        <w:spacing w:after="0" w:line="240" w:lineRule="auto"/>
      </w:pPr>
      <w:r>
        <w:separator/>
      </w:r>
    </w:p>
  </w:endnote>
  <w:endnote w:type="continuationSeparator" w:id="0">
    <w:p w14:paraId="70B3040D" w14:textId="77777777" w:rsidR="00127B1F" w:rsidRDefault="00127B1F" w:rsidP="00EE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647397"/>
      <w:docPartObj>
        <w:docPartGallery w:val="Page Numbers (Bottom of Page)"/>
        <w:docPartUnique/>
      </w:docPartObj>
    </w:sdtPr>
    <w:sdtEndPr>
      <w:rPr>
        <w:noProof/>
      </w:rPr>
    </w:sdtEndPr>
    <w:sdtContent>
      <w:p w14:paraId="6177A7F8" w14:textId="437D1A76" w:rsidR="00032C0D" w:rsidRDefault="00032C0D">
        <w:pPr>
          <w:pStyle w:val="Footer"/>
          <w:jc w:val="right"/>
        </w:pPr>
        <w:r>
          <w:fldChar w:fldCharType="begin"/>
        </w:r>
        <w:r>
          <w:instrText xml:space="preserve"> PAGE   \* MERGEFORMAT </w:instrText>
        </w:r>
        <w:r>
          <w:fldChar w:fldCharType="separate"/>
        </w:r>
        <w:r w:rsidR="00E60E50">
          <w:rPr>
            <w:noProof/>
          </w:rPr>
          <w:t>2</w:t>
        </w:r>
        <w:r>
          <w:rPr>
            <w:noProof/>
          </w:rPr>
          <w:fldChar w:fldCharType="end"/>
        </w:r>
      </w:p>
    </w:sdtContent>
  </w:sdt>
  <w:p w14:paraId="235E68F0" w14:textId="77777777" w:rsidR="00032C0D" w:rsidRDefault="00032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5160C" w14:textId="77777777" w:rsidR="00127B1F" w:rsidRDefault="00127B1F" w:rsidP="00EE38F1">
      <w:pPr>
        <w:spacing w:after="0" w:line="240" w:lineRule="auto"/>
      </w:pPr>
      <w:r>
        <w:separator/>
      </w:r>
    </w:p>
  </w:footnote>
  <w:footnote w:type="continuationSeparator" w:id="0">
    <w:p w14:paraId="4A45A59E" w14:textId="77777777" w:rsidR="00127B1F" w:rsidRDefault="00127B1F" w:rsidP="00EE38F1">
      <w:pPr>
        <w:spacing w:after="0" w:line="240" w:lineRule="auto"/>
      </w:pPr>
      <w:r>
        <w:continuationSeparator/>
      </w:r>
    </w:p>
  </w:footnote>
  <w:footnote w:id="1">
    <w:p w14:paraId="11034865" w14:textId="77777777" w:rsidR="004931B6" w:rsidRDefault="004931B6" w:rsidP="004931B6">
      <w:pPr>
        <w:pStyle w:val="FootnoteText"/>
      </w:pPr>
      <w:r>
        <w:rPr>
          <w:rStyle w:val="FootnoteReference"/>
        </w:rPr>
        <w:footnoteRef/>
      </w:r>
      <w:r>
        <w:t xml:space="preserve"> </w:t>
      </w:r>
      <w:r w:rsidRPr="00790932">
        <w:rPr>
          <w:rStyle w:val="cf01"/>
          <w:rFonts w:asciiTheme="minorHAnsi" w:hAnsiTheme="minorHAnsi" w:cstheme="minorHAnsi"/>
          <w:color w:val="0000FF"/>
          <w:sz w:val="22"/>
          <w:szCs w:val="22"/>
          <w:u w:val="single"/>
        </w:rPr>
        <w:t>https://www.rcvs.org.uk/who-we-are/committees/standards-committee/ethics-review-panel/</w:t>
      </w:r>
    </w:p>
  </w:footnote>
  <w:footnote w:id="2">
    <w:p w14:paraId="2AA1EBEE" w14:textId="6539055C" w:rsidR="000C2DA2" w:rsidRDefault="000C2DA2">
      <w:pPr>
        <w:pStyle w:val="FootnoteText"/>
      </w:pPr>
      <w:r>
        <w:rPr>
          <w:rStyle w:val="FootnoteReference"/>
        </w:rPr>
        <w:footnoteRef/>
      </w:r>
      <w:r>
        <w:t xml:space="preserve"> </w:t>
      </w:r>
      <w:r w:rsidRPr="00780886">
        <w:rPr>
          <w:rStyle w:val="cf01"/>
          <w:rFonts w:asciiTheme="minorHAnsi" w:hAnsiTheme="minorHAnsi" w:cstheme="minorHAnsi"/>
          <w:color w:val="0000FF"/>
          <w:sz w:val="22"/>
          <w:szCs w:val="22"/>
          <w:u w:val="single"/>
        </w:rPr>
        <w:t>https://science.rspca.org.uk/sciencegroup/researchanimals/ethicalreview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68C"/>
    <w:multiLevelType w:val="hybridMultilevel"/>
    <w:tmpl w:val="29FE733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8E38CB"/>
    <w:multiLevelType w:val="multilevel"/>
    <w:tmpl w:val="085E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F20422"/>
    <w:multiLevelType w:val="hybridMultilevel"/>
    <w:tmpl w:val="29FE733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EF77A7D"/>
    <w:multiLevelType w:val="multilevel"/>
    <w:tmpl w:val="BCEC2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91036A"/>
    <w:multiLevelType w:val="multilevel"/>
    <w:tmpl w:val="65F8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19235E"/>
    <w:multiLevelType w:val="hybridMultilevel"/>
    <w:tmpl w:val="27404EE8"/>
    <w:lvl w:ilvl="0" w:tplc="E59629C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A2F049C"/>
    <w:multiLevelType w:val="multilevel"/>
    <w:tmpl w:val="2A22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6E2B15"/>
    <w:multiLevelType w:val="hybridMultilevel"/>
    <w:tmpl w:val="24D20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8F7FBC"/>
    <w:multiLevelType w:val="multilevel"/>
    <w:tmpl w:val="21DE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50080">
    <w:abstractNumId w:val="3"/>
  </w:num>
  <w:num w:numId="2" w16cid:durableId="646203178">
    <w:abstractNumId w:val="7"/>
  </w:num>
  <w:num w:numId="3" w16cid:durableId="555238169">
    <w:abstractNumId w:val="2"/>
  </w:num>
  <w:num w:numId="4" w16cid:durableId="989796120">
    <w:abstractNumId w:val="0"/>
  </w:num>
  <w:num w:numId="5" w16cid:durableId="1654675778">
    <w:abstractNumId w:val="6"/>
  </w:num>
  <w:num w:numId="6" w16cid:durableId="2057729088">
    <w:abstractNumId w:val="4"/>
  </w:num>
  <w:num w:numId="7" w16cid:durableId="1653022634">
    <w:abstractNumId w:val="8"/>
  </w:num>
  <w:num w:numId="8" w16cid:durableId="2087996626">
    <w:abstractNumId w:val="1"/>
  </w:num>
  <w:num w:numId="9" w16cid:durableId="19954463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6" w:nlCheck="1" w:checkStyle="0"/>
  <w:activeWritingStyle w:appName="MSWord" w:lang="en-GB" w:vendorID="64" w:dllVersion="6" w:nlCheck="1" w:checkStyle="1"/>
  <w:activeWritingStyle w:appName="MSWord" w:lang="en-GB" w:vendorID="64" w:dllVersion="0" w:nlCheck="1" w:checkStyle="0"/>
  <w:activeWritingStyle w:appName="MSWord" w:lang="en-CA" w:vendorID="64" w:dllVersion="0" w:nlCheck="1" w:checkStyle="0"/>
  <w:proofState w:spelling="clean" w:grammar="clean"/>
  <w:trackRevisions/>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99"/>
    <w:rsid w:val="00002D29"/>
    <w:rsid w:val="0000370A"/>
    <w:rsid w:val="000045A3"/>
    <w:rsid w:val="00012C7D"/>
    <w:rsid w:val="0001346C"/>
    <w:rsid w:val="00013F59"/>
    <w:rsid w:val="00021C3C"/>
    <w:rsid w:val="0002281E"/>
    <w:rsid w:val="000266ED"/>
    <w:rsid w:val="00027945"/>
    <w:rsid w:val="00030613"/>
    <w:rsid w:val="000313C7"/>
    <w:rsid w:val="00032C0D"/>
    <w:rsid w:val="000331B2"/>
    <w:rsid w:val="00033308"/>
    <w:rsid w:val="000356C0"/>
    <w:rsid w:val="00035C51"/>
    <w:rsid w:val="00035D84"/>
    <w:rsid w:val="000361C7"/>
    <w:rsid w:val="00036242"/>
    <w:rsid w:val="00036F67"/>
    <w:rsid w:val="00037520"/>
    <w:rsid w:val="00037572"/>
    <w:rsid w:val="00037F0F"/>
    <w:rsid w:val="00042BA4"/>
    <w:rsid w:val="0004524A"/>
    <w:rsid w:val="000463ED"/>
    <w:rsid w:val="000479F6"/>
    <w:rsid w:val="00050F95"/>
    <w:rsid w:val="000530C3"/>
    <w:rsid w:val="00055995"/>
    <w:rsid w:val="00055CA5"/>
    <w:rsid w:val="00056EA6"/>
    <w:rsid w:val="0005767E"/>
    <w:rsid w:val="000631A6"/>
    <w:rsid w:val="000651A6"/>
    <w:rsid w:val="000673A8"/>
    <w:rsid w:val="000742E5"/>
    <w:rsid w:val="0008092D"/>
    <w:rsid w:val="00081FEA"/>
    <w:rsid w:val="00082026"/>
    <w:rsid w:val="00082B4E"/>
    <w:rsid w:val="00083655"/>
    <w:rsid w:val="00085148"/>
    <w:rsid w:val="00090958"/>
    <w:rsid w:val="00092418"/>
    <w:rsid w:val="00093A9E"/>
    <w:rsid w:val="000951D7"/>
    <w:rsid w:val="00096040"/>
    <w:rsid w:val="0009778E"/>
    <w:rsid w:val="000979DF"/>
    <w:rsid w:val="000A2323"/>
    <w:rsid w:val="000A36F1"/>
    <w:rsid w:val="000A4FD9"/>
    <w:rsid w:val="000A76A8"/>
    <w:rsid w:val="000B2E50"/>
    <w:rsid w:val="000B3DD0"/>
    <w:rsid w:val="000B48F5"/>
    <w:rsid w:val="000C01A7"/>
    <w:rsid w:val="000C0410"/>
    <w:rsid w:val="000C0437"/>
    <w:rsid w:val="000C2DA2"/>
    <w:rsid w:val="000C2F36"/>
    <w:rsid w:val="000C4A03"/>
    <w:rsid w:val="000C4A27"/>
    <w:rsid w:val="000C58FE"/>
    <w:rsid w:val="000C66B8"/>
    <w:rsid w:val="000C6FF5"/>
    <w:rsid w:val="000C7462"/>
    <w:rsid w:val="000D385E"/>
    <w:rsid w:val="000D4C31"/>
    <w:rsid w:val="000D59C6"/>
    <w:rsid w:val="000D5ED3"/>
    <w:rsid w:val="000D6E7C"/>
    <w:rsid w:val="000E3AAE"/>
    <w:rsid w:val="000E6025"/>
    <w:rsid w:val="000F164A"/>
    <w:rsid w:val="000F1AA5"/>
    <w:rsid w:val="000F26B5"/>
    <w:rsid w:val="000F42A2"/>
    <w:rsid w:val="000F64B0"/>
    <w:rsid w:val="000F7FC0"/>
    <w:rsid w:val="00102A26"/>
    <w:rsid w:val="0010439B"/>
    <w:rsid w:val="0010520B"/>
    <w:rsid w:val="001052D3"/>
    <w:rsid w:val="0010762D"/>
    <w:rsid w:val="00112378"/>
    <w:rsid w:val="00113BB4"/>
    <w:rsid w:val="001143C7"/>
    <w:rsid w:val="00116263"/>
    <w:rsid w:val="00127B1F"/>
    <w:rsid w:val="001322F1"/>
    <w:rsid w:val="00132C4E"/>
    <w:rsid w:val="0013770B"/>
    <w:rsid w:val="001450E0"/>
    <w:rsid w:val="00147A29"/>
    <w:rsid w:val="00150876"/>
    <w:rsid w:val="00165183"/>
    <w:rsid w:val="00167119"/>
    <w:rsid w:val="00171A19"/>
    <w:rsid w:val="00171C42"/>
    <w:rsid w:val="00172716"/>
    <w:rsid w:val="001728A1"/>
    <w:rsid w:val="001733C6"/>
    <w:rsid w:val="00173A99"/>
    <w:rsid w:val="00173BD3"/>
    <w:rsid w:val="00176A5E"/>
    <w:rsid w:val="00177391"/>
    <w:rsid w:val="0017788F"/>
    <w:rsid w:val="00177D95"/>
    <w:rsid w:val="001804EE"/>
    <w:rsid w:val="00184437"/>
    <w:rsid w:val="00184495"/>
    <w:rsid w:val="00191DD2"/>
    <w:rsid w:val="00193A11"/>
    <w:rsid w:val="00193BED"/>
    <w:rsid w:val="00193DFE"/>
    <w:rsid w:val="00196221"/>
    <w:rsid w:val="00196A65"/>
    <w:rsid w:val="00197D29"/>
    <w:rsid w:val="001A18B8"/>
    <w:rsid w:val="001A23E1"/>
    <w:rsid w:val="001A41B7"/>
    <w:rsid w:val="001A49EC"/>
    <w:rsid w:val="001A4A97"/>
    <w:rsid w:val="001A50AF"/>
    <w:rsid w:val="001B065E"/>
    <w:rsid w:val="001B5042"/>
    <w:rsid w:val="001B5497"/>
    <w:rsid w:val="001B68C6"/>
    <w:rsid w:val="001B7955"/>
    <w:rsid w:val="001C21B8"/>
    <w:rsid w:val="001C4BB3"/>
    <w:rsid w:val="001C5256"/>
    <w:rsid w:val="001C6CC6"/>
    <w:rsid w:val="001C73C1"/>
    <w:rsid w:val="001D00C1"/>
    <w:rsid w:val="001D31F8"/>
    <w:rsid w:val="001D430F"/>
    <w:rsid w:val="001D5321"/>
    <w:rsid w:val="001D6527"/>
    <w:rsid w:val="001D7566"/>
    <w:rsid w:val="001D7B85"/>
    <w:rsid w:val="001E04D7"/>
    <w:rsid w:val="001E1026"/>
    <w:rsid w:val="001E36D6"/>
    <w:rsid w:val="001E4145"/>
    <w:rsid w:val="001E46B7"/>
    <w:rsid w:val="001E69BB"/>
    <w:rsid w:val="001E69CB"/>
    <w:rsid w:val="001F0702"/>
    <w:rsid w:val="001F46E9"/>
    <w:rsid w:val="001F4E58"/>
    <w:rsid w:val="002011E3"/>
    <w:rsid w:val="00202FAC"/>
    <w:rsid w:val="0020465A"/>
    <w:rsid w:val="00205BAD"/>
    <w:rsid w:val="00206892"/>
    <w:rsid w:val="002110C4"/>
    <w:rsid w:val="0021123D"/>
    <w:rsid w:val="00214959"/>
    <w:rsid w:val="00214C83"/>
    <w:rsid w:val="002158E8"/>
    <w:rsid w:val="00216D6F"/>
    <w:rsid w:val="002175DD"/>
    <w:rsid w:val="0022223A"/>
    <w:rsid w:val="00223EB1"/>
    <w:rsid w:val="002247D3"/>
    <w:rsid w:val="00225D7B"/>
    <w:rsid w:val="00227786"/>
    <w:rsid w:val="00231088"/>
    <w:rsid w:val="00232EF1"/>
    <w:rsid w:val="00233772"/>
    <w:rsid w:val="00233A2B"/>
    <w:rsid w:val="002349EE"/>
    <w:rsid w:val="0023762D"/>
    <w:rsid w:val="00237FE0"/>
    <w:rsid w:val="00241387"/>
    <w:rsid w:val="002427E0"/>
    <w:rsid w:val="0024305A"/>
    <w:rsid w:val="00243898"/>
    <w:rsid w:val="00245516"/>
    <w:rsid w:val="00246433"/>
    <w:rsid w:val="00246C9C"/>
    <w:rsid w:val="00247B4A"/>
    <w:rsid w:val="00247F8F"/>
    <w:rsid w:val="00250FA9"/>
    <w:rsid w:val="00253751"/>
    <w:rsid w:val="002560EF"/>
    <w:rsid w:val="00257EEF"/>
    <w:rsid w:val="00260521"/>
    <w:rsid w:val="002650E8"/>
    <w:rsid w:val="00267C94"/>
    <w:rsid w:val="00270E15"/>
    <w:rsid w:val="00271682"/>
    <w:rsid w:val="00273C94"/>
    <w:rsid w:val="00273DAF"/>
    <w:rsid w:val="00274A9B"/>
    <w:rsid w:val="002757BB"/>
    <w:rsid w:val="00276C96"/>
    <w:rsid w:val="00276FCA"/>
    <w:rsid w:val="00276FD6"/>
    <w:rsid w:val="00290AA1"/>
    <w:rsid w:val="00292AAD"/>
    <w:rsid w:val="0029330D"/>
    <w:rsid w:val="00294846"/>
    <w:rsid w:val="002A062F"/>
    <w:rsid w:val="002A4100"/>
    <w:rsid w:val="002A5839"/>
    <w:rsid w:val="002A6FF2"/>
    <w:rsid w:val="002B1173"/>
    <w:rsid w:val="002B3F54"/>
    <w:rsid w:val="002B4ACB"/>
    <w:rsid w:val="002B5FE8"/>
    <w:rsid w:val="002D36AF"/>
    <w:rsid w:val="002D395E"/>
    <w:rsid w:val="002D4389"/>
    <w:rsid w:val="002D5300"/>
    <w:rsid w:val="002D5B75"/>
    <w:rsid w:val="002D6199"/>
    <w:rsid w:val="002E43A1"/>
    <w:rsid w:val="002E70C4"/>
    <w:rsid w:val="002E75E3"/>
    <w:rsid w:val="002F54B1"/>
    <w:rsid w:val="002F563D"/>
    <w:rsid w:val="002F67BD"/>
    <w:rsid w:val="002F694F"/>
    <w:rsid w:val="0030285C"/>
    <w:rsid w:val="0030595C"/>
    <w:rsid w:val="00306113"/>
    <w:rsid w:val="00310C53"/>
    <w:rsid w:val="00312559"/>
    <w:rsid w:val="0031403B"/>
    <w:rsid w:val="00314560"/>
    <w:rsid w:val="00317166"/>
    <w:rsid w:val="00320777"/>
    <w:rsid w:val="00321DE2"/>
    <w:rsid w:val="003242E0"/>
    <w:rsid w:val="003246EE"/>
    <w:rsid w:val="00330F23"/>
    <w:rsid w:val="003315C8"/>
    <w:rsid w:val="003349AA"/>
    <w:rsid w:val="003368DC"/>
    <w:rsid w:val="003413CB"/>
    <w:rsid w:val="0034158F"/>
    <w:rsid w:val="003417A6"/>
    <w:rsid w:val="003439A2"/>
    <w:rsid w:val="00343CE3"/>
    <w:rsid w:val="003459C8"/>
    <w:rsid w:val="00347D96"/>
    <w:rsid w:val="00351E8E"/>
    <w:rsid w:val="003525FC"/>
    <w:rsid w:val="00354232"/>
    <w:rsid w:val="00357E74"/>
    <w:rsid w:val="0036045C"/>
    <w:rsid w:val="00360D5C"/>
    <w:rsid w:val="00367C12"/>
    <w:rsid w:val="00372A68"/>
    <w:rsid w:val="00373BD0"/>
    <w:rsid w:val="00374CDE"/>
    <w:rsid w:val="0037647D"/>
    <w:rsid w:val="00376C55"/>
    <w:rsid w:val="00376F6D"/>
    <w:rsid w:val="00382653"/>
    <w:rsid w:val="00383E6B"/>
    <w:rsid w:val="00383EC5"/>
    <w:rsid w:val="00386DB6"/>
    <w:rsid w:val="00387FDB"/>
    <w:rsid w:val="00391FC5"/>
    <w:rsid w:val="003943BE"/>
    <w:rsid w:val="003A0888"/>
    <w:rsid w:val="003A1276"/>
    <w:rsid w:val="003A1A3A"/>
    <w:rsid w:val="003A6BF6"/>
    <w:rsid w:val="003A7217"/>
    <w:rsid w:val="003A7429"/>
    <w:rsid w:val="003B009B"/>
    <w:rsid w:val="003B0A8E"/>
    <w:rsid w:val="003B0D1B"/>
    <w:rsid w:val="003B7BFF"/>
    <w:rsid w:val="003C0729"/>
    <w:rsid w:val="003C3DF3"/>
    <w:rsid w:val="003C6AAB"/>
    <w:rsid w:val="003C7287"/>
    <w:rsid w:val="003D296B"/>
    <w:rsid w:val="003D774B"/>
    <w:rsid w:val="003E0390"/>
    <w:rsid w:val="003E11B3"/>
    <w:rsid w:val="003E24CD"/>
    <w:rsid w:val="003E3872"/>
    <w:rsid w:val="003E3FB9"/>
    <w:rsid w:val="003E46A2"/>
    <w:rsid w:val="003E4E37"/>
    <w:rsid w:val="003E6E83"/>
    <w:rsid w:val="003F1283"/>
    <w:rsid w:val="003F1D3C"/>
    <w:rsid w:val="003F47EB"/>
    <w:rsid w:val="003F4DC1"/>
    <w:rsid w:val="00400FAD"/>
    <w:rsid w:val="00401F04"/>
    <w:rsid w:val="004035FC"/>
    <w:rsid w:val="00403B2C"/>
    <w:rsid w:val="00405BD7"/>
    <w:rsid w:val="0040687C"/>
    <w:rsid w:val="00406C9F"/>
    <w:rsid w:val="00406CF3"/>
    <w:rsid w:val="00410129"/>
    <w:rsid w:val="004123FD"/>
    <w:rsid w:val="004128D7"/>
    <w:rsid w:val="00414DD1"/>
    <w:rsid w:val="0042090E"/>
    <w:rsid w:val="00430C36"/>
    <w:rsid w:val="00431BB4"/>
    <w:rsid w:val="00431BF5"/>
    <w:rsid w:val="00432082"/>
    <w:rsid w:val="00432774"/>
    <w:rsid w:val="004335D7"/>
    <w:rsid w:val="00436649"/>
    <w:rsid w:val="004379D8"/>
    <w:rsid w:val="004402B6"/>
    <w:rsid w:val="00444FC2"/>
    <w:rsid w:val="00447349"/>
    <w:rsid w:val="00447AFD"/>
    <w:rsid w:val="00461797"/>
    <w:rsid w:val="004635F0"/>
    <w:rsid w:val="004645BB"/>
    <w:rsid w:val="00464BE3"/>
    <w:rsid w:val="004650C8"/>
    <w:rsid w:val="00466366"/>
    <w:rsid w:val="00467929"/>
    <w:rsid w:val="00471BC1"/>
    <w:rsid w:val="00476085"/>
    <w:rsid w:val="0047775C"/>
    <w:rsid w:val="0048058E"/>
    <w:rsid w:val="00480901"/>
    <w:rsid w:val="004815F9"/>
    <w:rsid w:val="00482E8C"/>
    <w:rsid w:val="004911CF"/>
    <w:rsid w:val="004912CA"/>
    <w:rsid w:val="00491DDF"/>
    <w:rsid w:val="004931B6"/>
    <w:rsid w:val="00493C20"/>
    <w:rsid w:val="00494E82"/>
    <w:rsid w:val="00497F71"/>
    <w:rsid w:val="004A237C"/>
    <w:rsid w:val="004A434B"/>
    <w:rsid w:val="004A448E"/>
    <w:rsid w:val="004A670D"/>
    <w:rsid w:val="004B4321"/>
    <w:rsid w:val="004C10E9"/>
    <w:rsid w:val="004C1615"/>
    <w:rsid w:val="004C2675"/>
    <w:rsid w:val="004C45F2"/>
    <w:rsid w:val="004C4CD7"/>
    <w:rsid w:val="004C5A4F"/>
    <w:rsid w:val="004C5E91"/>
    <w:rsid w:val="004C6D83"/>
    <w:rsid w:val="004D320E"/>
    <w:rsid w:val="004D32ED"/>
    <w:rsid w:val="004D3615"/>
    <w:rsid w:val="004D3FA2"/>
    <w:rsid w:val="004D6B18"/>
    <w:rsid w:val="004E0469"/>
    <w:rsid w:val="004E074A"/>
    <w:rsid w:val="004E1E2D"/>
    <w:rsid w:val="004E4A0D"/>
    <w:rsid w:val="004E4C29"/>
    <w:rsid w:val="004E69B1"/>
    <w:rsid w:val="004E715F"/>
    <w:rsid w:val="004F2952"/>
    <w:rsid w:val="004F3759"/>
    <w:rsid w:val="004F4A1E"/>
    <w:rsid w:val="004F6CF0"/>
    <w:rsid w:val="004F7014"/>
    <w:rsid w:val="00502CE0"/>
    <w:rsid w:val="00502EA5"/>
    <w:rsid w:val="00505756"/>
    <w:rsid w:val="00510044"/>
    <w:rsid w:val="00513D22"/>
    <w:rsid w:val="005143CE"/>
    <w:rsid w:val="005152BF"/>
    <w:rsid w:val="00515F1C"/>
    <w:rsid w:val="00516841"/>
    <w:rsid w:val="005168DA"/>
    <w:rsid w:val="00516998"/>
    <w:rsid w:val="00517416"/>
    <w:rsid w:val="005175BC"/>
    <w:rsid w:val="00521308"/>
    <w:rsid w:val="0052340C"/>
    <w:rsid w:val="00524518"/>
    <w:rsid w:val="00527ECC"/>
    <w:rsid w:val="00530217"/>
    <w:rsid w:val="005305F7"/>
    <w:rsid w:val="00530C70"/>
    <w:rsid w:val="005321A1"/>
    <w:rsid w:val="00532407"/>
    <w:rsid w:val="00534575"/>
    <w:rsid w:val="00541299"/>
    <w:rsid w:val="00541BE9"/>
    <w:rsid w:val="005427FA"/>
    <w:rsid w:val="0055273F"/>
    <w:rsid w:val="00552FD9"/>
    <w:rsid w:val="005539C1"/>
    <w:rsid w:val="00557503"/>
    <w:rsid w:val="0056008E"/>
    <w:rsid w:val="0056019D"/>
    <w:rsid w:val="00560AA6"/>
    <w:rsid w:val="0056143F"/>
    <w:rsid w:val="005627A6"/>
    <w:rsid w:val="005629F0"/>
    <w:rsid w:val="00565D08"/>
    <w:rsid w:val="00566D86"/>
    <w:rsid w:val="00567B46"/>
    <w:rsid w:val="005723DF"/>
    <w:rsid w:val="00573C12"/>
    <w:rsid w:val="00574143"/>
    <w:rsid w:val="005768F6"/>
    <w:rsid w:val="00576C4B"/>
    <w:rsid w:val="00580E17"/>
    <w:rsid w:val="0058451E"/>
    <w:rsid w:val="005846E8"/>
    <w:rsid w:val="0058527C"/>
    <w:rsid w:val="005852D0"/>
    <w:rsid w:val="00585FED"/>
    <w:rsid w:val="00586ABC"/>
    <w:rsid w:val="00586AFE"/>
    <w:rsid w:val="00591F3C"/>
    <w:rsid w:val="005951AC"/>
    <w:rsid w:val="005975C7"/>
    <w:rsid w:val="005A3A68"/>
    <w:rsid w:val="005A4E0B"/>
    <w:rsid w:val="005A6B67"/>
    <w:rsid w:val="005A7A96"/>
    <w:rsid w:val="005A7AC1"/>
    <w:rsid w:val="005B1818"/>
    <w:rsid w:val="005B38D4"/>
    <w:rsid w:val="005B4160"/>
    <w:rsid w:val="005C01C8"/>
    <w:rsid w:val="005C1997"/>
    <w:rsid w:val="005C1BE5"/>
    <w:rsid w:val="005C2A3B"/>
    <w:rsid w:val="005C565B"/>
    <w:rsid w:val="005C59BA"/>
    <w:rsid w:val="005C7E2F"/>
    <w:rsid w:val="005D0C9E"/>
    <w:rsid w:val="005D589B"/>
    <w:rsid w:val="005D5AA8"/>
    <w:rsid w:val="005D6E66"/>
    <w:rsid w:val="005E157E"/>
    <w:rsid w:val="005E4716"/>
    <w:rsid w:val="005E4D86"/>
    <w:rsid w:val="005E4E4E"/>
    <w:rsid w:val="005F0A7A"/>
    <w:rsid w:val="005F32AF"/>
    <w:rsid w:val="005F71EA"/>
    <w:rsid w:val="005F7FB5"/>
    <w:rsid w:val="0060110A"/>
    <w:rsid w:val="006012CB"/>
    <w:rsid w:val="006046FB"/>
    <w:rsid w:val="0060561E"/>
    <w:rsid w:val="00605675"/>
    <w:rsid w:val="0060703A"/>
    <w:rsid w:val="00607168"/>
    <w:rsid w:val="006127FA"/>
    <w:rsid w:val="00612BE0"/>
    <w:rsid w:val="0061332A"/>
    <w:rsid w:val="0061346A"/>
    <w:rsid w:val="00621463"/>
    <w:rsid w:val="00621701"/>
    <w:rsid w:val="00630276"/>
    <w:rsid w:val="0063331E"/>
    <w:rsid w:val="00633CBD"/>
    <w:rsid w:val="006343FA"/>
    <w:rsid w:val="0064107C"/>
    <w:rsid w:val="0064334A"/>
    <w:rsid w:val="006450CC"/>
    <w:rsid w:val="006450D6"/>
    <w:rsid w:val="006450E8"/>
    <w:rsid w:val="00646817"/>
    <w:rsid w:val="00646EC6"/>
    <w:rsid w:val="00650A6A"/>
    <w:rsid w:val="00650CE9"/>
    <w:rsid w:val="00652DF6"/>
    <w:rsid w:val="0065529C"/>
    <w:rsid w:val="0065629A"/>
    <w:rsid w:val="0066109A"/>
    <w:rsid w:val="006629E1"/>
    <w:rsid w:val="00662B59"/>
    <w:rsid w:val="00663814"/>
    <w:rsid w:val="00664584"/>
    <w:rsid w:val="00664C0B"/>
    <w:rsid w:val="00665385"/>
    <w:rsid w:val="00665AAF"/>
    <w:rsid w:val="006668E0"/>
    <w:rsid w:val="00670409"/>
    <w:rsid w:val="00672DBC"/>
    <w:rsid w:val="00673A90"/>
    <w:rsid w:val="00674053"/>
    <w:rsid w:val="00674ED4"/>
    <w:rsid w:val="00677DD9"/>
    <w:rsid w:val="00681F8E"/>
    <w:rsid w:val="00682741"/>
    <w:rsid w:val="00683631"/>
    <w:rsid w:val="00686723"/>
    <w:rsid w:val="00690218"/>
    <w:rsid w:val="006933EB"/>
    <w:rsid w:val="00695EFF"/>
    <w:rsid w:val="0069615D"/>
    <w:rsid w:val="0069790F"/>
    <w:rsid w:val="00697ADD"/>
    <w:rsid w:val="006A06CB"/>
    <w:rsid w:val="006A1129"/>
    <w:rsid w:val="006A3B9D"/>
    <w:rsid w:val="006A661F"/>
    <w:rsid w:val="006A7630"/>
    <w:rsid w:val="006B0AE1"/>
    <w:rsid w:val="006B19D3"/>
    <w:rsid w:val="006B1ED9"/>
    <w:rsid w:val="006B3038"/>
    <w:rsid w:val="006B3A73"/>
    <w:rsid w:val="006B7EED"/>
    <w:rsid w:val="006C26F9"/>
    <w:rsid w:val="006C39BB"/>
    <w:rsid w:val="006C3DA9"/>
    <w:rsid w:val="006C3E1A"/>
    <w:rsid w:val="006C4179"/>
    <w:rsid w:val="006C54DA"/>
    <w:rsid w:val="006D3462"/>
    <w:rsid w:val="006E0088"/>
    <w:rsid w:val="006E20B1"/>
    <w:rsid w:val="006E2640"/>
    <w:rsid w:val="006E2C27"/>
    <w:rsid w:val="006E3068"/>
    <w:rsid w:val="006E5DF9"/>
    <w:rsid w:val="006E681D"/>
    <w:rsid w:val="006F545E"/>
    <w:rsid w:val="006F6625"/>
    <w:rsid w:val="006F7B3C"/>
    <w:rsid w:val="0070297E"/>
    <w:rsid w:val="00703109"/>
    <w:rsid w:val="00707CC3"/>
    <w:rsid w:val="00711422"/>
    <w:rsid w:val="00714F28"/>
    <w:rsid w:val="00716F97"/>
    <w:rsid w:val="0071784B"/>
    <w:rsid w:val="00722242"/>
    <w:rsid w:val="00722E0E"/>
    <w:rsid w:val="00724D39"/>
    <w:rsid w:val="00725D8F"/>
    <w:rsid w:val="007268A7"/>
    <w:rsid w:val="00727015"/>
    <w:rsid w:val="00727A64"/>
    <w:rsid w:val="007307AC"/>
    <w:rsid w:val="00731B34"/>
    <w:rsid w:val="0073484A"/>
    <w:rsid w:val="00736237"/>
    <w:rsid w:val="0074029D"/>
    <w:rsid w:val="007420D7"/>
    <w:rsid w:val="00744064"/>
    <w:rsid w:val="00746318"/>
    <w:rsid w:val="00751B74"/>
    <w:rsid w:val="007529CC"/>
    <w:rsid w:val="0075350F"/>
    <w:rsid w:val="00755BBD"/>
    <w:rsid w:val="00756BE7"/>
    <w:rsid w:val="0076138B"/>
    <w:rsid w:val="00765384"/>
    <w:rsid w:val="0077119B"/>
    <w:rsid w:val="00777E8E"/>
    <w:rsid w:val="00780886"/>
    <w:rsid w:val="00780A09"/>
    <w:rsid w:val="00781F61"/>
    <w:rsid w:val="00783ECF"/>
    <w:rsid w:val="00785651"/>
    <w:rsid w:val="00785CDD"/>
    <w:rsid w:val="0079010D"/>
    <w:rsid w:val="00790932"/>
    <w:rsid w:val="00791A7B"/>
    <w:rsid w:val="00793F78"/>
    <w:rsid w:val="0079429E"/>
    <w:rsid w:val="007971CA"/>
    <w:rsid w:val="007A0924"/>
    <w:rsid w:val="007A1AFC"/>
    <w:rsid w:val="007A49DA"/>
    <w:rsid w:val="007B4380"/>
    <w:rsid w:val="007B4E25"/>
    <w:rsid w:val="007C3DA4"/>
    <w:rsid w:val="007C68D1"/>
    <w:rsid w:val="007D1DCF"/>
    <w:rsid w:val="007D3BE2"/>
    <w:rsid w:val="007D44AD"/>
    <w:rsid w:val="007D5D3C"/>
    <w:rsid w:val="007D6646"/>
    <w:rsid w:val="007E0596"/>
    <w:rsid w:val="007E10FC"/>
    <w:rsid w:val="007E51C8"/>
    <w:rsid w:val="007E652B"/>
    <w:rsid w:val="007E6D5C"/>
    <w:rsid w:val="007F0C90"/>
    <w:rsid w:val="007F2B7F"/>
    <w:rsid w:val="007F2EC2"/>
    <w:rsid w:val="007F419B"/>
    <w:rsid w:val="007F47D1"/>
    <w:rsid w:val="007F4B5F"/>
    <w:rsid w:val="007F6584"/>
    <w:rsid w:val="007F6C6D"/>
    <w:rsid w:val="007F7B07"/>
    <w:rsid w:val="007F7CDD"/>
    <w:rsid w:val="008013C1"/>
    <w:rsid w:val="00801D7D"/>
    <w:rsid w:val="00803779"/>
    <w:rsid w:val="00803A54"/>
    <w:rsid w:val="008171ED"/>
    <w:rsid w:val="00817E8B"/>
    <w:rsid w:val="00820BD8"/>
    <w:rsid w:val="00821825"/>
    <w:rsid w:val="00825089"/>
    <w:rsid w:val="008250E1"/>
    <w:rsid w:val="00827AC1"/>
    <w:rsid w:val="00833912"/>
    <w:rsid w:val="008340C8"/>
    <w:rsid w:val="008403BD"/>
    <w:rsid w:val="00841CBE"/>
    <w:rsid w:val="00843120"/>
    <w:rsid w:val="008513FF"/>
    <w:rsid w:val="008537F4"/>
    <w:rsid w:val="008601CC"/>
    <w:rsid w:val="0086046E"/>
    <w:rsid w:val="00862602"/>
    <w:rsid w:val="00863CEA"/>
    <w:rsid w:val="00864567"/>
    <w:rsid w:val="008645EB"/>
    <w:rsid w:val="00871A6B"/>
    <w:rsid w:val="00873336"/>
    <w:rsid w:val="00874C76"/>
    <w:rsid w:val="00874EC1"/>
    <w:rsid w:val="00876B41"/>
    <w:rsid w:val="00876CBC"/>
    <w:rsid w:val="00877950"/>
    <w:rsid w:val="00880A9D"/>
    <w:rsid w:val="00881123"/>
    <w:rsid w:val="00881EE4"/>
    <w:rsid w:val="00882FA0"/>
    <w:rsid w:val="00883A1A"/>
    <w:rsid w:val="00886271"/>
    <w:rsid w:val="00887A91"/>
    <w:rsid w:val="00890C4F"/>
    <w:rsid w:val="0089286C"/>
    <w:rsid w:val="0089376A"/>
    <w:rsid w:val="008A3ABE"/>
    <w:rsid w:val="008A44E4"/>
    <w:rsid w:val="008A6098"/>
    <w:rsid w:val="008A7B34"/>
    <w:rsid w:val="008B0562"/>
    <w:rsid w:val="008B24AD"/>
    <w:rsid w:val="008B53AC"/>
    <w:rsid w:val="008B5A9D"/>
    <w:rsid w:val="008B673F"/>
    <w:rsid w:val="008C215B"/>
    <w:rsid w:val="008C287B"/>
    <w:rsid w:val="008C2D89"/>
    <w:rsid w:val="008C4603"/>
    <w:rsid w:val="008C46E3"/>
    <w:rsid w:val="008C7387"/>
    <w:rsid w:val="008D05CD"/>
    <w:rsid w:val="008D08E3"/>
    <w:rsid w:val="008D0CCF"/>
    <w:rsid w:val="008D0F0A"/>
    <w:rsid w:val="008D3234"/>
    <w:rsid w:val="008E168A"/>
    <w:rsid w:val="008E1905"/>
    <w:rsid w:val="008E415C"/>
    <w:rsid w:val="008E59F7"/>
    <w:rsid w:val="008F0453"/>
    <w:rsid w:val="008F1E9E"/>
    <w:rsid w:val="008F2991"/>
    <w:rsid w:val="008F7BFE"/>
    <w:rsid w:val="00901130"/>
    <w:rsid w:val="00902886"/>
    <w:rsid w:val="00902EF2"/>
    <w:rsid w:val="00903378"/>
    <w:rsid w:val="0090424A"/>
    <w:rsid w:val="0090790E"/>
    <w:rsid w:val="00907F70"/>
    <w:rsid w:val="00910A67"/>
    <w:rsid w:val="00911241"/>
    <w:rsid w:val="00912091"/>
    <w:rsid w:val="00913709"/>
    <w:rsid w:val="00914534"/>
    <w:rsid w:val="00920929"/>
    <w:rsid w:val="00923A9A"/>
    <w:rsid w:val="00934378"/>
    <w:rsid w:val="009350C0"/>
    <w:rsid w:val="0094010C"/>
    <w:rsid w:val="00942547"/>
    <w:rsid w:val="0095593D"/>
    <w:rsid w:val="00955A29"/>
    <w:rsid w:val="00957CA6"/>
    <w:rsid w:val="00962F95"/>
    <w:rsid w:val="0096616E"/>
    <w:rsid w:val="00966194"/>
    <w:rsid w:val="00966B0B"/>
    <w:rsid w:val="00967D66"/>
    <w:rsid w:val="00973AEE"/>
    <w:rsid w:val="00974233"/>
    <w:rsid w:val="00975467"/>
    <w:rsid w:val="009754AC"/>
    <w:rsid w:val="0097624A"/>
    <w:rsid w:val="009841CD"/>
    <w:rsid w:val="0099160F"/>
    <w:rsid w:val="009930EA"/>
    <w:rsid w:val="009948F7"/>
    <w:rsid w:val="00995FE1"/>
    <w:rsid w:val="00996287"/>
    <w:rsid w:val="009A3E57"/>
    <w:rsid w:val="009A3E88"/>
    <w:rsid w:val="009A6AC5"/>
    <w:rsid w:val="009B2444"/>
    <w:rsid w:val="009B6638"/>
    <w:rsid w:val="009C0509"/>
    <w:rsid w:val="009C120F"/>
    <w:rsid w:val="009C3541"/>
    <w:rsid w:val="009C4B29"/>
    <w:rsid w:val="009C690A"/>
    <w:rsid w:val="009C6ADE"/>
    <w:rsid w:val="009C740B"/>
    <w:rsid w:val="009C74DD"/>
    <w:rsid w:val="009D34E5"/>
    <w:rsid w:val="009D36D4"/>
    <w:rsid w:val="009D4932"/>
    <w:rsid w:val="009D52B3"/>
    <w:rsid w:val="009D5AEE"/>
    <w:rsid w:val="009D6717"/>
    <w:rsid w:val="009D689B"/>
    <w:rsid w:val="009D715D"/>
    <w:rsid w:val="009D77C4"/>
    <w:rsid w:val="009E143A"/>
    <w:rsid w:val="009E2B5F"/>
    <w:rsid w:val="009E37D5"/>
    <w:rsid w:val="009E3E4A"/>
    <w:rsid w:val="009E56CD"/>
    <w:rsid w:val="009E71C8"/>
    <w:rsid w:val="009E77F7"/>
    <w:rsid w:val="009F0C46"/>
    <w:rsid w:val="009F2637"/>
    <w:rsid w:val="009F3BAC"/>
    <w:rsid w:val="009F61F7"/>
    <w:rsid w:val="00A03250"/>
    <w:rsid w:val="00A04F35"/>
    <w:rsid w:val="00A11993"/>
    <w:rsid w:val="00A1289C"/>
    <w:rsid w:val="00A1366D"/>
    <w:rsid w:val="00A14E70"/>
    <w:rsid w:val="00A1547A"/>
    <w:rsid w:val="00A17A57"/>
    <w:rsid w:val="00A21AEC"/>
    <w:rsid w:val="00A24A4E"/>
    <w:rsid w:val="00A279CB"/>
    <w:rsid w:val="00A31BD4"/>
    <w:rsid w:val="00A31C9A"/>
    <w:rsid w:val="00A31EA4"/>
    <w:rsid w:val="00A40E87"/>
    <w:rsid w:val="00A45E3F"/>
    <w:rsid w:val="00A46E8D"/>
    <w:rsid w:val="00A5018E"/>
    <w:rsid w:val="00A506CF"/>
    <w:rsid w:val="00A54808"/>
    <w:rsid w:val="00A55B5E"/>
    <w:rsid w:val="00A566A1"/>
    <w:rsid w:val="00A63187"/>
    <w:rsid w:val="00A6487B"/>
    <w:rsid w:val="00A7138E"/>
    <w:rsid w:val="00A713F0"/>
    <w:rsid w:val="00A71534"/>
    <w:rsid w:val="00A739AB"/>
    <w:rsid w:val="00A747EA"/>
    <w:rsid w:val="00A77EC0"/>
    <w:rsid w:val="00A80052"/>
    <w:rsid w:val="00A809D4"/>
    <w:rsid w:val="00A815B0"/>
    <w:rsid w:val="00A8600F"/>
    <w:rsid w:val="00A86489"/>
    <w:rsid w:val="00A87108"/>
    <w:rsid w:val="00A876E5"/>
    <w:rsid w:val="00A9554B"/>
    <w:rsid w:val="00A97FCA"/>
    <w:rsid w:val="00AA1F46"/>
    <w:rsid w:val="00AA2A1F"/>
    <w:rsid w:val="00AA2D9C"/>
    <w:rsid w:val="00AA3122"/>
    <w:rsid w:val="00AA6F41"/>
    <w:rsid w:val="00AA70AE"/>
    <w:rsid w:val="00AB1B32"/>
    <w:rsid w:val="00AB3C63"/>
    <w:rsid w:val="00AB4801"/>
    <w:rsid w:val="00AB5713"/>
    <w:rsid w:val="00AB5757"/>
    <w:rsid w:val="00AB58DC"/>
    <w:rsid w:val="00AC05E6"/>
    <w:rsid w:val="00AC3BFA"/>
    <w:rsid w:val="00AC3C6A"/>
    <w:rsid w:val="00AC49F0"/>
    <w:rsid w:val="00AC4D15"/>
    <w:rsid w:val="00AC5C43"/>
    <w:rsid w:val="00AD3DB4"/>
    <w:rsid w:val="00AE2D50"/>
    <w:rsid w:val="00AE3208"/>
    <w:rsid w:val="00AE4568"/>
    <w:rsid w:val="00AE4F5A"/>
    <w:rsid w:val="00AE50FD"/>
    <w:rsid w:val="00AE71E6"/>
    <w:rsid w:val="00AF236A"/>
    <w:rsid w:val="00B02835"/>
    <w:rsid w:val="00B03A57"/>
    <w:rsid w:val="00B04E73"/>
    <w:rsid w:val="00B0764E"/>
    <w:rsid w:val="00B10100"/>
    <w:rsid w:val="00B12A87"/>
    <w:rsid w:val="00B12FF2"/>
    <w:rsid w:val="00B16145"/>
    <w:rsid w:val="00B178A4"/>
    <w:rsid w:val="00B17C8A"/>
    <w:rsid w:val="00B17CBE"/>
    <w:rsid w:val="00B17EE5"/>
    <w:rsid w:val="00B20673"/>
    <w:rsid w:val="00B22D99"/>
    <w:rsid w:val="00B2575D"/>
    <w:rsid w:val="00B25D71"/>
    <w:rsid w:val="00B3085D"/>
    <w:rsid w:val="00B30B40"/>
    <w:rsid w:val="00B32A61"/>
    <w:rsid w:val="00B34CAF"/>
    <w:rsid w:val="00B35123"/>
    <w:rsid w:val="00B359D4"/>
    <w:rsid w:val="00B3741B"/>
    <w:rsid w:val="00B43363"/>
    <w:rsid w:val="00B445A6"/>
    <w:rsid w:val="00B44D40"/>
    <w:rsid w:val="00B46D59"/>
    <w:rsid w:val="00B470AA"/>
    <w:rsid w:val="00B47F76"/>
    <w:rsid w:val="00B500DF"/>
    <w:rsid w:val="00B51504"/>
    <w:rsid w:val="00B56598"/>
    <w:rsid w:val="00B57044"/>
    <w:rsid w:val="00B571E5"/>
    <w:rsid w:val="00B63C7E"/>
    <w:rsid w:val="00B63FF4"/>
    <w:rsid w:val="00B64A12"/>
    <w:rsid w:val="00B70558"/>
    <w:rsid w:val="00B70BA0"/>
    <w:rsid w:val="00B73666"/>
    <w:rsid w:val="00B73D5E"/>
    <w:rsid w:val="00B80A6A"/>
    <w:rsid w:val="00B843EC"/>
    <w:rsid w:val="00B9155A"/>
    <w:rsid w:val="00B91608"/>
    <w:rsid w:val="00B95058"/>
    <w:rsid w:val="00BA3036"/>
    <w:rsid w:val="00BA559D"/>
    <w:rsid w:val="00BA7431"/>
    <w:rsid w:val="00BA7977"/>
    <w:rsid w:val="00BA7A70"/>
    <w:rsid w:val="00BB045B"/>
    <w:rsid w:val="00BB0C31"/>
    <w:rsid w:val="00BB271F"/>
    <w:rsid w:val="00BB3D12"/>
    <w:rsid w:val="00BB46BB"/>
    <w:rsid w:val="00BC0548"/>
    <w:rsid w:val="00BC0A7E"/>
    <w:rsid w:val="00BC1552"/>
    <w:rsid w:val="00BC2EDD"/>
    <w:rsid w:val="00BC4646"/>
    <w:rsid w:val="00BD11C6"/>
    <w:rsid w:val="00BD1DC8"/>
    <w:rsid w:val="00BD6139"/>
    <w:rsid w:val="00BD6883"/>
    <w:rsid w:val="00BD6C73"/>
    <w:rsid w:val="00BD725E"/>
    <w:rsid w:val="00BE2078"/>
    <w:rsid w:val="00BE2A58"/>
    <w:rsid w:val="00BE2B7D"/>
    <w:rsid w:val="00BE3C4E"/>
    <w:rsid w:val="00BE5B52"/>
    <w:rsid w:val="00BF17F0"/>
    <w:rsid w:val="00BF28E7"/>
    <w:rsid w:val="00BF3EEB"/>
    <w:rsid w:val="00BF41ED"/>
    <w:rsid w:val="00BF435C"/>
    <w:rsid w:val="00BF5877"/>
    <w:rsid w:val="00BF7EE0"/>
    <w:rsid w:val="00C00400"/>
    <w:rsid w:val="00C01978"/>
    <w:rsid w:val="00C0531F"/>
    <w:rsid w:val="00C06317"/>
    <w:rsid w:val="00C07280"/>
    <w:rsid w:val="00C10618"/>
    <w:rsid w:val="00C10D50"/>
    <w:rsid w:val="00C1235A"/>
    <w:rsid w:val="00C12D43"/>
    <w:rsid w:val="00C135BC"/>
    <w:rsid w:val="00C1423B"/>
    <w:rsid w:val="00C15496"/>
    <w:rsid w:val="00C16540"/>
    <w:rsid w:val="00C201A3"/>
    <w:rsid w:val="00C204CE"/>
    <w:rsid w:val="00C21625"/>
    <w:rsid w:val="00C2280C"/>
    <w:rsid w:val="00C24E1B"/>
    <w:rsid w:val="00C25B18"/>
    <w:rsid w:val="00C30B20"/>
    <w:rsid w:val="00C33107"/>
    <w:rsid w:val="00C37E18"/>
    <w:rsid w:val="00C443F3"/>
    <w:rsid w:val="00C45779"/>
    <w:rsid w:val="00C52301"/>
    <w:rsid w:val="00C616C2"/>
    <w:rsid w:val="00C619AA"/>
    <w:rsid w:val="00C61E0B"/>
    <w:rsid w:val="00C61ECF"/>
    <w:rsid w:val="00C62EE5"/>
    <w:rsid w:val="00C63867"/>
    <w:rsid w:val="00C653B5"/>
    <w:rsid w:val="00C660DD"/>
    <w:rsid w:val="00C6625B"/>
    <w:rsid w:val="00C70529"/>
    <w:rsid w:val="00C726F4"/>
    <w:rsid w:val="00C743D7"/>
    <w:rsid w:val="00C75DB9"/>
    <w:rsid w:val="00C77CD8"/>
    <w:rsid w:val="00C809B3"/>
    <w:rsid w:val="00C80D6A"/>
    <w:rsid w:val="00C83945"/>
    <w:rsid w:val="00C844E6"/>
    <w:rsid w:val="00C8622E"/>
    <w:rsid w:val="00C86CB5"/>
    <w:rsid w:val="00C871C2"/>
    <w:rsid w:val="00C876A9"/>
    <w:rsid w:val="00C90348"/>
    <w:rsid w:val="00C92421"/>
    <w:rsid w:val="00C94911"/>
    <w:rsid w:val="00C953B2"/>
    <w:rsid w:val="00C954C9"/>
    <w:rsid w:val="00C974A7"/>
    <w:rsid w:val="00C97ED9"/>
    <w:rsid w:val="00CA0B16"/>
    <w:rsid w:val="00CA21E1"/>
    <w:rsid w:val="00CA3FC8"/>
    <w:rsid w:val="00CB104F"/>
    <w:rsid w:val="00CB1408"/>
    <w:rsid w:val="00CB28F7"/>
    <w:rsid w:val="00CB294B"/>
    <w:rsid w:val="00CB2F0F"/>
    <w:rsid w:val="00CB46AB"/>
    <w:rsid w:val="00CB4F58"/>
    <w:rsid w:val="00CC012A"/>
    <w:rsid w:val="00CC2022"/>
    <w:rsid w:val="00CC2643"/>
    <w:rsid w:val="00CC5078"/>
    <w:rsid w:val="00CC57BA"/>
    <w:rsid w:val="00CC5A98"/>
    <w:rsid w:val="00CC68A0"/>
    <w:rsid w:val="00CD0541"/>
    <w:rsid w:val="00CD05C3"/>
    <w:rsid w:val="00CD0791"/>
    <w:rsid w:val="00CD4CB5"/>
    <w:rsid w:val="00CD6EE6"/>
    <w:rsid w:val="00CE0F0B"/>
    <w:rsid w:val="00CE1106"/>
    <w:rsid w:val="00CE1E8B"/>
    <w:rsid w:val="00CE4A82"/>
    <w:rsid w:val="00CE7D94"/>
    <w:rsid w:val="00CF2AC5"/>
    <w:rsid w:val="00CF2B80"/>
    <w:rsid w:val="00CF3A05"/>
    <w:rsid w:val="00CF3C51"/>
    <w:rsid w:val="00CF40E6"/>
    <w:rsid w:val="00CF79B3"/>
    <w:rsid w:val="00CF7E0A"/>
    <w:rsid w:val="00D00DBD"/>
    <w:rsid w:val="00D01B66"/>
    <w:rsid w:val="00D0284D"/>
    <w:rsid w:val="00D0323E"/>
    <w:rsid w:val="00D04CE0"/>
    <w:rsid w:val="00D06931"/>
    <w:rsid w:val="00D11EF3"/>
    <w:rsid w:val="00D17073"/>
    <w:rsid w:val="00D17759"/>
    <w:rsid w:val="00D17786"/>
    <w:rsid w:val="00D208AA"/>
    <w:rsid w:val="00D223D3"/>
    <w:rsid w:val="00D24BFF"/>
    <w:rsid w:val="00D306E1"/>
    <w:rsid w:val="00D31D46"/>
    <w:rsid w:val="00D32516"/>
    <w:rsid w:val="00D33885"/>
    <w:rsid w:val="00D33B29"/>
    <w:rsid w:val="00D34036"/>
    <w:rsid w:val="00D345EC"/>
    <w:rsid w:val="00D364B6"/>
    <w:rsid w:val="00D40F6B"/>
    <w:rsid w:val="00D4141A"/>
    <w:rsid w:val="00D42A28"/>
    <w:rsid w:val="00D42C81"/>
    <w:rsid w:val="00D42DBC"/>
    <w:rsid w:val="00D44D80"/>
    <w:rsid w:val="00D4560E"/>
    <w:rsid w:val="00D47ADC"/>
    <w:rsid w:val="00D50F4E"/>
    <w:rsid w:val="00D528D9"/>
    <w:rsid w:val="00D57035"/>
    <w:rsid w:val="00D576AD"/>
    <w:rsid w:val="00D61E3B"/>
    <w:rsid w:val="00D651D9"/>
    <w:rsid w:val="00D65EFA"/>
    <w:rsid w:val="00D65FB8"/>
    <w:rsid w:val="00D65FDC"/>
    <w:rsid w:val="00D67519"/>
    <w:rsid w:val="00D70D86"/>
    <w:rsid w:val="00D725A8"/>
    <w:rsid w:val="00D73036"/>
    <w:rsid w:val="00D73404"/>
    <w:rsid w:val="00D739E5"/>
    <w:rsid w:val="00D75D2E"/>
    <w:rsid w:val="00D76022"/>
    <w:rsid w:val="00D81E40"/>
    <w:rsid w:val="00D8359D"/>
    <w:rsid w:val="00D839B6"/>
    <w:rsid w:val="00D84A4A"/>
    <w:rsid w:val="00D87AAD"/>
    <w:rsid w:val="00D87CC6"/>
    <w:rsid w:val="00D9135F"/>
    <w:rsid w:val="00D91C48"/>
    <w:rsid w:val="00DA03A5"/>
    <w:rsid w:val="00DA089F"/>
    <w:rsid w:val="00DB137D"/>
    <w:rsid w:val="00DB5A0E"/>
    <w:rsid w:val="00DB60B6"/>
    <w:rsid w:val="00DB6796"/>
    <w:rsid w:val="00DB7109"/>
    <w:rsid w:val="00DC0F06"/>
    <w:rsid w:val="00DC0F7D"/>
    <w:rsid w:val="00DC41A6"/>
    <w:rsid w:val="00DC47BD"/>
    <w:rsid w:val="00DC752D"/>
    <w:rsid w:val="00DD0511"/>
    <w:rsid w:val="00DD0960"/>
    <w:rsid w:val="00DD30D4"/>
    <w:rsid w:val="00DE135E"/>
    <w:rsid w:val="00DE28CE"/>
    <w:rsid w:val="00DE417B"/>
    <w:rsid w:val="00DE499C"/>
    <w:rsid w:val="00DE60EE"/>
    <w:rsid w:val="00DE7399"/>
    <w:rsid w:val="00DE74D5"/>
    <w:rsid w:val="00DE7652"/>
    <w:rsid w:val="00DF1004"/>
    <w:rsid w:val="00DF31EC"/>
    <w:rsid w:val="00E01A88"/>
    <w:rsid w:val="00E04DA2"/>
    <w:rsid w:val="00E13C28"/>
    <w:rsid w:val="00E14254"/>
    <w:rsid w:val="00E14C79"/>
    <w:rsid w:val="00E14CF6"/>
    <w:rsid w:val="00E14D0A"/>
    <w:rsid w:val="00E15244"/>
    <w:rsid w:val="00E15EB5"/>
    <w:rsid w:val="00E20744"/>
    <w:rsid w:val="00E20A2D"/>
    <w:rsid w:val="00E20F02"/>
    <w:rsid w:val="00E22D6E"/>
    <w:rsid w:val="00E23ACE"/>
    <w:rsid w:val="00E24F47"/>
    <w:rsid w:val="00E25015"/>
    <w:rsid w:val="00E260DF"/>
    <w:rsid w:val="00E269F2"/>
    <w:rsid w:val="00E302A2"/>
    <w:rsid w:val="00E312C6"/>
    <w:rsid w:val="00E33E8B"/>
    <w:rsid w:val="00E343CD"/>
    <w:rsid w:val="00E34D77"/>
    <w:rsid w:val="00E4087B"/>
    <w:rsid w:val="00E42265"/>
    <w:rsid w:val="00E42EBC"/>
    <w:rsid w:val="00E433F3"/>
    <w:rsid w:val="00E43415"/>
    <w:rsid w:val="00E436C6"/>
    <w:rsid w:val="00E439A0"/>
    <w:rsid w:val="00E43C25"/>
    <w:rsid w:val="00E44311"/>
    <w:rsid w:val="00E46FE8"/>
    <w:rsid w:val="00E517F0"/>
    <w:rsid w:val="00E52456"/>
    <w:rsid w:val="00E55A88"/>
    <w:rsid w:val="00E56EBA"/>
    <w:rsid w:val="00E60E50"/>
    <w:rsid w:val="00E62269"/>
    <w:rsid w:val="00E63D75"/>
    <w:rsid w:val="00E66D04"/>
    <w:rsid w:val="00E67605"/>
    <w:rsid w:val="00E7035C"/>
    <w:rsid w:val="00E77466"/>
    <w:rsid w:val="00E81D72"/>
    <w:rsid w:val="00E84631"/>
    <w:rsid w:val="00E853AB"/>
    <w:rsid w:val="00E8606E"/>
    <w:rsid w:val="00E87436"/>
    <w:rsid w:val="00E911FC"/>
    <w:rsid w:val="00E921BF"/>
    <w:rsid w:val="00E97628"/>
    <w:rsid w:val="00EA025B"/>
    <w:rsid w:val="00EA028D"/>
    <w:rsid w:val="00EA0C8F"/>
    <w:rsid w:val="00EA0DD0"/>
    <w:rsid w:val="00EA4991"/>
    <w:rsid w:val="00EA4E44"/>
    <w:rsid w:val="00EA720E"/>
    <w:rsid w:val="00EA72B0"/>
    <w:rsid w:val="00EB10B4"/>
    <w:rsid w:val="00EB2034"/>
    <w:rsid w:val="00EB24AA"/>
    <w:rsid w:val="00EB58FC"/>
    <w:rsid w:val="00EB6810"/>
    <w:rsid w:val="00EC06F6"/>
    <w:rsid w:val="00EC1D4C"/>
    <w:rsid w:val="00EC1EA0"/>
    <w:rsid w:val="00EC2222"/>
    <w:rsid w:val="00EC30AD"/>
    <w:rsid w:val="00EC3310"/>
    <w:rsid w:val="00EC7501"/>
    <w:rsid w:val="00ED09E7"/>
    <w:rsid w:val="00ED388C"/>
    <w:rsid w:val="00ED63B5"/>
    <w:rsid w:val="00EE0A80"/>
    <w:rsid w:val="00EE216B"/>
    <w:rsid w:val="00EE2626"/>
    <w:rsid w:val="00EE38F1"/>
    <w:rsid w:val="00EE588B"/>
    <w:rsid w:val="00EE6EDD"/>
    <w:rsid w:val="00EE765C"/>
    <w:rsid w:val="00EF14AE"/>
    <w:rsid w:val="00EF43C8"/>
    <w:rsid w:val="00EF76EE"/>
    <w:rsid w:val="00F00A60"/>
    <w:rsid w:val="00F01ED9"/>
    <w:rsid w:val="00F047B5"/>
    <w:rsid w:val="00F0694A"/>
    <w:rsid w:val="00F10638"/>
    <w:rsid w:val="00F10B2E"/>
    <w:rsid w:val="00F11C8A"/>
    <w:rsid w:val="00F129E6"/>
    <w:rsid w:val="00F15AB2"/>
    <w:rsid w:val="00F243FA"/>
    <w:rsid w:val="00F25409"/>
    <w:rsid w:val="00F3112A"/>
    <w:rsid w:val="00F34A0D"/>
    <w:rsid w:val="00F34EAF"/>
    <w:rsid w:val="00F3575E"/>
    <w:rsid w:val="00F42065"/>
    <w:rsid w:val="00F43192"/>
    <w:rsid w:val="00F435C9"/>
    <w:rsid w:val="00F473DA"/>
    <w:rsid w:val="00F47E05"/>
    <w:rsid w:val="00F523F5"/>
    <w:rsid w:val="00F53137"/>
    <w:rsid w:val="00F54CD5"/>
    <w:rsid w:val="00F5650C"/>
    <w:rsid w:val="00F5730B"/>
    <w:rsid w:val="00F60E4F"/>
    <w:rsid w:val="00F6373B"/>
    <w:rsid w:val="00F649EA"/>
    <w:rsid w:val="00F66079"/>
    <w:rsid w:val="00F67066"/>
    <w:rsid w:val="00F71927"/>
    <w:rsid w:val="00F7374F"/>
    <w:rsid w:val="00F74219"/>
    <w:rsid w:val="00F75439"/>
    <w:rsid w:val="00F76FD5"/>
    <w:rsid w:val="00F804A7"/>
    <w:rsid w:val="00F812A0"/>
    <w:rsid w:val="00F85A78"/>
    <w:rsid w:val="00F86952"/>
    <w:rsid w:val="00F91DCA"/>
    <w:rsid w:val="00F92258"/>
    <w:rsid w:val="00F92BDA"/>
    <w:rsid w:val="00F948B4"/>
    <w:rsid w:val="00F95F4F"/>
    <w:rsid w:val="00FA0B8E"/>
    <w:rsid w:val="00FA10DB"/>
    <w:rsid w:val="00FA1B7D"/>
    <w:rsid w:val="00FA2664"/>
    <w:rsid w:val="00FA2CCC"/>
    <w:rsid w:val="00FB064A"/>
    <w:rsid w:val="00FB0DDB"/>
    <w:rsid w:val="00FB2239"/>
    <w:rsid w:val="00FB28C6"/>
    <w:rsid w:val="00FB2EC7"/>
    <w:rsid w:val="00FB3A1A"/>
    <w:rsid w:val="00FC03D4"/>
    <w:rsid w:val="00FC21FB"/>
    <w:rsid w:val="00FC2D43"/>
    <w:rsid w:val="00FC3270"/>
    <w:rsid w:val="00FC63F2"/>
    <w:rsid w:val="00FC72FF"/>
    <w:rsid w:val="00FD13FA"/>
    <w:rsid w:val="00FD2605"/>
    <w:rsid w:val="00FD3AED"/>
    <w:rsid w:val="00FD471F"/>
    <w:rsid w:val="00FD6024"/>
    <w:rsid w:val="00FD6EE7"/>
    <w:rsid w:val="00FE19AE"/>
    <w:rsid w:val="00FF0291"/>
    <w:rsid w:val="00FF1E0A"/>
    <w:rsid w:val="00FF2A53"/>
    <w:rsid w:val="00FF2CDE"/>
    <w:rsid w:val="00FF54B4"/>
    <w:rsid w:val="00FF564A"/>
    <w:rsid w:val="00FF7DF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13E6"/>
  <w15:chartTrackingRefBased/>
  <w15:docId w15:val="{FE358D4B-9D3C-49EA-876B-AF3FA3D7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5A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E38F1"/>
  </w:style>
  <w:style w:type="paragraph" w:styleId="Header">
    <w:name w:val="header"/>
    <w:basedOn w:val="Normal"/>
    <w:link w:val="HeaderChar"/>
    <w:uiPriority w:val="99"/>
    <w:unhideWhenUsed/>
    <w:rsid w:val="00EE3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8F1"/>
  </w:style>
  <w:style w:type="paragraph" w:styleId="Footer">
    <w:name w:val="footer"/>
    <w:basedOn w:val="Normal"/>
    <w:link w:val="FooterChar"/>
    <w:uiPriority w:val="99"/>
    <w:unhideWhenUsed/>
    <w:rsid w:val="00EE3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8F1"/>
  </w:style>
  <w:style w:type="table" w:styleId="TableGrid">
    <w:name w:val="Table Grid"/>
    <w:basedOn w:val="TableNormal"/>
    <w:uiPriority w:val="39"/>
    <w:rsid w:val="00EE3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2222"/>
    <w:pPr>
      <w:ind w:left="720"/>
      <w:contextualSpacing/>
    </w:pPr>
  </w:style>
  <w:style w:type="paragraph" w:customStyle="1" w:styleId="Default">
    <w:name w:val="Default"/>
    <w:rsid w:val="0048058E"/>
    <w:pPr>
      <w:autoSpaceDE w:val="0"/>
      <w:autoSpaceDN w:val="0"/>
      <w:adjustRightInd w:val="0"/>
      <w:spacing w:after="0" w:line="240" w:lineRule="auto"/>
    </w:pPr>
    <w:rPr>
      <w:rFonts w:ascii="Charis SIL" w:hAnsi="Charis SIL" w:cs="Charis SIL"/>
      <w:color w:val="000000"/>
      <w:sz w:val="24"/>
      <w:szCs w:val="24"/>
    </w:rPr>
  </w:style>
  <w:style w:type="character" w:customStyle="1" w:styleId="Heading1Char">
    <w:name w:val="Heading 1 Char"/>
    <w:basedOn w:val="DefaultParagraphFont"/>
    <w:link w:val="Heading1"/>
    <w:uiPriority w:val="9"/>
    <w:rsid w:val="00F85A78"/>
    <w:rPr>
      <w:rFonts w:ascii="Times New Roman" w:eastAsia="Times New Roman" w:hAnsi="Times New Roman" w:cs="Times New Roman"/>
      <w:b/>
      <w:bCs/>
      <w:kern w:val="36"/>
      <w:sz w:val="48"/>
      <w:szCs w:val="48"/>
      <w:lang w:eastAsia="en-GB"/>
    </w:rPr>
  </w:style>
  <w:style w:type="paragraph" w:customStyle="1" w:styleId="header-meta">
    <w:name w:val="header-meta"/>
    <w:basedOn w:val="Normal"/>
    <w:rsid w:val="00F85A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85A78"/>
    <w:rPr>
      <w:color w:val="0000FF"/>
      <w:u w:val="single"/>
    </w:rPr>
  </w:style>
  <w:style w:type="paragraph" w:customStyle="1" w:styleId="authors">
    <w:name w:val="authors"/>
    <w:basedOn w:val="Normal"/>
    <w:rsid w:val="00F85A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wire-cite-journal">
    <w:name w:val="highwire-cite-journal"/>
    <w:basedOn w:val="DefaultParagraphFont"/>
    <w:rsid w:val="005D5AA8"/>
  </w:style>
  <w:style w:type="character" w:customStyle="1" w:styleId="highwire-cite-published-year">
    <w:name w:val="highwire-cite-published-year"/>
    <w:basedOn w:val="DefaultParagraphFont"/>
    <w:rsid w:val="005D5AA8"/>
  </w:style>
  <w:style w:type="character" w:customStyle="1" w:styleId="highwire-cite-volume-issue">
    <w:name w:val="highwire-cite-volume-issue"/>
    <w:basedOn w:val="DefaultParagraphFont"/>
    <w:rsid w:val="005D5AA8"/>
  </w:style>
  <w:style w:type="character" w:customStyle="1" w:styleId="highwire-cite-doi">
    <w:name w:val="highwire-cite-doi"/>
    <w:basedOn w:val="DefaultParagraphFont"/>
    <w:rsid w:val="005D5AA8"/>
  </w:style>
  <w:style w:type="character" w:customStyle="1" w:styleId="highwire-cite-date">
    <w:name w:val="highwire-cite-date"/>
    <w:basedOn w:val="DefaultParagraphFont"/>
    <w:rsid w:val="005D5AA8"/>
  </w:style>
  <w:style w:type="character" w:customStyle="1" w:styleId="highwire-cite-article-as">
    <w:name w:val="highwire-cite-article-as"/>
    <w:basedOn w:val="DefaultParagraphFont"/>
    <w:rsid w:val="005D5AA8"/>
  </w:style>
  <w:style w:type="character" w:customStyle="1" w:styleId="italic">
    <w:name w:val="italic"/>
    <w:basedOn w:val="DefaultParagraphFont"/>
    <w:rsid w:val="005D5AA8"/>
  </w:style>
  <w:style w:type="paragraph" w:customStyle="1" w:styleId="last">
    <w:name w:val="last"/>
    <w:basedOn w:val="Normal"/>
    <w:rsid w:val="00552F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552FD9"/>
  </w:style>
  <w:style w:type="character" w:customStyle="1" w:styleId="UnresolvedMention1">
    <w:name w:val="Unresolved Mention1"/>
    <w:basedOn w:val="DefaultParagraphFont"/>
    <w:uiPriority w:val="99"/>
    <w:semiHidden/>
    <w:unhideWhenUsed/>
    <w:rsid w:val="00C97ED9"/>
    <w:rPr>
      <w:color w:val="605E5C"/>
      <w:shd w:val="clear" w:color="auto" w:fill="E1DFDD"/>
    </w:rPr>
  </w:style>
  <w:style w:type="paragraph" w:customStyle="1" w:styleId="remove">
    <w:name w:val="remove"/>
    <w:basedOn w:val="Normal"/>
    <w:rsid w:val="00E517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6487B"/>
    <w:rPr>
      <w:b/>
      <w:bCs/>
    </w:rPr>
  </w:style>
  <w:style w:type="character" w:styleId="Emphasis">
    <w:name w:val="Emphasis"/>
    <w:basedOn w:val="DefaultParagraphFont"/>
    <w:uiPriority w:val="20"/>
    <w:qFormat/>
    <w:rsid w:val="003F4DC1"/>
    <w:rPr>
      <w:i/>
      <w:iCs/>
    </w:rPr>
  </w:style>
  <w:style w:type="paragraph" w:styleId="Revision">
    <w:name w:val="Revision"/>
    <w:hidden/>
    <w:uiPriority w:val="99"/>
    <w:semiHidden/>
    <w:rsid w:val="008C215B"/>
    <w:pPr>
      <w:spacing w:after="0" w:line="240" w:lineRule="auto"/>
    </w:pPr>
  </w:style>
  <w:style w:type="character" w:styleId="CommentReference">
    <w:name w:val="annotation reference"/>
    <w:basedOn w:val="DefaultParagraphFont"/>
    <w:uiPriority w:val="99"/>
    <w:semiHidden/>
    <w:unhideWhenUsed/>
    <w:rsid w:val="008C287B"/>
    <w:rPr>
      <w:sz w:val="16"/>
      <w:szCs w:val="16"/>
    </w:rPr>
  </w:style>
  <w:style w:type="paragraph" w:styleId="CommentText">
    <w:name w:val="annotation text"/>
    <w:basedOn w:val="Normal"/>
    <w:link w:val="CommentTextChar"/>
    <w:uiPriority w:val="99"/>
    <w:unhideWhenUsed/>
    <w:rsid w:val="008C287B"/>
    <w:pPr>
      <w:spacing w:line="240" w:lineRule="auto"/>
    </w:pPr>
    <w:rPr>
      <w:sz w:val="20"/>
      <w:szCs w:val="20"/>
    </w:rPr>
  </w:style>
  <w:style w:type="character" w:customStyle="1" w:styleId="CommentTextChar">
    <w:name w:val="Comment Text Char"/>
    <w:basedOn w:val="DefaultParagraphFont"/>
    <w:link w:val="CommentText"/>
    <w:uiPriority w:val="99"/>
    <w:rsid w:val="008C287B"/>
    <w:rPr>
      <w:sz w:val="20"/>
      <w:szCs w:val="20"/>
    </w:rPr>
  </w:style>
  <w:style w:type="paragraph" w:styleId="CommentSubject">
    <w:name w:val="annotation subject"/>
    <w:basedOn w:val="CommentText"/>
    <w:next w:val="CommentText"/>
    <w:link w:val="CommentSubjectChar"/>
    <w:uiPriority w:val="99"/>
    <w:semiHidden/>
    <w:unhideWhenUsed/>
    <w:rsid w:val="008C287B"/>
    <w:rPr>
      <w:b/>
      <w:bCs/>
    </w:rPr>
  </w:style>
  <w:style w:type="character" w:customStyle="1" w:styleId="CommentSubjectChar">
    <w:name w:val="Comment Subject Char"/>
    <w:basedOn w:val="CommentTextChar"/>
    <w:link w:val="CommentSubject"/>
    <w:uiPriority w:val="99"/>
    <w:semiHidden/>
    <w:rsid w:val="008C287B"/>
    <w:rPr>
      <w:b/>
      <w:bCs/>
      <w:sz w:val="20"/>
      <w:szCs w:val="20"/>
    </w:rPr>
  </w:style>
  <w:style w:type="paragraph" w:styleId="BalloonText">
    <w:name w:val="Balloon Text"/>
    <w:basedOn w:val="Normal"/>
    <w:link w:val="BalloonTextChar"/>
    <w:uiPriority w:val="99"/>
    <w:semiHidden/>
    <w:unhideWhenUsed/>
    <w:rsid w:val="00AC3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BFA"/>
    <w:rPr>
      <w:rFonts w:ascii="Segoe UI" w:hAnsi="Segoe UI" w:cs="Segoe UI"/>
      <w:sz w:val="18"/>
      <w:szCs w:val="18"/>
    </w:rPr>
  </w:style>
  <w:style w:type="character" w:customStyle="1" w:styleId="UnresolvedMention2">
    <w:name w:val="Unresolved Mention2"/>
    <w:basedOn w:val="DefaultParagraphFont"/>
    <w:uiPriority w:val="99"/>
    <w:semiHidden/>
    <w:unhideWhenUsed/>
    <w:rsid w:val="008340C8"/>
    <w:rPr>
      <w:color w:val="605E5C"/>
      <w:shd w:val="clear" w:color="auto" w:fill="E1DFDD"/>
    </w:rPr>
  </w:style>
  <w:style w:type="character" w:customStyle="1" w:styleId="cf01">
    <w:name w:val="cf01"/>
    <w:basedOn w:val="DefaultParagraphFont"/>
    <w:rsid w:val="00092418"/>
    <w:rPr>
      <w:rFonts w:ascii="Segoe UI" w:hAnsi="Segoe UI" w:cs="Segoe UI" w:hint="default"/>
      <w:sz w:val="18"/>
      <w:szCs w:val="18"/>
    </w:rPr>
  </w:style>
  <w:style w:type="paragraph" w:customStyle="1" w:styleId="pf0">
    <w:name w:val="pf0"/>
    <w:basedOn w:val="Normal"/>
    <w:rsid w:val="000979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11">
    <w:name w:val="cf11"/>
    <w:basedOn w:val="DefaultParagraphFont"/>
    <w:rsid w:val="00AE2D50"/>
    <w:rPr>
      <w:rFonts w:ascii="Segoe UI" w:hAnsi="Segoe UI" w:cs="Segoe UI" w:hint="default"/>
      <w:sz w:val="18"/>
      <w:szCs w:val="18"/>
    </w:rPr>
  </w:style>
  <w:style w:type="paragraph" w:styleId="FootnoteText">
    <w:name w:val="footnote text"/>
    <w:basedOn w:val="Normal"/>
    <w:link w:val="FootnoteTextChar"/>
    <w:uiPriority w:val="99"/>
    <w:semiHidden/>
    <w:unhideWhenUsed/>
    <w:rsid w:val="00321D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DE2"/>
    <w:rPr>
      <w:sz w:val="20"/>
      <w:szCs w:val="20"/>
    </w:rPr>
  </w:style>
  <w:style w:type="character" w:styleId="FootnoteReference">
    <w:name w:val="footnote reference"/>
    <w:basedOn w:val="DefaultParagraphFont"/>
    <w:uiPriority w:val="99"/>
    <w:semiHidden/>
    <w:unhideWhenUsed/>
    <w:rsid w:val="00321DE2"/>
    <w:rPr>
      <w:vertAlign w:val="superscript"/>
    </w:rPr>
  </w:style>
  <w:style w:type="character" w:customStyle="1" w:styleId="UnresolvedMention3">
    <w:name w:val="Unresolved Mention3"/>
    <w:basedOn w:val="DefaultParagraphFont"/>
    <w:uiPriority w:val="99"/>
    <w:semiHidden/>
    <w:unhideWhenUsed/>
    <w:rsid w:val="0094010C"/>
    <w:rPr>
      <w:color w:val="605E5C"/>
      <w:shd w:val="clear" w:color="auto" w:fill="E1DFDD"/>
    </w:rPr>
  </w:style>
  <w:style w:type="character" w:styleId="FollowedHyperlink">
    <w:name w:val="FollowedHyperlink"/>
    <w:basedOn w:val="DefaultParagraphFont"/>
    <w:uiPriority w:val="99"/>
    <w:semiHidden/>
    <w:unhideWhenUsed/>
    <w:rsid w:val="003525FC"/>
    <w:rPr>
      <w:color w:val="954F72" w:themeColor="followedHyperlink"/>
      <w:u w:val="single"/>
    </w:rPr>
  </w:style>
  <w:style w:type="character" w:customStyle="1" w:styleId="UnresolvedMention4">
    <w:name w:val="Unresolved Mention4"/>
    <w:basedOn w:val="DefaultParagraphFont"/>
    <w:uiPriority w:val="99"/>
    <w:semiHidden/>
    <w:unhideWhenUsed/>
    <w:rsid w:val="00FF2A53"/>
    <w:rPr>
      <w:color w:val="605E5C"/>
      <w:shd w:val="clear" w:color="auto" w:fill="E1DFDD"/>
    </w:rPr>
  </w:style>
  <w:style w:type="character" w:styleId="UnresolvedMention">
    <w:name w:val="Unresolved Mention"/>
    <w:basedOn w:val="DefaultParagraphFont"/>
    <w:uiPriority w:val="99"/>
    <w:semiHidden/>
    <w:unhideWhenUsed/>
    <w:rsid w:val="00383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1976">
      <w:bodyDiv w:val="1"/>
      <w:marLeft w:val="0"/>
      <w:marRight w:val="0"/>
      <w:marTop w:val="0"/>
      <w:marBottom w:val="0"/>
      <w:divBdr>
        <w:top w:val="none" w:sz="0" w:space="0" w:color="auto"/>
        <w:left w:val="none" w:sz="0" w:space="0" w:color="auto"/>
        <w:bottom w:val="none" w:sz="0" w:space="0" w:color="auto"/>
        <w:right w:val="none" w:sz="0" w:space="0" w:color="auto"/>
      </w:divBdr>
      <w:divsChild>
        <w:div w:id="1444495991">
          <w:marLeft w:val="0"/>
          <w:marRight w:val="0"/>
          <w:marTop w:val="0"/>
          <w:marBottom w:val="0"/>
          <w:divBdr>
            <w:top w:val="none" w:sz="0" w:space="0" w:color="auto"/>
            <w:left w:val="none" w:sz="0" w:space="0" w:color="auto"/>
            <w:bottom w:val="none" w:sz="0" w:space="0" w:color="auto"/>
            <w:right w:val="none" w:sz="0" w:space="0" w:color="auto"/>
          </w:divBdr>
        </w:div>
        <w:div w:id="773092341">
          <w:marLeft w:val="0"/>
          <w:marRight w:val="0"/>
          <w:marTop w:val="0"/>
          <w:marBottom w:val="0"/>
          <w:divBdr>
            <w:top w:val="none" w:sz="0" w:space="0" w:color="auto"/>
            <w:left w:val="none" w:sz="0" w:space="0" w:color="auto"/>
            <w:bottom w:val="single" w:sz="6" w:space="0" w:color="C0C0C0"/>
            <w:right w:val="none" w:sz="0" w:space="0" w:color="auto"/>
          </w:divBdr>
          <w:divsChild>
            <w:div w:id="1353605912">
              <w:marLeft w:val="0"/>
              <w:marRight w:val="0"/>
              <w:marTop w:val="0"/>
              <w:marBottom w:val="0"/>
              <w:divBdr>
                <w:top w:val="none" w:sz="0" w:space="0" w:color="auto"/>
                <w:left w:val="none" w:sz="0" w:space="0" w:color="auto"/>
                <w:bottom w:val="none" w:sz="0" w:space="0" w:color="auto"/>
                <w:right w:val="none" w:sz="0" w:space="0" w:color="auto"/>
              </w:divBdr>
              <w:divsChild>
                <w:div w:id="764806380">
                  <w:marLeft w:val="0"/>
                  <w:marRight w:val="0"/>
                  <w:marTop w:val="0"/>
                  <w:marBottom w:val="0"/>
                  <w:divBdr>
                    <w:top w:val="none" w:sz="0" w:space="0" w:color="auto"/>
                    <w:left w:val="none" w:sz="0" w:space="0" w:color="auto"/>
                    <w:bottom w:val="none" w:sz="0" w:space="0" w:color="auto"/>
                    <w:right w:val="none" w:sz="0" w:space="0" w:color="auto"/>
                  </w:divBdr>
                </w:div>
                <w:div w:id="16020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1319">
      <w:bodyDiv w:val="1"/>
      <w:marLeft w:val="0"/>
      <w:marRight w:val="0"/>
      <w:marTop w:val="0"/>
      <w:marBottom w:val="0"/>
      <w:divBdr>
        <w:top w:val="none" w:sz="0" w:space="0" w:color="auto"/>
        <w:left w:val="none" w:sz="0" w:space="0" w:color="auto"/>
        <w:bottom w:val="none" w:sz="0" w:space="0" w:color="auto"/>
        <w:right w:val="none" w:sz="0" w:space="0" w:color="auto"/>
      </w:divBdr>
      <w:divsChild>
        <w:div w:id="425541480">
          <w:marLeft w:val="0"/>
          <w:marRight w:val="0"/>
          <w:marTop w:val="0"/>
          <w:marBottom w:val="0"/>
          <w:divBdr>
            <w:top w:val="none" w:sz="0" w:space="0" w:color="auto"/>
            <w:left w:val="none" w:sz="0" w:space="0" w:color="auto"/>
            <w:bottom w:val="none" w:sz="0" w:space="0" w:color="auto"/>
            <w:right w:val="none" w:sz="0" w:space="0" w:color="auto"/>
          </w:divBdr>
          <w:divsChild>
            <w:div w:id="14615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91213">
      <w:bodyDiv w:val="1"/>
      <w:marLeft w:val="0"/>
      <w:marRight w:val="0"/>
      <w:marTop w:val="0"/>
      <w:marBottom w:val="0"/>
      <w:divBdr>
        <w:top w:val="none" w:sz="0" w:space="0" w:color="auto"/>
        <w:left w:val="none" w:sz="0" w:space="0" w:color="auto"/>
        <w:bottom w:val="none" w:sz="0" w:space="0" w:color="auto"/>
        <w:right w:val="none" w:sz="0" w:space="0" w:color="auto"/>
      </w:divBdr>
    </w:div>
    <w:div w:id="560748826">
      <w:bodyDiv w:val="1"/>
      <w:marLeft w:val="0"/>
      <w:marRight w:val="0"/>
      <w:marTop w:val="0"/>
      <w:marBottom w:val="0"/>
      <w:divBdr>
        <w:top w:val="none" w:sz="0" w:space="0" w:color="auto"/>
        <w:left w:val="none" w:sz="0" w:space="0" w:color="auto"/>
        <w:bottom w:val="none" w:sz="0" w:space="0" w:color="auto"/>
        <w:right w:val="none" w:sz="0" w:space="0" w:color="auto"/>
      </w:divBdr>
    </w:div>
    <w:div w:id="669455601">
      <w:bodyDiv w:val="1"/>
      <w:marLeft w:val="0"/>
      <w:marRight w:val="0"/>
      <w:marTop w:val="0"/>
      <w:marBottom w:val="0"/>
      <w:divBdr>
        <w:top w:val="none" w:sz="0" w:space="0" w:color="auto"/>
        <w:left w:val="none" w:sz="0" w:space="0" w:color="auto"/>
        <w:bottom w:val="none" w:sz="0" w:space="0" w:color="auto"/>
        <w:right w:val="none" w:sz="0" w:space="0" w:color="auto"/>
      </w:divBdr>
    </w:div>
    <w:div w:id="771511039">
      <w:bodyDiv w:val="1"/>
      <w:marLeft w:val="0"/>
      <w:marRight w:val="0"/>
      <w:marTop w:val="0"/>
      <w:marBottom w:val="0"/>
      <w:divBdr>
        <w:top w:val="none" w:sz="0" w:space="0" w:color="auto"/>
        <w:left w:val="none" w:sz="0" w:space="0" w:color="auto"/>
        <w:bottom w:val="none" w:sz="0" w:space="0" w:color="auto"/>
        <w:right w:val="none" w:sz="0" w:space="0" w:color="auto"/>
      </w:divBdr>
    </w:div>
    <w:div w:id="1109664902">
      <w:bodyDiv w:val="1"/>
      <w:marLeft w:val="0"/>
      <w:marRight w:val="0"/>
      <w:marTop w:val="0"/>
      <w:marBottom w:val="0"/>
      <w:divBdr>
        <w:top w:val="none" w:sz="0" w:space="0" w:color="auto"/>
        <w:left w:val="none" w:sz="0" w:space="0" w:color="auto"/>
        <w:bottom w:val="none" w:sz="0" w:space="0" w:color="auto"/>
        <w:right w:val="none" w:sz="0" w:space="0" w:color="auto"/>
      </w:divBdr>
    </w:div>
    <w:div w:id="1268468434">
      <w:bodyDiv w:val="1"/>
      <w:marLeft w:val="0"/>
      <w:marRight w:val="0"/>
      <w:marTop w:val="0"/>
      <w:marBottom w:val="0"/>
      <w:divBdr>
        <w:top w:val="none" w:sz="0" w:space="0" w:color="auto"/>
        <w:left w:val="none" w:sz="0" w:space="0" w:color="auto"/>
        <w:bottom w:val="none" w:sz="0" w:space="0" w:color="auto"/>
        <w:right w:val="none" w:sz="0" w:space="0" w:color="auto"/>
      </w:divBdr>
    </w:div>
    <w:div w:id="1301375848">
      <w:bodyDiv w:val="1"/>
      <w:marLeft w:val="0"/>
      <w:marRight w:val="0"/>
      <w:marTop w:val="0"/>
      <w:marBottom w:val="0"/>
      <w:divBdr>
        <w:top w:val="none" w:sz="0" w:space="0" w:color="auto"/>
        <w:left w:val="none" w:sz="0" w:space="0" w:color="auto"/>
        <w:bottom w:val="none" w:sz="0" w:space="0" w:color="auto"/>
        <w:right w:val="none" w:sz="0" w:space="0" w:color="auto"/>
      </w:divBdr>
    </w:div>
    <w:div w:id="1535576068">
      <w:bodyDiv w:val="1"/>
      <w:marLeft w:val="0"/>
      <w:marRight w:val="0"/>
      <w:marTop w:val="0"/>
      <w:marBottom w:val="0"/>
      <w:divBdr>
        <w:top w:val="none" w:sz="0" w:space="0" w:color="auto"/>
        <w:left w:val="none" w:sz="0" w:space="0" w:color="auto"/>
        <w:bottom w:val="none" w:sz="0" w:space="0" w:color="auto"/>
        <w:right w:val="none" w:sz="0" w:space="0" w:color="auto"/>
      </w:divBdr>
    </w:div>
    <w:div w:id="1591889193">
      <w:bodyDiv w:val="1"/>
      <w:marLeft w:val="0"/>
      <w:marRight w:val="0"/>
      <w:marTop w:val="0"/>
      <w:marBottom w:val="0"/>
      <w:divBdr>
        <w:top w:val="none" w:sz="0" w:space="0" w:color="auto"/>
        <w:left w:val="none" w:sz="0" w:space="0" w:color="auto"/>
        <w:bottom w:val="none" w:sz="0" w:space="0" w:color="auto"/>
        <w:right w:val="none" w:sz="0" w:space="0" w:color="auto"/>
      </w:divBdr>
    </w:div>
    <w:div w:id="1678921710">
      <w:bodyDiv w:val="1"/>
      <w:marLeft w:val="0"/>
      <w:marRight w:val="0"/>
      <w:marTop w:val="0"/>
      <w:marBottom w:val="0"/>
      <w:divBdr>
        <w:top w:val="none" w:sz="0" w:space="0" w:color="auto"/>
        <w:left w:val="none" w:sz="0" w:space="0" w:color="auto"/>
        <w:bottom w:val="none" w:sz="0" w:space="0" w:color="auto"/>
        <w:right w:val="none" w:sz="0" w:space="0" w:color="auto"/>
      </w:divBdr>
    </w:div>
    <w:div w:id="2029404829">
      <w:bodyDiv w:val="1"/>
      <w:marLeft w:val="0"/>
      <w:marRight w:val="0"/>
      <w:marTop w:val="0"/>
      <w:marBottom w:val="0"/>
      <w:divBdr>
        <w:top w:val="none" w:sz="0" w:space="0" w:color="auto"/>
        <w:left w:val="none" w:sz="0" w:space="0" w:color="auto"/>
        <w:bottom w:val="none" w:sz="0" w:space="0" w:color="auto"/>
        <w:right w:val="none" w:sz="0" w:space="0" w:color="auto"/>
      </w:divBdr>
    </w:div>
    <w:div w:id="2069986554">
      <w:bodyDiv w:val="1"/>
      <w:marLeft w:val="0"/>
      <w:marRight w:val="0"/>
      <w:marTop w:val="0"/>
      <w:marBottom w:val="0"/>
      <w:divBdr>
        <w:top w:val="none" w:sz="0" w:space="0" w:color="auto"/>
        <w:left w:val="none" w:sz="0" w:space="0" w:color="auto"/>
        <w:bottom w:val="none" w:sz="0" w:space="0" w:color="auto"/>
        <w:right w:val="none" w:sz="0" w:space="0" w:color="auto"/>
      </w:divBdr>
    </w:div>
    <w:div w:id="21189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ationethics.org/copeforum" TargetMode="External"/><Relationship Id="rId24" Type="http://schemas.openxmlformats.org/officeDocument/2006/relationships/hyperlink" Target="about:blan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oi.org/10.1017/S0963180199801054"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8A02E94A80734595DE80F83C136560" ma:contentTypeVersion="12" ma:contentTypeDescription="Utwórz nowy dokument." ma:contentTypeScope="" ma:versionID="87d4c314b96df4535e36559c93cb8084">
  <xsd:schema xmlns:xsd="http://www.w3.org/2001/XMLSchema" xmlns:xs="http://www.w3.org/2001/XMLSchema" xmlns:p="http://schemas.microsoft.com/office/2006/metadata/properties" xmlns:ns3="3926cc5b-ac75-4ba7-9223-f22f56f989e4" xmlns:ns4="698670fd-dbd6-46cb-836e-dd267d6102dd" targetNamespace="http://schemas.microsoft.com/office/2006/metadata/properties" ma:root="true" ma:fieldsID="375e496eb7a6948d35fbc2c1226f5c6e" ns3:_="" ns4:_="">
    <xsd:import namespace="3926cc5b-ac75-4ba7-9223-f22f56f989e4"/>
    <xsd:import namespace="698670fd-dbd6-46cb-836e-dd267d6102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6cc5b-ac75-4ba7-9223-f22f56f98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8670fd-dbd6-46cb-836e-dd267d6102dd"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AF472D-35AE-4626-AB1B-D517F55E5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6cc5b-ac75-4ba7-9223-f22f56f989e4"/>
    <ds:schemaRef ds:uri="698670fd-dbd6-46cb-836e-dd267d610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FE044-B25B-48F6-BCB9-89DA6DE4A87B}">
  <ds:schemaRefs>
    <ds:schemaRef ds:uri="http://schemas.microsoft.com/sharepoint/v3/contenttype/forms"/>
  </ds:schemaRefs>
</ds:datastoreItem>
</file>

<file path=customXml/itemProps3.xml><?xml version="1.0" encoding="utf-8"?>
<ds:datastoreItem xmlns:ds="http://schemas.openxmlformats.org/officeDocument/2006/customXml" ds:itemID="{62DB2F0C-959C-4206-BEDC-D290A18D7615}">
  <ds:schemaRefs>
    <ds:schemaRef ds:uri="http://schemas.openxmlformats.org/officeDocument/2006/bibliography"/>
  </ds:schemaRefs>
</ds:datastoreItem>
</file>

<file path=customXml/itemProps4.xml><?xml version="1.0" encoding="utf-8"?>
<ds:datastoreItem xmlns:ds="http://schemas.openxmlformats.org/officeDocument/2006/customXml" ds:itemID="{9658DE2A-CF70-47EE-8F8D-6A9201169F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3802</Words>
  <Characters>21564</Characters>
  <Application>Microsoft Office Word</Application>
  <DocSecurity>0</DocSecurity>
  <Lines>308</Lines>
  <Paragraphs>74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Birte Nielsen</dc:creator>
  <cp:keywords/>
  <dc:description/>
  <cp:lastModifiedBy>Birte Nielsen</cp:lastModifiedBy>
  <cp:revision>2</cp:revision>
  <dcterms:created xsi:type="dcterms:W3CDTF">2023-07-27T17:00:00Z</dcterms:created>
  <dcterms:modified xsi:type="dcterms:W3CDTF">2023-07-27T17:00:00Z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0x0101004D8A02E94A80734595DE80F83C136560</vt:lpwstr>
  </property>
</Properties>
</file>