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4479" w14:textId="29C74565" w:rsidR="00052AB1" w:rsidRPr="00554A3D" w:rsidRDefault="00DF00B0" w:rsidP="00554A3D">
      <w:pPr>
        <w:pStyle w:val="Titre"/>
        <w:jc w:val="center"/>
        <w:rPr>
          <w:rFonts w:asciiTheme="minorHAnsi" w:hAnsiTheme="minorHAnsi" w:cstheme="minorHAnsi"/>
          <w:sz w:val="48"/>
          <w:szCs w:val="48"/>
          <w:lang w:val="en-US"/>
        </w:rPr>
      </w:pPr>
      <w:r w:rsidRPr="00DF00B0">
        <w:rPr>
          <w:rFonts w:asciiTheme="minorHAnsi" w:hAnsiTheme="minorHAnsi" w:cstheme="minorHAnsi"/>
          <w:sz w:val="48"/>
          <w:szCs w:val="48"/>
          <w:lang w:val="en-US"/>
        </w:rPr>
        <w:t xml:space="preserve">Cost-efficient assignment panel for ducks </w:t>
      </w:r>
    </w:p>
    <w:p w14:paraId="3F985FAC" w14:textId="4AFE75CB" w:rsidR="00680F16" w:rsidRPr="00DF00B0" w:rsidRDefault="00680F16" w:rsidP="00554A3D">
      <w:pPr>
        <w:pStyle w:val="Titre"/>
        <w:jc w:val="both"/>
        <w:rPr>
          <w:rFonts w:asciiTheme="minorHAnsi" w:hAnsiTheme="minorHAnsi" w:cstheme="minorHAnsi"/>
          <w:bCs/>
          <w:sz w:val="28"/>
          <w:szCs w:val="28"/>
          <w:lang w:val="en-US"/>
        </w:rPr>
      </w:pPr>
      <w:r w:rsidRPr="00DF00B0">
        <w:rPr>
          <w:rFonts w:asciiTheme="minorHAnsi" w:hAnsiTheme="minorHAnsi" w:cstheme="minorHAnsi"/>
          <w:bCs/>
          <w:sz w:val="28"/>
          <w:szCs w:val="28"/>
          <w:lang w:val="en-US"/>
        </w:rPr>
        <w:t xml:space="preserve">Setup </w:t>
      </w:r>
      <w:r w:rsidR="00B3200E" w:rsidRPr="00DF00B0">
        <w:rPr>
          <w:rFonts w:asciiTheme="minorHAnsi" w:hAnsiTheme="minorHAnsi" w:cstheme="minorHAnsi"/>
          <w:bCs/>
          <w:sz w:val="28"/>
          <w:szCs w:val="28"/>
          <w:lang w:val="en-US"/>
        </w:rPr>
        <w:t xml:space="preserve">of a </w:t>
      </w:r>
      <w:r w:rsidR="002D67A4" w:rsidRPr="00DF00B0">
        <w:rPr>
          <w:rFonts w:asciiTheme="minorHAnsi" w:hAnsiTheme="minorHAnsi" w:cstheme="minorHAnsi"/>
          <w:bCs/>
          <w:sz w:val="28"/>
          <w:szCs w:val="28"/>
          <w:lang w:val="en-US"/>
        </w:rPr>
        <w:t>cost</w:t>
      </w:r>
      <w:r w:rsidR="00B3200E" w:rsidRPr="00DF00B0">
        <w:rPr>
          <w:rFonts w:asciiTheme="minorHAnsi" w:hAnsiTheme="minorHAnsi" w:cstheme="minorHAnsi"/>
          <w:bCs/>
          <w:sz w:val="28"/>
          <w:szCs w:val="28"/>
          <w:lang w:val="en-US"/>
        </w:rPr>
        <w:t xml:space="preserve">-efficient </w:t>
      </w:r>
      <w:r w:rsidR="002D67A4" w:rsidRPr="00DF00B0">
        <w:rPr>
          <w:rFonts w:asciiTheme="minorHAnsi" w:hAnsiTheme="minorHAnsi" w:cstheme="minorHAnsi"/>
          <w:bCs/>
          <w:sz w:val="28"/>
          <w:szCs w:val="28"/>
          <w:lang w:val="en-US"/>
        </w:rPr>
        <w:t xml:space="preserve">assignment panel </w:t>
      </w:r>
      <w:r w:rsidR="00B3200E" w:rsidRPr="00DF00B0">
        <w:rPr>
          <w:rFonts w:asciiTheme="minorHAnsi" w:hAnsiTheme="minorHAnsi" w:cstheme="minorHAnsi"/>
          <w:bCs/>
          <w:sz w:val="28"/>
          <w:szCs w:val="28"/>
          <w:lang w:val="en-US"/>
        </w:rPr>
        <w:t xml:space="preserve">for </w:t>
      </w:r>
      <w:r w:rsidR="002D67A4" w:rsidRPr="00DF00B0">
        <w:rPr>
          <w:rFonts w:asciiTheme="minorHAnsi" w:hAnsiTheme="minorHAnsi" w:cstheme="minorHAnsi"/>
          <w:bCs/>
          <w:sz w:val="28"/>
          <w:szCs w:val="28"/>
          <w:lang w:val="en-US"/>
        </w:rPr>
        <w:t>duck populations</w:t>
      </w:r>
      <w:r w:rsidR="00B3200E" w:rsidRPr="00DF00B0">
        <w:rPr>
          <w:rFonts w:asciiTheme="minorHAnsi" w:hAnsiTheme="minorHAnsi" w:cstheme="minorHAnsi"/>
          <w:bCs/>
          <w:sz w:val="28"/>
          <w:szCs w:val="28"/>
          <w:lang w:val="en-US"/>
        </w:rPr>
        <w:t xml:space="preserve">. </w:t>
      </w:r>
      <w:r w:rsidRPr="00DF00B0">
        <w:rPr>
          <w:rFonts w:asciiTheme="minorHAnsi" w:hAnsiTheme="minorHAnsi" w:cstheme="minorHAnsi"/>
          <w:bCs/>
          <w:sz w:val="28"/>
          <w:szCs w:val="28"/>
          <w:lang w:val="en-US"/>
        </w:rPr>
        <w:t xml:space="preserve">An </w:t>
      </w:r>
      <w:r w:rsidR="002D67A4" w:rsidRPr="00DF00B0">
        <w:rPr>
          <w:rFonts w:asciiTheme="minorHAnsi" w:hAnsiTheme="minorHAnsi" w:cstheme="minorHAnsi"/>
          <w:bCs/>
          <w:sz w:val="28"/>
          <w:szCs w:val="28"/>
          <w:lang w:val="en-US"/>
        </w:rPr>
        <w:t xml:space="preserve">illustration </w:t>
      </w:r>
      <w:r w:rsidR="00B3200E" w:rsidRPr="00DF00B0">
        <w:rPr>
          <w:rFonts w:asciiTheme="minorHAnsi" w:hAnsiTheme="minorHAnsi" w:cstheme="minorHAnsi"/>
          <w:bCs/>
          <w:sz w:val="28"/>
          <w:szCs w:val="28"/>
          <w:lang w:val="en-US"/>
        </w:rPr>
        <w:t xml:space="preserve">with experimental </w:t>
      </w:r>
      <w:r w:rsidR="002D67A4" w:rsidRPr="00DF00B0">
        <w:rPr>
          <w:rFonts w:asciiTheme="minorHAnsi" w:hAnsiTheme="minorHAnsi" w:cstheme="minorHAnsi"/>
          <w:bCs/>
          <w:sz w:val="28"/>
          <w:szCs w:val="28"/>
          <w:lang w:val="en-US"/>
        </w:rPr>
        <w:t>data</w:t>
      </w:r>
      <w:r w:rsidR="00B3200E" w:rsidRPr="00DF00B0">
        <w:rPr>
          <w:rFonts w:asciiTheme="minorHAnsi" w:hAnsiTheme="minorHAnsi" w:cstheme="minorHAnsi"/>
          <w:bCs/>
          <w:sz w:val="28"/>
          <w:szCs w:val="28"/>
          <w:lang w:val="en-US"/>
        </w:rPr>
        <w:t>.</w:t>
      </w:r>
    </w:p>
    <w:p w14:paraId="539B15FC" w14:textId="77777777" w:rsidR="00680F16" w:rsidRPr="00DF00B0" w:rsidRDefault="00680F16" w:rsidP="00554A3D">
      <w:pPr>
        <w:spacing w:line="240" w:lineRule="auto"/>
        <w:jc w:val="both"/>
        <w:rPr>
          <w:rFonts w:cstheme="minorHAnsi"/>
          <w:sz w:val="24"/>
          <w:szCs w:val="24"/>
          <w:lang w:val="en-US"/>
        </w:rPr>
      </w:pPr>
    </w:p>
    <w:p w14:paraId="7FA74FD7" w14:textId="05218BDD" w:rsidR="00680F16" w:rsidRPr="0053353B" w:rsidRDefault="00680F16" w:rsidP="00554A3D">
      <w:pPr>
        <w:spacing w:line="240" w:lineRule="auto"/>
        <w:jc w:val="both"/>
        <w:rPr>
          <w:rFonts w:cstheme="minorHAnsi"/>
          <w:sz w:val="32"/>
          <w:szCs w:val="32"/>
          <w:vertAlign w:val="superscript"/>
          <w:lang w:val="en-US"/>
        </w:rPr>
      </w:pPr>
      <w:proofErr w:type="spellStart"/>
      <w:r w:rsidRPr="0053353B">
        <w:rPr>
          <w:rFonts w:cstheme="minorHAnsi"/>
          <w:sz w:val="32"/>
          <w:szCs w:val="32"/>
          <w:lang w:val="en-US"/>
        </w:rPr>
        <w:t>H</w:t>
      </w:r>
      <w:r w:rsidR="00DF00B0" w:rsidRPr="0053353B">
        <w:rPr>
          <w:rFonts w:cstheme="minorHAnsi"/>
          <w:sz w:val="32"/>
          <w:szCs w:val="32"/>
          <w:lang w:val="en-US"/>
        </w:rPr>
        <w:t>ervé</w:t>
      </w:r>
      <w:proofErr w:type="spellEnd"/>
      <w:r w:rsidRPr="0053353B">
        <w:rPr>
          <w:rFonts w:cstheme="minorHAnsi"/>
          <w:sz w:val="32"/>
          <w:szCs w:val="32"/>
          <w:lang w:val="en-US"/>
        </w:rPr>
        <w:t xml:space="preserve"> Chapuis</w:t>
      </w:r>
      <w:r w:rsidR="00DF00B0" w:rsidRPr="0053353B">
        <w:rPr>
          <w:rFonts w:cstheme="minorHAnsi"/>
          <w:sz w:val="32"/>
          <w:szCs w:val="32"/>
          <w:lang w:val="en-US"/>
        </w:rPr>
        <w:t>*</w:t>
      </w:r>
      <w:r w:rsidR="00DF00B0" w:rsidRPr="0053353B">
        <w:rPr>
          <w:rFonts w:cstheme="minorHAnsi"/>
          <w:sz w:val="32"/>
          <w:szCs w:val="32"/>
          <w:vertAlign w:val="superscript"/>
          <w:lang w:val="en-US"/>
        </w:rPr>
        <w:t>1</w:t>
      </w:r>
      <w:r w:rsidR="00DF00B0" w:rsidRPr="0053353B">
        <w:rPr>
          <w:rFonts w:cstheme="minorHAnsi"/>
          <w:sz w:val="32"/>
          <w:szCs w:val="32"/>
          <w:lang w:val="en-US"/>
        </w:rPr>
        <w:t xml:space="preserve">, </w:t>
      </w:r>
      <w:r w:rsidRPr="0053353B">
        <w:rPr>
          <w:rFonts w:cstheme="minorHAnsi"/>
          <w:sz w:val="32"/>
          <w:szCs w:val="32"/>
          <w:lang w:val="en-US"/>
        </w:rPr>
        <w:t>S</w:t>
      </w:r>
      <w:r w:rsidR="00DF00B0" w:rsidRPr="0053353B">
        <w:rPr>
          <w:rFonts w:cstheme="minorHAnsi"/>
          <w:sz w:val="32"/>
          <w:szCs w:val="32"/>
          <w:lang w:val="en-US"/>
        </w:rPr>
        <w:t>ophie</w:t>
      </w:r>
      <w:r w:rsidRPr="0053353B">
        <w:rPr>
          <w:rFonts w:cstheme="minorHAnsi"/>
          <w:sz w:val="32"/>
          <w:szCs w:val="32"/>
          <w:lang w:val="en-US"/>
        </w:rPr>
        <w:t xml:space="preserve"> Brard-Fudul</w:t>
      </w:r>
      <w:r w:rsidR="00C26896" w:rsidRPr="0053353B">
        <w:rPr>
          <w:rFonts w:cstheme="minorHAnsi"/>
          <w:sz w:val="32"/>
          <w:szCs w:val="32"/>
          <w:lang w:val="en-US"/>
        </w:rPr>
        <w:t>e</w:t>
      </w:r>
      <w:r w:rsidRPr="0053353B">
        <w:rPr>
          <w:rFonts w:cstheme="minorHAnsi"/>
          <w:sz w:val="32"/>
          <w:szCs w:val="32"/>
          <w:lang w:val="en-US"/>
        </w:rPr>
        <w:t>a</w:t>
      </w:r>
      <w:r w:rsidR="00DF00B0" w:rsidRPr="0053353B">
        <w:rPr>
          <w:rFonts w:cstheme="minorHAnsi"/>
          <w:sz w:val="32"/>
          <w:szCs w:val="32"/>
          <w:vertAlign w:val="superscript"/>
          <w:lang w:val="en-US"/>
        </w:rPr>
        <w:t>2</w:t>
      </w:r>
      <w:r w:rsidR="00DF00B0" w:rsidRPr="0053353B">
        <w:rPr>
          <w:rFonts w:cstheme="minorHAnsi"/>
          <w:sz w:val="32"/>
          <w:szCs w:val="32"/>
          <w:lang w:val="en-US"/>
        </w:rPr>
        <w:t xml:space="preserve">, </w:t>
      </w:r>
      <w:proofErr w:type="spellStart"/>
      <w:r w:rsidRPr="0053353B">
        <w:rPr>
          <w:rFonts w:cstheme="minorHAnsi"/>
          <w:sz w:val="32"/>
          <w:szCs w:val="32"/>
          <w:lang w:val="en-US"/>
        </w:rPr>
        <w:t>A</w:t>
      </w:r>
      <w:r w:rsidR="00DF00B0" w:rsidRPr="0053353B">
        <w:rPr>
          <w:rFonts w:cstheme="minorHAnsi"/>
          <w:sz w:val="32"/>
          <w:szCs w:val="32"/>
          <w:lang w:val="en-US"/>
        </w:rPr>
        <w:t>zélie</w:t>
      </w:r>
      <w:proofErr w:type="spellEnd"/>
      <w:r w:rsidR="00DF00B0" w:rsidRPr="0053353B">
        <w:rPr>
          <w:rFonts w:cstheme="minorHAnsi"/>
          <w:sz w:val="32"/>
          <w:szCs w:val="32"/>
          <w:lang w:val="en-US"/>
        </w:rPr>
        <w:t xml:space="preserve"> </w:t>
      </w:r>
      <w:r w:rsidRPr="0053353B">
        <w:rPr>
          <w:rFonts w:cstheme="minorHAnsi"/>
          <w:sz w:val="32"/>
          <w:szCs w:val="32"/>
          <w:lang w:val="en-US"/>
        </w:rPr>
        <w:t>Hazard</w:t>
      </w:r>
      <w:r w:rsidR="00DF00B0" w:rsidRPr="0053353B">
        <w:rPr>
          <w:rFonts w:cstheme="minorHAnsi"/>
          <w:sz w:val="32"/>
          <w:szCs w:val="32"/>
          <w:vertAlign w:val="superscript"/>
          <w:lang w:val="en-US"/>
        </w:rPr>
        <w:t>3</w:t>
      </w:r>
      <w:r w:rsidR="00DF00B0" w:rsidRPr="0053353B">
        <w:rPr>
          <w:rFonts w:cstheme="minorHAnsi"/>
          <w:sz w:val="32"/>
          <w:szCs w:val="32"/>
          <w:lang w:val="en-US"/>
        </w:rPr>
        <w:t xml:space="preserve">, </w:t>
      </w:r>
      <w:r w:rsidRPr="0053353B">
        <w:rPr>
          <w:rFonts w:cstheme="minorHAnsi"/>
          <w:sz w:val="32"/>
          <w:szCs w:val="32"/>
          <w:lang w:val="en-US"/>
        </w:rPr>
        <w:t>A</w:t>
      </w:r>
      <w:r w:rsidR="00DF00B0" w:rsidRPr="0053353B">
        <w:rPr>
          <w:rFonts w:cstheme="minorHAnsi"/>
          <w:sz w:val="32"/>
          <w:szCs w:val="32"/>
          <w:lang w:val="en-US"/>
        </w:rPr>
        <w:t xml:space="preserve">lain </w:t>
      </w:r>
      <w:r w:rsidRPr="0053353B">
        <w:rPr>
          <w:rFonts w:cstheme="minorHAnsi"/>
          <w:sz w:val="32"/>
          <w:szCs w:val="32"/>
          <w:lang w:val="en-US"/>
        </w:rPr>
        <w:t>Vignal</w:t>
      </w:r>
      <w:r w:rsidR="00DF00B0" w:rsidRPr="0053353B">
        <w:rPr>
          <w:rFonts w:cstheme="minorHAnsi"/>
          <w:sz w:val="32"/>
          <w:szCs w:val="32"/>
          <w:vertAlign w:val="superscript"/>
          <w:lang w:val="en-US"/>
        </w:rPr>
        <w:t>1</w:t>
      </w:r>
      <w:r w:rsidR="00DF00B0" w:rsidRPr="0053353B">
        <w:rPr>
          <w:rFonts w:cstheme="minorHAnsi"/>
          <w:sz w:val="32"/>
          <w:szCs w:val="32"/>
          <w:lang w:val="en-US"/>
        </w:rPr>
        <w:t xml:space="preserve">, </w:t>
      </w:r>
      <w:r w:rsidRPr="0053353B">
        <w:rPr>
          <w:rFonts w:cstheme="minorHAnsi"/>
          <w:sz w:val="32"/>
          <w:szCs w:val="32"/>
          <w:lang w:val="en-US"/>
        </w:rPr>
        <w:t>J</w:t>
      </w:r>
      <w:r w:rsidR="00DF00B0" w:rsidRPr="0053353B">
        <w:rPr>
          <w:rFonts w:cstheme="minorHAnsi"/>
          <w:sz w:val="32"/>
          <w:szCs w:val="32"/>
          <w:lang w:val="en-US"/>
        </w:rPr>
        <w:t xml:space="preserve">ulie </w:t>
      </w:r>
      <w:r w:rsidRPr="0053353B">
        <w:rPr>
          <w:rFonts w:cstheme="minorHAnsi"/>
          <w:sz w:val="32"/>
          <w:szCs w:val="32"/>
          <w:lang w:val="en-US"/>
        </w:rPr>
        <w:t>Demars</w:t>
      </w:r>
      <w:r w:rsidR="00DF00B0" w:rsidRPr="0053353B">
        <w:rPr>
          <w:rFonts w:cstheme="minorHAnsi"/>
          <w:sz w:val="32"/>
          <w:szCs w:val="32"/>
          <w:vertAlign w:val="superscript"/>
          <w:lang w:val="en-US"/>
        </w:rPr>
        <w:t>1</w:t>
      </w:r>
      <w:r w:rsidR="00DF00B0" w:rsidRPr="0053353B">
        <w:rPr>
          <w:rFonts w:cstheme="minorHAnsi"/>
          <w:sz w:val="32"/>
          <w:szCs w:val="32"/>
          <w:lang w:val="en-US"/>
        </w:rPr>
        <w:t xml:space="preserve">, </w:t>
      </w:r>
      <w:r w:rsidR="00C26896" w:rsidRPr="0053353B">
        <w:rPr>
          <w:rFonts w:cstheme="minorHAnsi"/>
          <w:sz w:val="32"/>
          <w:szCs w:val="32"/>
          <w:lang w:val="en-US"/>
        </w:rPr>
        <w:t>R</w:t>
      </w:r>
      <w:r w:rsidR="00DF00B0" w:rsidRPr="0053353B">
        <w:rPr>
          <w:rFonts w:cstheme="minorHAnsi"/>
          <w:sz w:val="32"/>
          <w:szCs w:val="32"/>
          <w:lang w:val="en-US"/>
        </w:rPr>
        <w:t>omuald</w:t>
      </w:r>
      <w:r w:rsidR="00C26896" w:rsidRPr="0053353B">
        <w:rPr>
          <w:rFonts w:cstheme="minorHAnsi"/>
          <w:sz w:val="32"/>
          <w:szCs w:val="32"/>
          <w:lang w:val="en-US"/>
        </w:rPr>
        <w:t xml:space="preserve"> Rouger</w:t>
      </w:r>
      <w:r w:rsidR="00DF00B0" w:rsidRPr="0053353B">
        <w:rPr>
          <w:rFonts w:cstheme="minorHAnsi"/>
          <w:sz w:val="32"/>
          <w:szCs w:val="32"/>
          <w:vertAlign w:val="superscript"/>
          <w:lang w:val="en-US"/>
        </w:rPr>
        <w:t>2</w:t>
      </w:r>
      <w:r w:rsidR="00DF00B0" w:rsidRPr="0053353B">
        <w:rPr>
          <w:rFonts w:cstheme="minorHAnsi"/>
          <w:sz w:val="32"/>
          <w:szCs w:val="32"/>
          <w:lang w:val="en-US"/>
        </w:rPr>
        <w:t xml:space="preserve">, </w:t>
      </w:r>
      <w:r w:rsidRPr="0053353B">
        <w:rPr>
          <w:rFonts w:cstheme="minorHAnsi"/>
          <w:sz w:val="32"/>
          <w:szCs w:val="32"/>
          <w:lang w:val="en-US"/>
        </w:rPr>
        <w:t>M</w:t>
      </w:r>
      <w:r w:rsidR="00DF00B0" w:rsidRPr="0053353B">
        <w:rPr>
          <w:rFonts w:cstheme="minorHAnsi"/>
          <w:sz w:val="32"/>
          <w:szCs w:val="32"/>
          <w:lang w:val="en-US"/>
        </w:rPr>
        <w:t xml:space="preserve">arc </w:t>
      </w:r>
      <w:proofErr w:type="spellStart"/>
      <w:r w:rsidRPr="0053353B">
        <w:rPr>
          <w:rFonts w:cstheme="minorHAnsi"/>
          <w:sz w:val="32"/>
          <w:szCs w:val="32"/>
          <w:lang w:val="en-US"/>
        </w:rPr>
        <w:t>Teissier</w:t>
      </w:r>
      <w:proofErr w:type="spellEnd"/>
      <w:r w:rsidR="00B3200E" w:rsidRPr="0053353B">
        <w:rPr>
          <w:rFonts w:cstheme="minorHAnsi"/>
          <w:sz w:val="32"/>
          <w:szCs w:val="32"/>
          <w:lang w:val="en-US"/>
        </w:rPr>
        <w:t xml:space="preserve"> </w:t>
      </w:r>
      <w:r w:rsidR="00DF00B0" w:rsidRPr="0053353B">
        <w:rPr>
          <w:rFonts w:cstheme="minorHAnsi"/>
          <w:sz w:val="32"/>
          <w:szCs w:val="32"/>
          <w:vertAlign w:val="superscript"/>
          <w:lang w:val="en-US"/>
        </w:rPr>
        <w:t>12</w:t>
      </w:r>
      <w:r w:rsidR="00DF00B0" w:rsidRPr="0053353B">
        <w:rPr>
          <w:rFonts w:cstheme="minorHAnsi"/>
          <w:sz w:val="32"/>
          <w:szCs w:val="32"/>
          <w:lang w:val="en-US"/>
        </w:rPr>
        <w:t xml:space="preserve">, </w:t>
      </w:r>
      <w:r w:rsidRPr="0053353B">
        <w:rPr>
          <w:rFonts w:cstheme="minorHAnsi"/>
          <w:sz w:val="32"/>
          <w:szCs w:val="32"/>
          <w:lang w:val="en-US"/>
        </w:rPr>
        <w:t>H</w:t>
      </w:r>
      <w:r w:rsidR="00DF00B0" w:rsidRPr="0053353B">
        <w:rPr>
          <w:rFonts w:cstheme="minorHAnsi"/>
          <w:sz w:val="32"/>
          <w:szCs w:val="32"/>
          <w:lang w:val="en-US"/>
        </w:rPr>
        <w:t xml:space="preserve">élène </w:t>
      </w:r>
      <w:r w:rsidRPr="0053353B">
        <w:rPr>
          <w:rFonts w:cstheme="minorHAnsi"/>
          <w:sz w:val="32"/>
          <w:szCs w:val="32"/>
          <w:lang w:val="en-US"/>
        </w:rPr>
        <w:t>Gilbert</w:t>
      </w:r>
      <w:r w:rsidR="00DF00B0" w:rsidRPr="0053353B">
        <w:rPr>
          <w:rFonts w:cstheme="minorHAnsi"/>
          <w:sz w:val="32"/>
          <w:szCs w:val="32"/>
          <w:vertAlign w:val="superscript"/>
          <w:lang w:val="en-US"/>
        </w:rPr>
        <w:t>1</w:t>
      </w:r>
    </w:p>
    <w:p w14:paraId="33272686" w14:textId="3BC69F43" w:rsidR="00AE061E" w:rsidRPr="00DF00B0" w:rsidRDefault="00DF00B0" w:rsidP="00554A3D">
      <w:pPr>
        <w:spacing w:line="240" w:lineRule="auto"/>
        <w:jc w:val="both"/>
        <w:rPr>
          <w:rFonts w:cstheme="minorHAnsi"/>
          <w:sz w:val="24"/>
          <w:szCs w:val="24"/>
        </w:rPr>
      </w:pPr>
      <w:r w:rsidRPr="00554A3D">
        <w:rPr>
          <w:rFonts w:cstheme="minorHAnsi"/>
          <w:sz w:val="24"/>
          <w:szCs w:val="24"/>
          <w:vertAlign w:val="superscript"/>
        </w:rPr>
        <w:t>1</w:t>
      </w:r>
      <w:r w:rsidRPr="00DF00B0">
        <w:rPr>
          <w:rFonts w:cstheme="minorHAnsi"/>
          <w:sz w:val="24"/>
          <w:szCs w:val="24"/>
        </w:rPr>
        <w:t xml:space="preserve"> </w:t>
      </w:r>
      <w:r w:rsidR="00AE061E" w:rsidRPr="00DF00B0">
        <w:rPr>
          <w:rFonts w:cstheme="minorHAnsi"/>
          <w:sz w:val="24"/>
          <w:szCs w:val="24"/>
        </w:rPr>
        <w:t xml:space="preserve">UMR </w:t>
      </w:r>
      <w:proofErr w:type="spellStart"/>
      <w:r w:rsidR="00AE061E" w:rsidRPr="00DF00B0">
        <w:rPr>
          <w:rFonts w:cstheme="minorHAnsi"/>
          <w:sz w:val="24"/>
          <w:szCs w:val="24"/>
        </w:rPr>
        <w:t>GenPhySE</w:t>
      </w:r>
      <w:proofErr w:type="spellEnd"/>
      <w:r w:rsidR="00AE061E" w:rsidRPr="00DF00B0">
        <w:rPr>
          <w:rFonts w:cstheme="minorHAnsi"/>
          <w:sz w:val="24"/>
          <w:szCs w:val="24"/>
        </w:rPr>
        <w:t xml:space="preserve">, INRAE Toulouse, BP52626, 31326 Castanet </w:t>
      </w:r>
      <w:proofErr w:type="spellStart"/>
      <w:r w:rsidR="00AE061E" w:rsidRPr="00DF00B0">
        <w:rPr>
          <w:rFonts w:cstheme="minorHAnsi"/>
          <w:sz w:val="24"/>
          <w:szCs w:val="24"/>
        </w:rPr>
        <w:t>Tolosan</w:t>
      </w:r>
      <w:proofErr w:type="spellEnd"/>
      <w:r w:rsidR="00AE061E" w:rsidRPr="00DF00B0">
        <w:rPr>
          <w:rFonts w:cstheme="minorHAnsi"/>
          <w:sz w:val="24"/>
          <w:szCs w:val="24"/>
        </w:rPr>
        <w:t>, France</w:t>
      </w:r>
    </w:p>
    <w:p w14:paraId="263AC67A" w14:textId="4DD89DF6" w:rsidR="00B3200E" w:rsidRPr="00DF00B0" w:rsidRDefault="00DF00B0" w:rsidP="00554A3D">
      <w:pPr>
        <w:spacing w:line="240" w:lineRule="auto"/>
        <w:jc w:val="both"/>
        <w:rPr>
          <w:rFonts w:cstheme="minorHAnsi"/>
          <w:sz w:val="24"/>
          <w:szCs w:val="24"/>
        </w:rPr>
      </w:pPr>
      <w:r>
        <w:rPr>
          <w:rFonts w:cstheme="minorHAnsi"/>
          <w:sz w:val="24"/>
          <w:szCs w:val="24"/>
          <w:vertAlign w:val="superscript"/>
        </w:rPr>
        <w:t>2</w:t>
      </w:r>
      <w:r w:rsidRPr="00DF00B0">
        <w:rPr>
          <w:rFonts w:cstheme="minorHAnsi"/>
          <w:sz w:val="24"/>
          <w:szCs w:val="24"/>
          <w:vertAlign w:val="superscript"/>
        </w:rPr>
        <w:t xml:space="preserve"> </w:t>
      </w:r>
      <w:r w:rsidR="00AE061E" w:rsidRPr="00DF00B0">
        <w:rPr>
          <w:rFonts w:cstheme="minorHAnsi"/>
          <w:sz w:val="24"/>
          <w:szCs w:val="24"/>
        </w:rPr>
        <w:t>SYSAAF, INRAE Centre Val de Loire, 37480 Nouzilly, France</w:t>
      </w:r>
    </w:p>
    <w:p w14:paraId="038C95F2" w14:textId="0A30D14B" w:rsidR="004A7E26" w:rsidRPr="00DF00B0" w:rsidRDefault="00DF00B0" w:rsidP="00554A3D">
      <w:pPr>
        <w:spacing w:line="240" w:lineRule="auto"/>
        <w:rPr>
          <w:rFonts w:cstheme="minorHAnsi"/>
        </w:rPr>
      </w:pPr>
      <w:r>
        <w:rPr>
          <w:rFonts w:cstheme="minorHAnsi"/>
          <w:sz w:val="24"/>
          <w:szCs w:val="24"/>
          <w:vertAlign w:val="superscript"/>
        </w:rPr>
        <w:t>3</w:t>
      </w:r>
      <w:r w:rsidRPr="00DF00B0">
        <w:rPr>
          <w:rFonts w:cstheme="minorHAnsi"/>
          <w:sz w:val="24"/>
          <w:szCs w:val="24"/>
          <w:vertAlign w:val="superscript"/>
        </w:rPr>
        <w:t xml:space="preserve"> </w:t>
      </w:r>
      <w:r w:rsidR="004A7E26" w:rsidRPr="00DF00B0">
        <w:rPr>
          <w:rFonts w:cstheme="minorHAnsi"/>
          <w:sz w:val="24"/>
          <w:szCs w:val="24"/>
        </w:rPr>
        <w:t>AVIPOLE</w:t>
      </w:r>
      <w:r w:rsidR="00AE061E" w:rsidRPr="00DF00B0">
        <w:rPr>
          <w:rFonts w:cstheme="minorHAnsi"/>
          <w:sz w:val="24"/>
          <w:szCs w:val="24"/>
        </w:rPr>
        <w:t xml:space="preserve">, </w:t>
      </w:r>
      <w:r w:rsidR="004A7E26" w:rsidRPr="00DF00B0">
        <w:rPr>
          <w:rFonts w:cstheme="minorHAnsi"/>
          <w:sz w:val="24"/>
          <w:szCs w:val="24"/>
        </w:rPr>
        <w:t xml:space="preserve">INRAE, </w:t>
      </w:r>
      <w:r w:rsidR="00AE061E" w:rsidRPr="00DF00B0">
        <w:rPr>
          <w:rFonts w:cstheme="minorHAnsi"/>
          <w:sz w:val="24"/>
          <w:szCs w:val="24"/>
        </w:rPr>
        <w:t>40280 Benquet, France</w:t>
      </w:r>
      <w:r w:rsidR="004A7E26" w:rsidRPr="00DF00B0">
        <w:rPr>
          <w:rFonts w:cstheme="minorHAnsi"/>
          <w:sz w:val="24"/>
          <w:szCs w:val="24"/>
        </w:rPr>
        <w:t xml:space="preserve"> </w:t>
      </w:r>
      <w:hyperlink r:id="rId8" w:history="1">
        <w:r w:rsidR="004A7E26" w:rsidRPr="00DF00B0">
          <w:rPr>
            <w:rStyle w:val="Lienhypertexte"/>
            <w:rFonts w:cstheme="minorHAnsi"/>
            <w:lang w:eastAsia="fr-FR"/>
          </w:rPr>
          <w:t>https://doi.org/10.17180/R1VP-T666</w:t>
        </w:r>
      </w:hyperlink>
    </w:p>
    <w:p w14:paraId="19358440" w14:textId="77777777" w:rsidR="00554A3D" w:rsidRPr="0053353B" w:rsidRDefault="00554A3D" w:rsidP="00DF00B0">
      <w:pPr>
        <w:spacing w:line="240" w:lineRule="auto"/>
        <w:jc w:val="both"/>
        <w:rPr>
          <w:rFonts w:cstheme="minorHAnsi"/>
          <w:sz w:val="24"/>
          <w:szCs w:val="24"/>
        </w:rPr>
      </w:pPr>
    </w:p>
    <w:p w14:paraId="1292D6B6" w14:textId="1610AFD0" w:rsidR="00AE061E" w:rsidRPr="00554A3D" w:rsidRDefault="00554A3D" w:rsidP="00DF00B0">
      <w:pPr>
        <w:spacing w:line="240" w:lineRule="auto"/>
        <w:jc w:val="both"/>
        <w:rPr>
          <w:rFonts w:cstheme="minorHAnsi"/>
          <w:sz w:val="24"/>
          <w:szCs w:val="24"/>
          <w:lang w:val="en-US"/>
        </w:rPr>
      </w:pPr>
      <w:r w:rsidRPr="00554A3D">
        <w:rPr>
          <w:rFonts w:cstheme="minorHAnsi"/>
          <w:sz w:val="24"/>
          <w:szCs w:val="24"/>
          <w:lang w:val="en-US"/>
        </w:rPr>
        <w:t>*</w:t>
      </w:r>
      <w:r w:rsidR="00DF00B0" w:rsidRPr="00554A3D">
        <w:rPr>
          <w:rFonts w:cstheme="minorHAnsi"/>
          <w:sz w:val="24"/>
          <w:szCs w:val="24"/>
          <w:lang w:val="en-US"/>
        </w:rPr>
        <w:t>Corresponding author</w:t>
      </w:r>
    </w:p>
    <w:p w14:paraId="4975E5E2" w14:textId="7AA81A6A" w:rsidR="00DF00B0" w:rsidRPr="00554A3D" w:rsidRDefault="00DF00B0" w:rsidP="00DF00B0">
      <w:pPr>
        <w:spacing w:line="240" w:lineRule="auto"/>
        <w:jc w:val="both"/>
        <w:rPr>
          <w:rFonts w:cstheme="minorHAnsi"/>
          <w:sz w:val="24"/>
          <w:szCs w:val="24"/>
          <w:lang w:val="en-US"/>
        </w:rPr>
      </w:pPr>
      <w:r w:rsidRPr="00554A3D">
        <w:rPr>
          <w:rFonts w:cstheme="minorHAnsi"/>
          <w:sz w:val="24"/>
          <w:szCs w:val="24"/>
          <w:lang w:val="en-US"/>
        </w:rPr>
        <w:t>Correspond</w:t>
      </w:r>
      <w:r w:rsidR="00554A3D" w:rsidRPr="00554A3D">
        <w:rPr>
          <w:rFonts w:cstheme="minorHAnsi"/>
          <w:sz w:val="24"/>
          <w:szCs w:val="24"/>
          <w:lang w:val="en-US"/>
        </w:rPr>
        <w:t>e</w:t>
      </w:r>
      <w:r w:rsidRPr="00554A3D">
        <w:rPr>
          <w:rFonts w:cstheme="minorHAnsi"/>
          <w:sz w:val="24"/>
          <w:szCs w:val="24"/>
          <w:lang w:val="en-US"/>
        </w:rPr>
        <w:t>nce: herve.chapuis@inrae.fr</w:t>
      </w:r>
    </w:p>
    <w:p w14:paraId="5BB5DEA9" w14:textId="77777777" w:rsidR="00CC7D9D" w:rsidRPr="00554A3D" w:rsidRDefault="00CC7D9D" w:rsidP="00554A3D">
      <w:pPr>
        <w:spacing w:line="240" w:lineRule="auto"/>
        <w:jc w:val="both"/>
        <w:rPr>
          <w:rFonts w:cstheme="minorHAnsi"/>
          <w:sz w:val="24"/>
          <w:szCs w:val="24"/>
          <w:lang w:val="en-US"/>
        </w:rPr>
      </w:pPr>
    </w:p>
    <w:p w14:paraId="6E60235E" w14:textId="77777777" w:rsidR="00AE061E" w:rsidRPr="00554A3D" w:rsidRDefault="00AE061E" w:rsidP="00554A3D">
      <w:pPr>
        <w:spacing w:line="240" w:lineRule="auto"/>
        <w:jc w:val="both"/>
        <w:rPr>
          <w:rFonts w:cstheme="minorHAnsi"/>
          <w:sz w:val="24"/>
          <w:szCs w:val="24"/>
          <w:lang w:val="en-US"/>
        </w:rPr>
      </w:pPr>
    </w:p>
    <w:p w14:paraId="589EA283" w14:textId="4F66F715" w:rsidR="00052AB1" w:rsidRPr="00554A3D" w:rsidRDefault="00CC7D9D" w:rsidP="00554A3D">
      <w:pPr>
        <w:shd w:val="clear" w:color="auto" w:fill="D0CECE" w:themeFill="background2" w:themeFillShade="E6"/>
        <w:spacing w:after="0" w:line="240" w:lineRule="auto"/>
        <w:jc w:val="both"/>
        <w:rPr>
          <w:rFonts w:cstheme="minorHAnsi"/>
          <w:b/>
          <w:smallCaps/>
          <w:color w:val="000000" w:themeColor="text1"/>
          <w:sz w:val="28"/>
          <w:szCs w:val="21"/>
          <w:lang w:val="en-US"/>
        </w:rPr>
      </w:pPr>
      <w:r w:rsidRPr="00554A3D">
        <w:rPr>
          <w:rFonts w:cstheme="minorHAnsi"/>
          <w:b/>
          <w:smallCaps/>
          <w:color w:val="000000" w:themeColor="text1"/>
          <w:sz w:val="28"/>
          <w:szCs w:val="21"/>
          <w:lang w:val="en-US"/>
        </w:rPr>
        <w:t>A</w:t>
      </w:r>
      <w:r w:rsidR="00554A3D" w:rsidRPr="00554A3D">
        <w:rPr>
          <w:rFonts w:cstheme="minorHAnsi"/>
          <w:b/>
          <w:smallCaps/>
          <w:color w:val="000000" w:themeColor="text1"/>
          <w:sz w:val="28"/>
          <w:szCs w:val="21"/>
          <w:lang w:val="en-US"/>
        </w:rPr>
        <w:t>bstract</w:t>
      </w:r>
    </w:p>
    <w:p w14:paraId="29CFA7B8" w14:textId="3098FD85" w:rsidR="00CC7D9D" w:rsidRDefault="00F9176F" w:rsidP="00554A3D">
      <w:pPr>
        <w:shd w:val="clear" w:color="auto" w:fill="D0CECE" w:themeFill="background2" w:themeFillShade="E6"/>
        <w:spacing w:after="0" w:line="240" w:lineRule="auto"/>
        <w:jc w:val="both"/>
        <w:rPr>
          <w:rFonts w:cstheme="minorHAnsi"/>
          <w:sz w:val="24"/>
          <w:szCs w:val="24"/>
          <w:lang w:val="en-US"/>
        </w:rPr>
      </w:pPr>
      <w:r w:rsidRPr="00554A3D">
        <w:rPr>
          <w:rFonts w:cstheme="minorHAnsi"/>
          <w:sz w:val="24"/>
          <w:szCs w:val="24"/>
          <w:lang w:val="en-US"/>
        </w:rPr>
        <w:t xml:space="preserve">The setup of a </w:t>
      </w:r>
      <w:r w:rsidR="00FB4EE4" w:rsidRPr="00554A3D">
        <w:rPr>
          <w:rFonts w:cstheme="minorHAnsi"/>
          <w:sz w:val="24"/>
          <w:szCs w:val="24"/>
          <w:lang w:val="en-US"/>
        </w:rPr>
        <w:t xml:space="preserve">flexible and cost-effective </w:t>
      </w:r>
      <w:r w:rsidRPr="00554A3D">
        <w:rPr>
          <w:rFonts w:cstheme="minorHAnsi"/>
          <w:sz w:val="24"/>
          <w:szCs w:val="24"/>
          <w:lang w:val="en-US"/>
        </w:rPr>
        <w:t xml:space="preserve">96-SNP assignment panel </w:t>
      </w:r>
      <w:r w:rsidR="00B51E48" w:rsidRPr="00554A3D">
        <w:rPr>
          <w:rFonts w:cstheme="minorHAnsi"/>
          <w:sz w:val="24"/>
          <w:szCs w:val="24"/>
          <w:lang w:val="en-US"/>
        </w:rPr>
        <w:t>to be used in Pekin duck</w:t>
      </w:r>
      <w:r w:rsidR="00BE0A2A" w:rsidRPr="00554A3D">
        <w:rPr>
          <w:rFonts w:cstheme="minorHAnsi"/>
          <w:sz w:val="24"/>
          <w:szCs w:val="24"/>
          <w:lang w:val="en-US"/>
        </w:rPr>
        <w:t xml:space="preserve"> (</w:t>
      </w:r>
      <w:r w:rsidR="00BE0A2A" w:rsidRPr="00554A3D">
        <w:rPr>
          <w:rFonts w:cstheme="minorHAnsi"/>
          <w:i/>
          <w:sz w:val="24"/>
          <w:szCs w:val="24"/>
          <w:lang w:val="en-US"/>
        </w:rPr>
        <w:t>Anas platyrhynchos</w:t>
      </w:r>
      <w:r w:rsidR="00BE0A2A" w:rsidRPr="00554A3D">
        <w:rPr>
          <w:rFonts w:cstheme="minorHAnsi"/>
          <w:sz w:val="24"/>
          <w:szCs w:val="24"/>
          <w:lang w:val="en-US"/>
        </w:rPr>
        <w:t>)</w:t>
      </w:r>
      <w:r w:rsidR="00B51E48" w:rsidRPr="00554A3D">
        <w:rPr>
          <w:rFonts w:cstheme="minorHAnsi"/>
          <w:sz w:val="24"/>
          <w:szCs w:val="24"/>
          <w:lang w:val="en-US"/>
        </w:rPr>
        <w:t xml:space="preserve">, Muscovy duck </w:t>
      </w:r>
      <w:r w:rsidR="00BE0A2A" w:rsidRPr="00554A3D">
        <w:rPr>
          <w:rFonts w:cstheme="minorHAnsi"/>
          <w:i/>
          <w:sz w:val="24"/>
          <w:szCs w:val="24"/>
          <w:lang w:val="en-US"/>
        </w:rPr>
        <w:t>(</w:t>
      </w:r>
      <w:proofErr w:type="spellStart"/>
      <w:r w:rsidR="00BE0A2A" w:rsidRPr="00554A3D">
        <w:rPr>
          <w:rFonts w:cstheme="minorHAnsi"/>
          <w:i/>
          <w:sz w:val="24"/>
          <w:szCs w:val="24"/>
          <w:lang w:val="en-US"/>
        </w:rPr>
        <w:t>Cairina</w:t>
      </w:r>
      <w:proofErr w:type="spellEnd"/>
      <w:r w:rsidR="00BE0A2A" w:rsidRPr="00554A3D">
        <w:rPr>
          <w:rFonts w:cstheme="minorHAnsi"/>
          <w:i/>
          <w:sz w:val="24"/>
          <w:szCs w:val="24"/>
          <w:lang w:val="en-US"/>
        </w:rPr>
        <w:t xml:space="preserve"> </w:t>
      </w:r>
      <w:proofErr w:type="spellStart"/>
      <w:r w:rsidR="00BE0A2A" w:rsidRPr="00554A3D">
        <w:rPr>
          <w:rFonts w:cstheme="minorHAnsi"/>
          <w:i/>
          <w:sz w:val="24"/>
          <w:szCs w:val="24"/>
          <w:lang w:val="en-US"/>
        </w:rPr>
        <w:t>moschata</w:t>
      </w:r>
      <w:proofErr w:type="spellEnd"/>
      <w:r w:rsidR="00BE0A2A" w:rsidRPr="00554A3D">
        <w:rPr>
          <w:rFonts w:cstheme="minorHAnsi"/>
          <w:i/>
          <w:sz w:val="24"/>
          <w:szCs w:val="24"/>
          <w:lang w:val="en-US"/>
        </w:rPr>
        <w:t xml:space="preserve">) </w:t>
      </w:r>
      <w:r w:rsidR="00B51E48" w:rsidRPr="00554A3D">
        <w:rPr>
          <w:rFonts w:cstheme="minorHAnsi"/>
          <w:sz w:val="24"/>
          <w:szCs w:val="24"/>
          <w:lang w:val="en-US"/>
        </w:rPr>
        <w:t xml:space="preserve">and </w:t>
      </w:r>
      <w:r w:rsidR="00BE0A2A" w:rsidRPr="00554A3D">
        <w:rPr>
          <w:rFonts w:cstheme="minorHAnsi"/>
          <w:sz w:val="24"/>
          <w:szCs w:val="24"/>
          <w:lang w:val="en-US"/>
        </w:rPr>
        <w:t xml:space="preserve">their </w:t>
      </w:r>
      <w:r w:rsidR="00B51E48" w:rsidRPr="00554A3D">
        <w:rPr>
          <w:rFonts w:cstheme="minorHAnsi"/>
          <w:sz w:val="24"/>
          <w:szCs w:val="24"/>
          <w:lang w:val="en-US"/>
        </w:rPr>
        <w:t>mule duck</w:t>
      </w:r>
      <w:r w:rsidR="00BE0A2A" w:rsidRPr="00554A3D">
        <w:rPr>
          <w:rFonts w:cstheme="minorHAnsi"/>
          <w:sz w:val="24"/>
          <w:szCs w:val="24"/>
          <w:lang w:val="en-US"/>
        </w:rPr>
        <w:t xml:space="preserve"> hybrid</w:t>
      </w:r>
      <w:r w:rsidR="00B51E48" w:rsidRPr="00554A3D">
        <w:rPr>
          <w:rFonts w:cstheme="minorHAnsi"/>
          <w:sz w:val="24"/>
          <w:szCs w:val="24"/>
          <w:lang w:val="en-US"/>
        </w:rPr>
        <w:t xml:space="preserve">, </w:t>
      </w:r>
      <w:r w:rsidRPr="00554A3D">
        <w:rPr>
          <w:rFonts w:cstheme="minorHAnsi"/>
          <w:sz w:val="24"/>
          <w:szCs w:val="24"/>
          <w:lang w:val="en-US"/>
        </w:rPr>
        <w:t>is presented. S</w:t>
      </w:r>
      <w:r w:rsidR="009B5B78" w:rsidRPr="00554A3D">
        <w:rPr>
          <w:rFonts w:cstheme="minorHAnsi"/>
          <w:sz w:val="24"/>
          <w:szCs w:val="24"/>
          <w:lang w:val="en-US"/>
        </w:rPr>
        <w:t xml:space="preserve">NP were selected on the available </w:t>
      </w:r>
      <w:r w:rsidRPr="00554A3D">
        <w:rPr>
          <w:rFonts w:cstheme="minorHAnsi"/>
          <w:sz w:val="24"/>
          <w:szCs w:val="24"/>
          <w:lang w:val="en-US"/>
        </w:rPr>
        <w:t>600K</w:t>
      </w:r>
      <w:r w:rsidR="00DC6897" w:rsidRPr="00554A3D">
        <w:rPr>
          <w:rFonts w:cstheme="minorHAnsi"/>
          <w:sz w:val="24"/>
          <w:szCs w:val="24"/>
          <w:lang w:val="en-US"/>
        </w:rPr>
        <w:t xml:space="preserve"> array </w:t>
      </w:r>
      <w:r w:rsidRPr="00554A3D">
        <w:rPr>
          <w:rFonts w:cstheme="minorHAnsi"/>
          <w:sz w:val="24"/>
          <w:szCs w:val="24"/>
          <w:lang w:val="en-US"/>
        </w:rPr>
        <w:t>in ducks</w:t>
      </w:r>
      <w:r w:rsidR="009B5B78" w:rsidRPr="00554A3D">
        <w:rPr>
          <w:rFonts w:cstheme="minorHAnsi"/>
          <w:sz w:val="24"/>
          <w:szCs w:val="24"/>
          <w:lang w:val="en-US"/>
        </w:rPr>
        <w:t xml:space="preserve">. </w:t>
      </w:r>
      <w:r w:rsidR="00B51E48" w:rsidRPr="00554A3D">
        <w:rPr>
          <w:rFonts w:cstheme="minorHAnsi"/>
          <w:sz w:val="24"/>
          <w:szCs w:val="24"/>
          <w:lang w:val="en-US"/>
        </w:rPr>
        <w:t xml:space="preserve">This </w:t>
      </w:r>
      <w:r w:rsidR="00DC6897" w:rsidRPr="00554A3D">
        <w:rPr>
          <w:rFonts w:cstheme="minorHAnsi"/>
          <w:sz w:val="24"/>
          <w:szCs w:val="24"/>
          <w:lang w:val="en-US"/>
        </w:rPr>
        <w:t>SNP array</w:t>
      </w:r>
      <w:r w:rsidR="00B51E48" w:rsidRPr="00554A3D">
        <w:rPr>
          <w:rFonts w:cstheme="minorHAnsi"/>
          <w:sz w:val="24"/>
          <w:szCs w:val="24"/>
          <w:lang w:val="en-US"/>
        </w:rPr>
        <w:t xml:space="preserve"> is made of two libraries (one for the Muscovy duck, the other for the common duck</w:t>
      </w:r>
      <w:r w:rsidR="00BE0A2A" w:rsidRPr="00554A3D">
        <w:rPr>
          <w:rFonts w:cstheme="minorHAnsi"/>
          <w:sz w:val="24"/>
          <w:szCs w:val="24"/>
          <w:lang w:val="en-US"/>
        </w:rPr>
        <w:t xml:space="preserve"> which encompasses the Pekin duck</w:t>
      </w:r>
      <w:r w:rsidR="00B51E48" w:rsidRPr="00554A3D">
        <w:rPr>
          <w:rFonts w:cstheme="minorHAnsi"/>
          <w:sz w:val="24"/>
          <w:szCs w:val="24"/>
          <w:lang w:val="en-US"/>
        </w:rPr>
        <w:t xml:space="preserve">), the intersection of which, after </w:t>
      </w:r>
      <w:r w:rsidR="003E47CF" w:rsidRPr="00554A3D">
        <w:rPr>
          <w:rFonts w:cstheme="minorHAnsi"/>
          <w:sz w:val="24"/>
          <w:szCs w:val="24"/>
          <w:lang w:val="en-US"/>
        </w:rPr>
        <w:t xml:space="preserve">a preliminary elimination on the primer length, </w:t>
      </w:r>
      <w:r w:rsidR="00B51E48" w:rsidRPr="00554A3D">
        <w:rPr>
          <w:rFonts w:cstheme="minorHAnsi"/>
          <w:sz w:val="24"/>
          <w:szCs w:val="24"/>
          <w:lang w:val="en-US"/>
        </w:rPr>
        <w:t xml:space="preserve">contained </w:t>
      </w:r>
      <w:r w:rsidR="003E47CF" w:rsidRPr="00554A3D">
        <w:rPr>
          <w:rFonts w:cstheme="minorHAnsi"/>
          <w:sz w:val="24"/>
          <w:szCs w:val="24"/>
          <w:lang w:val="en-US"/>
        </w:rPr>
        <w:t>o</w:t>
      </w:r>
      <w:r w:rsidR="001B22F7" w:rsidRPr="00554A3D">
        <w:rPr>
          <w:rFonts w:cstheme="minorHAnsi"/>
          <w:sz w:val="24"/>
          <w:szCs w:val="24"/>
          <w:lang w:val="en-US"/>
        </w:rPr>
        <w:t xml:space="preserve">nly 399 </w:t>
      </w:r>
      <w:r w:rsidR="003E47CF" w:rsidRPr="00554A3D">
        <w:rPr>
          <w:rFonts w:cstheme="minorHAnsi"/>
          <w:sz w:val="24"/>
          <w:szCs w:val="24"/>
          <w:lang w:val="en-US"/>
        </w:rPr>
        <w:t xml:space="preserve">SNP </w:t>
      </w:r>
      <w:r w:rsidR="00B51E48" w:rsidRPr="00554A3D">
        <w:rPr>
          <w:rFonts w:cstheme="minorHAnsi"/>
          <w:sz w:val="24"/>
          <w:szCs w:val="24"/>
          <w:lang w:val="en-US"/>
        </w:rPr>
        <w:t>that were</w:t>
      </w:r>
      <w:r w:rsidR="003E47CF" w:rsidRPr="00554A3D">
        <w:rPr>
          <w:rFonts w:cstheme="minorHAnsi"/>
          <w:sz w:val="24"/>
          <w:szCs w:val="24"/>
          <w:lang w:val="en-US"/>
        </w:rPr>
        <w:t xml:space="preserve"> </w:t>
      </w:r>
      <w:r w:rsidR="00BD0057" w:rsidRPr="00554A3D">
        <w:rPr>
          <w:rFonts w:cstheme="minorHAnsi"/>
          <w:sz w:val="24"/>
          <w:szCs w:val="24"/>
          <w:lang w:val="en-US"/>
        </w:rPr>
        <w:t xml:space="preserve">considered </w:t>
      </w:r>
      <w:r w:rsidR="003E47CF" w:rsidRPr="00554A3D">
        <w:rPr>
          <w:rFonts w:cstheme="minorHAnsi"/>
          <w:sz w:val="24"/>
          <w:szCs w:val="24"/>
          <w:lang w:val="en-US"/>
        </w:rPr>
        <w:t xml:space="preserve">a starting point to obtain a final list. </w:t>
      </w:r>
      <w:r w:rsidR="009B5B78" w:rsidRPr="00554A3D">
        <w:rPr>
          <w:rFonts w:cstheme="minorHAnsi"/>
          <w:sz w:val="24"/>
          <w:szCs w:val="24"/>
          <w:lang w:val="en-US"/>
        </w:rPr>
        <w:t>A first</w:t>
      </w:r>
      <w:r w:rsidR="00B51E48" w:rsidRPr="00554A3D">
        <w:rPr>
          <w:rFonts w:cstheme="minorHAnsi"/>
          <w:sz w:val="24"/>
          <w:szCs w:val="24"/>
          <w:lang w:val="en-US"/>
        </w:rPr>
        <w:t xml:space="preserve"> step</w:t>
      </w:r>
      <w:r w:rsidR="009B5B78" w:rsidRPr="00554A3D">
        <w:rPr>
          <w:rFonts w:cstheme="minorHAnsi"/>
          <w:sz w:val="24"/>
          <w:szCs w:val="24"/>
          <w:lang w:val="en-US"/>
        </w:rPr>
        <w:t xml:space="preserve"> was to obtain a list of 192 SNP, based on technical properties, using a </w:t>
      </w:r>
      <w:r w:rsidR="00F917F3" w:rsidRPr="00554A3D">
        <w:rPr>
          <w:rFonts w:cstheme="minorHAnsi"/>
          <w:sz w:val="24"/>
          <w:szCs w:val="24"/>
          <w:lang w:val="en-US"/>
        </w:rPr>
        <w:t xml:space="preserve">reference </w:t>
      </w:r>
      <w:r w:rsidR="009B5B78" w:rsidRPr="00554A3D">
        <w:rPr>
          <w:rFonts w:cstheme="minorHAnsi"/>
          <w:sz w:val="24"/>
          <w:szCs w:val="24"/>
          <w:lang w:val="en-US"/>
        </w:rPr>
        <w:t xml:space="preserve">set </w:t>
      </w:r>
      <w:r w:rsidR="00F917F3" w:rsidRPr="00554A3D">
        <w:rPr>
          <w:rFonts w:cstheme="minorHAnsi"/>
          <w:sz w:val="24"/>
          <w:szCs w:val="24"/>
          <w:lang w:val="en-US"/>
        </w:rPr>
        <w:t>o</w:t>
      </w:r>
      <w:r w:rsidR="002248A5" w:rsidRPr="00554A3D">
        <w:rPr>
          <w:rFonts w:cstheme="minorHAnsi"/>
          <w:sz w:val="24"/>
          <w:szCs w:val="24"/>
          <w:lang w:val="en-US"/>
        </w:rPr>
        <w:t>f 600K genotypes from commercial lines</w:t>
      </w:r>
      <w:r w:rsidR="00214A88" w:rsidRPr="00554A3D">
        <w:rPr>
          <w:rFonts w:cstheme="minorHAnsi"/>
          <w:sz w:val="24"/>
          <w:szCs w:val="24"/>
          <w:lang w:val="en-US"/>
        </w:rPr>
        <w:t xml:space="preserve">. </w:t>
      </w:r>
      <w:r w:rsidR="00F917F3" w:rsidRPr="00554A3D">
        <w:rPr>
          <w:rFonts w:cstheme="minorHAnsi"/>
          <w:sz w:val="24"/>
          <w:szCs w:val="24"/>
          <w:lang w:val="en-US"/>
        </w:rPr>
        <w:t xml:space="preserve">In a second step, to obtain the final 96 markers, a subset of the previous reference set was combined with </w:t>
      </w:r>
      <w:r w:rsidR="00C93397" w:rsidRPr="00554A3D">
        <w:rPr>
          <w:rFonts w:cstheme="minorHAnsi"/>
          <w:sz w:val="24"/>
          <w:szCs w:val="24"/>
          <w:lang w:val="en-US"/>
        </w:rPr>
        <w:t>genotypes from 13</w:t>
      </w:r>
      <w:r w:rsidR="006016D4">
        <w:rPr>
          <w:rFonts w:cstheme="minorHAnsi"/>
          <w:sz w:val="24"/>
          <w:szCs w:val="24"/>
          <w:lang w:val="en-US"/>
        </w:rPr>
        <w:t>3</w:t>
      </w:r>
      <w:r w:rsidR="00C93397" w:rsidRPr="00554A3D">
        <w:rPr>
          <w:rFonts w:cstheme="minorHAnsi"/>
          <w:sz w:val="24"/>
          <w:szCs w:val="24"/>
          <w:lang w:val="en-US"/>
        </w:rPr>
        <w:t xml:space="preserve"> Pekin and 12</w:t>
      </w:r>
      <w:r w:rsidR="006016D4">
        <w:rPr>
          <w:rFonts w:cstheme="minorHAnsi"/>
          <w:sz w:val="24"/>
          <w:szCs w:val="24"/>
          <w:lang w:val="en-US"/>
        </w:rPr>
        <w:t>7</w:t>
      </w:r>
      <w:r w:rsidR="00C93397" w:rsidRPr="00554A3D">
        <w:rPr>
          <w:rFonts w:cstheme="minorHAnsi"/>
          <w:sz w:val="24"/>
          <w:szCs w:val="24"/>
          <w:lang w:val="en-US"/>
        </w:rPr>
        <w:t xml:space="preserve"> Muscovy, which were the parents of the experimental populations to assign. Assignment rates</w:t>
      </w:r>
      <w:r w:rsidR="00A76487" w:rsidRPr="00554A3D">
        <w:rPr>
          <w:rFonts w:cstheme="minorHAnsi"/>
          <w:sz w:val="24"/>
          <w:szCs w:val="24"/>
          <w:lang w:val="en-US"/>
        </w:rPr>
        <w:t xml:space="preserve"> were 99%, 96% and 88% in the mule, Pekin and Muscovy populations respectively. The </w:t>
      </w:r>
      <w:r w:rsidR="00554A3D" w:rsidRPr="00554A3D">
        <w:rPr>
          <w:rFonts w:cstheme="minorHAnsi"/>
          <w:sz w:val="24"/>
          <w:szCs w:val="24"/>
          <w:lang w:val="en-US"/>
        </w:rPr>
        <w:t>lower-than-expected</w:t>
      </w:r>
      <w:r w:rsidR="00A76487" w:rsidRPr="00554A3D">
        <w:rPr>
          <w:rFonts w:cstheme="minorHAnsi"/>
          <w:sz w:val="24"/>
          <w:szCs w:val="24"/>
          <w:lang w:val="en-US"/>
        </w:rPr>
        <w:t xml:space="preserve"> assignment rate in the Muscovy population was due to the absence of 16 parental samples. Availability of an effective and affordable assignment panel was deemed necessary after switching </w:t>
      </w:r>
      <w:r w:rsidR="00981045" w:rsidRPr="00554A3D">
        <w:rPr>
          <w:rFonts w:cstheme="minorHAnsi"/>
          <w:sz w:val="24"/>
          <w:szCs w:val="24"/>
          <w:lang w:val="en-US"/>
        </w:rPr>
        <w:t xml:space="preserve">from a system where breeders are housed in individual cages to a system where females are housed and inseminated </w:t>
      </w:r>
      <w:r w:rsidR="005B5EAD" w:rsidRPr="00554A3D">
        <w:rPr>
          <w:rFonts w:cstheme="minorHAnsi"/>
          <w:sz w:val="24"/>
          <w:szCs w:val="24"/>
          <w:lang w:val="en-US"/>
        </w:rPr>
        <w:t>in groups</w:t>
      </w:r>
      <w:r w:rsidR="00981045" w:rsidRPr="00554A3D">
        <w:rPr>
          <w:rFonts w:cstheme="minorHAnsi"/>
          <w:sz w:val="24"/>
          <w:szCs w:val="24"/>
          <w:lang w:val="en-US"/>
        </w:rPr>
        <w:t>. In the latter ca</w:t>
      </w:r>
      <w:r w:rsidR="0030502E" w:rsidRPr="00554A3D">
        <w:rPr>
          <w:rFonts w:cstheme="minorHAnsi"/>
          <w:sz w:val="24"/>
          <w:szCs w:val="24"/>
          <w:lang w:val="en-US"/>
        </w:rPr>
        <w:t>s</w:t>
      </w:r>
      <w:r w:rsidR="00981045" w:rsidRPr="00554A3D">
        <w:rPr>
          <w:rFonts w:cstheme="minorHAnsi"/>
          <w:sz w:val="24"/>
          <w:szCs w:val="24"/>
          <w:lang w:val="en-US"/>
        </w:rPr>
        <w:t>e, a factorial mating design rep</w:t>
      </w:r>
      <w:r w:rsidR="0030502E" w:rsidRPr="00554A3D">
        <w:rPr>
          <w:rFonts w:cstheme="minorHAnsi"/>
          <w:sz w:val="24"/>
          <w:szCs w:val="24"/>
          <w:lang w:val="en-US"/>
        </w:rPr>
        <w:t>laced the hierarchical design, common in poultry.</w:t>
      </w:r>
      <w:r w:rsidR="00981045" w:rsidRPr="00554A3D">
        <w:rPr>
          <w:rFonts w:cstheme="minorHAnsi"/>
          <w:sz w:val="24"/>
          <w:szCs w:val="24"/>
          <w:lang w:val="en-US"/>
        </w:rPr>
        <w:t xml:space="preserve"> </w:t>
      </w:r>
      <w:r w:rsidR="005B5EAD" w:rsidRPr="00554A3D">
        <w:rPr>
          <w:rFonts w:cstheme="minorHAnsi"/>
          <w:sz w:val="24"/>
          <w:szCs w:val="24"/>
          <w:lang w:val="en-US"/>
        </w:rPr>
        <w:t xml:space="preserve">This new design impacted the population structure, creating more sire x dam combinations, offering possibilities for a better estimation of non-additive genetic effects, which could prove relevant in the foie gras sector. </w:t>
      </w:r>
      <w:r w:rsidR="001A6723" w:rsidRPr="00554A3D">
        <w:rPr>
          <w:rFonts w:cstheme="minorHAnsi"/>
          <w:sz w:val="24"/>
          <w:szCs w:val="24"/>
          <w:lang w:val="en-US"/>
        </w:rPr>
        <w:t>Finally,</w:t>
      </w:r>
      <w:r w:rsidR="009464F0" w:rsidRPr="00554A3D">
        <w:rPr>
          <w:rFonts w:cstheme="minorHAnsi"/>
          <w:sz w:val="24"/>
          <w:szCs w:val="24"/>
          <w:lang w:val="en-US"/>
        </w:rPr>
        <w:t xml:space="preserve"> a list </w:t>
      </w:r>
      <w:r w:rsidR="00BE0A2A" w:rsidRPr="00554A3D">
        <w:rPr>
          <w:rFonts w:cstheme="minorHAnsi"/>
          <w:sz w:val="24"/>
          <w:szCs w:val="24"/>
          <w:lang w:val="en-US"/>
        </w:rPr>
        <w:t xml:space="preserve">of 135 markers resulted from this study </w:t>
      </w:r>
      <w:r w:rsidR="009904F8" w:rsidRPr="00554A3D">
        <w:rPr>
          <w:rFonts w:cstheme="minorHAnsi"/>
          <w:sz w:val="24"/>
          <w:szCs w:val="24"/>
          <w:lang w:val="en-US"/>
        </w:rPr>
        <w:t xml:space="preserve">that </w:t>
      </w:r>
      <w:r w:rsidR="00BE0A2A" w:rsidRPr="00554A3D">
        <w:rPr>
          <w:rFonts w:cstheme="minorHAnsi"/>
          <w:sz w:val="24"/>
          <w:szCs w:val="24"/>
          <w:lang w:val="en-US"/>
        </w:rPr>
        <w:t xml:space="preserve">could be used to build an efficient 96 SNP panel for any local or commercial population. </w:t>
      </w:r>
    </w:p>
    <w:p w14:paraId="60AE133F" w14:textId="77777777" w:rsidR="00554A3D" w:rsidRPr="00554A3D" w:rsidRDefault="00554A3D" w:rsidP="00554A3D">
      <w:pPr>
        <w:shd w:val="clear" w:color="auto" w:fill="D0CECE" w:themeFill="background2" w:themeFillShade="E6"/>
        <w:spacing w:after="0" w:line="240" w:lineRule="auto"/>
        <w:jc w:val="both"/>
        <w:rPr>
          <w:rFonts w:cstheme="minorHAnsi"/>
          <w:sz w:val="24"/>
          <w:szCs w:val="24"/>
          <w:lang w:val="en-US"/>
        </w:rPr>
      </w:pPr>
    </w:p>
    <w:p w14:paraId="3436461E" w14:textId="29BECD76" w:rsidR="00CC7D9D" w:rsidRPr="00D96517" w:rsidRDefault="00CC7D9D" w:rsidP="00D96517">
      <w:pPr>
        <w:shd w:val="clear" w:color="auto" w:fill="D0CECE" w:themeFill="background2" w:themeFillShade="E6"/>
        <w:spacing w:line="240" w:lineRule="auto"/>
        <w:jc w:val="both"/>
        <w:rPr>
          <w:rFonts w:cstheme="minorHAnsi"/>
          <w:sz w:val="24"/>
          <w:szCs w:val="24"/>
          <w:lang w:val="en-US"/>
        </w:rPr>
      </w:pPr>
      <w:r w:rsidRPr="00D96517">
        <w:rPr>
          <w:rFonts w:cstheme="minorHAnsi"/>
          <w:b/>
          <w:bCs/>
          <w:i/>
          <w:iCs/>
          <w:sz w:val="24"/>
          <w:szCs w:val="24"/>
          <w:lang w:val="en-US"/>
        </w:rPr>
        <w:t>Keywords:</w:t>
      </w:r>
      <w:r w:rsidRPr="00D96517">
        <w:rPr>
          <w:rFonts w:cstheme="minorHAnsi"/>
          <w:sz w:val="24"/>
          <w:szCs w:val="24"/>
          <w:lang w:val="en-US"/>
        </w:rPr>
        <w:t xml:space="preserve"> duck, parentage assignment, </w:t>
      </w:r>
      <w:r w:rsidR="00D51414" w:rsidRPr="00D96517">
        <w:rPr>
          <w:rFonts w:cstheme="minorHAnsi"/>
          <w:sz w:val="24"/>
          <w:szCs w:val="24"/>
          <w:lang w:val="en-US"/>
        </w:rPr>
        <w:t>SNP</w:t>
      </w:r>
    </w:p>
    <w:p w14:paraId="3FB4E0F0" w14:textId="66176F09" w:rsidR="003E47CF" w:rsidRPr="00D96517" w:rsidRDefault="003E47CF" w:rsidP="00D96517">
      <w:pPr>
        <w:spacing w:line="240" w:lineRule="auto"/>
        <w:jc w:val="both"/>
        <w:rPr>
          <w:rFonts w:cstheme="minorHAnsi"/>
          <w:sz w:val="24"/>
          <w:szCs w:val="24"/>
          <w:lang w:val="en-US"/>
        </w:rPr>
      </w:pPr>
      <w:r w:rsidRPr="00D96517">
        <w:rPr>
          <w:rFonts w:cstheme="minorHAnsi"/>
          <w:sz w:val="24"/>
          <w:szCs w:val="24"/>
          <w:lang w:val="en-US"/>
        </w:rPr>
        <w:br w:type="page"/>
      </w:r>
    </w:p>
    <w:p w14:paraId="50AEEF81" w14:textId="26AF6730" w:rsidR="00E346CD" w:rsidRPr="00D96517" w:rsidRDefault="00554A3D" w:rsidP="00D96517">
      <w:pPr>
        <w:spacing w:line="240" w:lineRule="auto"/>
        <w:jc w:val="center"/>
        <w:rPr>
          <w:b/>
          <w:color w:val="000000" w:themeColor="text1"/>
          <w:sz w:val="24"/>
          <w:szCs w:val="24"/>
          <w:lang w:val="en-US"/>
        </w:rPr>
      </w:pPr>
      <w:r w:rsidRPr="00554A3D">
        <w:rPr>
          <w:b/>
          <w:color w:val="000000" w:themeColor="text1"/>
          <w:sz w:val="24"/>
          <w:szCs w:val="24"/>
          <w:lang w:val="en-US"/>
        </w:rPr>
        <w:lastRenderedPageBreak/>
        <w:t>Introduction</w:t>
      </w:r>
    </w:p>
    <w:p w14:paraId="252DEEF5" w14:textId="6208821E" w:rsidR="000E02FC" w:rsidRPr="00D96517" w:rsidRDefault="000B402C" w:rsidP="00D96517">
      <w:pPr>
        <w:spacing w:after="240" w:line="240" w:lineRule="auto"/>
        <w:ind w:firstLine="340"/>
        <w:jc w:val="both"/>
        <w:rPr>
          <w:rFonts w:cstheme="minorHAnsi"/>
          <w:sz w:val="21"/>
          <w:szCs w:val="21"/>
          <w:lang w:val="en-US"/>
        </w:rPr>
      </w:pPr>
      <w:r w:rsidRPr="00D96517">
        <w:rPr>
          <w:rFonts w:cstheme="minorHAnsi"/>
          <w:sz w:val="21"/>
          <w:szCs w:val="21"/>
          <w:lang w:val="en-US"/>
        </w:rPr>
        <w:t xml:space="preserve">In most poultry species, selection is carried out using individual cages in order to easily </w:t>
      </w:r>
      <w:r w:rsidR="00C90FE8" w:rsidRPr="00D96517">
        <w:rPr>
          <w:rFonts w:cstheme="minorHAnsi"/>
          <w:sz w:val="21"/>
          <w:szCs w:val="21"/>
          <w:lang w:val="en-US"/>
        </w:rPr>
        <w:t xml:space="preserve">trace the </w:t>
      </w:r>
      <w:r w:rsidRPr="00D96517">
        <w:rPr>
          <w:rFonts w:cstheme="minorHAnsi"/>
          <w:sz w:val="21"/>
          <w:szCs w:val="21"/>
          <w:lang w:val="en-US"/>
        </w:rPr>
        <w:t>pedigree of hatched chicks.</w:t>
      </w:r>
      <w:r w:rsidR="00C2187F" w:rsidRPr="00D96517">
        <w:rPr>
          <w:rFonts w:cstheme="minorHAnsi"/>
          <w:sz w:val="21"/>
          <w:szCs w:val="21"/>
          <w:lang w:val="en-US"/>
        </w:rPr>
        <w:t xml:space="preserve"> Equipped with sloped floor allowing eggs to roll to the front of the cage where they </w:t>
      </w:r>
      <w:r w:rsidR="001C2937" w:rsidRPr="00D96517">
        <w:rPr>
          <w:rFonts w:cstheme="minorHAnsi"/>
          <w:sz w:val="21"/>
          <w:szCs w:val="21"/>
          <w:lang w:val="en-US"/>
        </w:rPr>
        <w:t>a</w:t>
      </w:r>
      <w:r w:rsidR="00C2187F" w:rsidRPr="00D96517">
        <w:rPr>
          <w:rFonts w:cstheme="minorHAnsi"/>
          <w:sz w:val="21"/>
          <w:szCs w:val="21"/>
          <w:lang w:val="en-US"/>
        </w:rPr>
        <w:t xml:space="preserve">re </w:t>
      </w:r>
      <w:r w:rsidR="00C90FE8" w:rsidRPr="00D96517">
        <w:rPr>
          <w:rFonts w:cstheme="minorHAnsi"/>
          <w:sz w:val="21"/>
          <w:szCs w:val="21"/>
          <w:lang w:val="en-US"/>
        </w:rPr>
        <w:t>out of the hen’s reach</w:t>
      </w:r>
      <w:r w:rsidR="00C90FE8" w:rsidRPr="00D96517" w:rsidDel="00C90FE8">
        <w:rPr>
          <w:rFonts w:cstheme="minorHAnsi"/>
          <w:sz w:val="21"/>
          <w:szCs w:val="21"/>
          <w:lang w:val="en-US"/>
        </w:rPr>
        <w:t xml:space="preserve"> </w:t>
      </w:r>
      <w:r w:rsidR="00C90FE8" w:rsidRPr="00D96517">
        <w:rPr>
          <w:rFonts w:cstheme="minorHAnsi"/>
          <w:sz w:val="21"/>
          <w:szCs w:val="21"/>
          <w:lang w:val="en-US"/>
        </w:rPr>
        <w:t xml:space="preserve">and can be </w:t>
      </w:r>
      <w:r w:rsidR="00C2187F" w:rsidRPr="00D96517">
        <w:rPr>
          <w:rFonts w:cstheme="minorHAnsi"/>
          <w:sz w:val="21"/>
          <w:szCs w:val="21"/>
          <w:lang w:val="en-US"/>
        </w:rPr>
        <w:t>collected by the farmer, these cages gained popularity since their introduction</w:t>
      </w:r>
      <w:r w:rsidR="005C3494" w:rsidRPr="00D96517">
        <w:rPr>
          <w:rFonts w:cstheme="minorHAnsi"/>
          <w:sz w:val="21"/>
          <w:szCs w:val="21"/>
          <w:lang w:val="en-US"/>
        </w:rPr>
        <w:t xml:space="preserve"> in the early </w:t>
      </w:r>
      <w:r w:rsidR="00374473" w:rsidRPr="00D96517">
        <w:rPr>
          <w:rFonts w:cstheme="minorHAnsi"/>
          <w:sz w:val="21"/>
          <w:szCs w:val="21"/>
          <w:lang w:val="en-US"/>
        </w:rPr>
        <w:t>twentieth</w:t>
      </w:r>
      <w:r w:rsidR="002A03F5" w:rsidRPr="00D96517">
        <w:rPr>
          <w:rFonts w:cstheme="minorHAnsi"/>
          <w:sz w:val="21"/>
          <w:szCs w:val="21"/>
          <w:lang w:val="en-US"/>
        </w:rPr>
        <w:t xml:space="preserve"> century</w:t>
      </w:r>
      <w:r w:rsidR="00C2187F" w:rsidRPr="00D96517">
        <w:rPr>
          <w:rFonts w:cstheme="minorHAnsi"/>
          <w:sz w:val="21"/>
          <w:szCs w:val="21"/>
          <w:lang w:val="en-US"/>
        </w:rPr>
        <w:t xml:space="preserve"> </w:t>
      </w:r>
      <w:r w:rsidR="005C3494"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{"citationID":"PtqykH1T","properties":{"formattedCitation":"(Arndt, 1931)","plainCitation":"(Arndt, 1931)","noteIndex":0},"citationItems":[{"id":"kVR33RhL/gGhxz2vr","uris":["http://www.mendeley.com/documents/?uuid=845311e6-7557-4c58-80c2-3770a3eaf665"],"itemData":{"author":[{"dropping-particle":"","family":"Arndt","given":"Milton","non-dropping-particle":"","parse-names":false,"suffix":""}],"edition":"2nd ed.","id":"ITEM-1","issued":{"date-parts":[["1931"]]},"number-of-pages":"308-312","publisher":"Orange Judd Publishing","title":"Battery Brooding","type":"book"}}],"schema":"https://github.com/citation-style-language/schema/raw/master/csl-citation.json"} </w:instrText>
      </w:r>
      <w:r w:rsidR="005C3494" w:rsidRPr="00D96517">
        <w:rPr>
          <w:rFonts w:cstheme="minorHAnsi"/>
          <w:sz w:val="21"/>
          <w:szCs w:val="21"/>
          <w:lang w:val="en-US"/>
        </w:rPr>
        <w:fldChar w:fldCharType="separate"/>
      </w:r>
      <w:r w:rsidR="00B21CBE" w:rsidRPr="00B21CBE">
        <w:rPr>
          <w:rFonts w:ascii="Calibri" w:hAnsi="Calibri" w:cs="Calibri"/>
          <w:sz w:val="21"/>
          <w:lang w:val="en-US"/>
        </w:rPr>
        <w:t>(Arndt, 1931)</w:t>
      </w:r>
      <w:r w:rsidR="005C3494" w:rsidRPr="00D96517">
        <w:rPr>
          <w:rFonts w:cstheme="minorHAnsi"/>
          <w:sz w:val="21"/>
          <w:szCs w:val="21"/>
          <w:lang w:val="en-US"/>
        </w:rPr>
        <w:fldChar w:fldCharType="end"/>
      </w:r>
      <w:r w:rsidR="00C2187F" w:rsidRPr="00D96517">
        <w:rPr>
          <w:rFonts w:cstheme="minorHAnsi"/>
          <w:sz w:val="21"/>
          <w:szCs w:val="21"/>
          <w:lang w:val="en-US"/>
        </w:rPr>
        <w:t>.</w:t>
      </w:r>
      <w:r w:rsidR="00FA2C1F" w:rsidRPr="00D96517">
        <w:rPr>
          <w:rFonts w:cstheme="minorHAnsi"/>
          <w:sz w:val="21"/>
          <w:szCs w:val="21"/>
          <w:lang w:val="en-US"/>
        </w:rPr>
        <w:t xml:space="preserve"> Compared with a system where </w:t>
      </w:r>
      <w:r w:rsidR="009801F1" w:rsidRPr="00D96517">
        <w:rPr>
          <w:rFonts w:cstheme="minorHAnsi"/>
          <w:sz w:val="21"/>
          <w:szCs w:val="21"/>
          <w:lang w:val="en-US"/>
        </w:rPr>
        <w:t>hens lay</w:t>
      </w:r>
      <w:r w:rsidR="00FA2C1F" w:rsidRPr="00D96517">
        <w:rPr>
          <w:rFonts w:cstheme="minorHAnsi"/>
          <w:sz w:val="21"/>
          <w:szCs w:val="21"/>
          <w:lang w:val="en-US"/>
        </w:rPr>
        <w:t xml:space="preserve"> in a pen equipped with trap-nesting devices, broodiness and floor eggs are eliminated and eggs are cleaner.</w:t>
      </w:r>
      <w:r w:rsidRPr="00D96517">
        <w:rPr>
          <w:rFonts w:cstheme="minorHAnsi"/>
          <w:sz w:val="21"/>
          <w:szCs w:val="21"/>
          <w:lang w:val="en-US"/>
        </w:rPr>
        <w:t xml:space="preserve"> </w:t>
      </w:r>
      <w:r w:rsidR="00B96099" w:rsidRPr="00D96517">
        <w:rPr>
          <w:rFonts w:cstheme="minorHAnsi"/>
          <w:sz w:val="21"/>
          <w:szCs w:val="21"/>
          <w:lang w:val="en-US"/>
        </w:rPr>
        <w:t>In addition, more birds can be housed in a given floor space.</w:t>
      </w:r>
    </w:p>
    <w:p w14:paraId="596F301F" w14:textId="7A224645" w:rsidR="007C1412" w:rsidRDefault="000B402C" w:rsidP="00D96517">
      <w:pPr>
        <w:spacing w:after="240" w:line="240" w:lineRule="auto"/>
        <w:ind w:firstLine="340"/>
        <w:jc w:val="both"/>
        <w:rPr>
          <w:rFonts w:cstheme="minorHAnsi"/>
          <w:sz w:val="21"/>
          <w:szCs w:val="21"/>
          <w:shd w:val="clear" w:color="auto" w:fill="FFFFFF" w:themeFill="background1"/>
          <w:lang w:val="en-US"/>
        </w:rPr>
      </w:pPr>
      <w:r w:rsidRPr="00D96517">
        <w:rPr>
          <w:rFonts w:cstheme="minorHAnsi"/>
          <w:sz w:val="21"/>
          <w:szCs w:val="21"/>
          <w:lang w:val="en-US"/>
        </w:rPr>
        <w:t xml:space="preserve">Yet, </w:t>
      </w:r>
      <w:r w:rsidR="000E02FC" w:rsidRPr="00D96517">
        <w:rPr>
          <w:rFonts w:cstheme="minorHAnsi"/>
          <w:sz w:val="21"/>
          <w:szCs w:val="21"/>
          <w:lang w:val="en-US"/>
        </w:rPr>
        <w:t>in 2021, the European Citizens' Initiative (ECI) “</w:t>
      </w:r>
      <w:r w:rsidR="008F4308" w:rsidRPr="00D96517">
        <w:rPr>
          <w:rFonts w:cstheme="minorHAnsi"/>
          <w:sz w:val="21"/>
          <w:szCs w:val="21"/>
          <w:lang w:val="en-US"/>
        </w:rPr>
        <w:t>End the Cage Age”</w:t>
      </w:r>
      <w:r w:rsidR="000E02FC" w:rsidRPr="00D96517">
        <w:rPr>
          <w:rFonts w:cstheme="minorHAnsi"/>
          <w:sz w:val="21"/>
          <w:szCs w:val="21"/>
          <w:lang w:val="en-US"/>
        </w:rPr>
        <w:t xml:space="preserve"> called on the European Commission to propose legislation to prohibit the use of cages for a wide range of farm animals. The Commission </w:t>
      </w:r>
      <w:r w:rsidR="00A271D6" w:rsidRPr="00D96517">
        <w:rPr>
          <w:rFonts w:cstheme="minorHAnsi"/>
          <w:sz w:val="21"/>
          <w:szCs w:val="21"/>
          <w:lang w:val="en-US"/>
        </w:rPr>
        <w:t xml:space="preserve">now </w:t>
      </w:r>
      <w:r w:rsidR="000E02FC" w:rsidRPr="00D96517">
        <w:rPr>
          <w:rFonts w:cstheme="minorHAnsi"/>
          <w:sz w:val="21"/>
          <w:szCs w:val="21"/>
          <w:lang w:val="en-US"/>
        </w:rPr>
        <w:t>assess</w:t>
      </w:r>
      <w:r w:rsidR="00A271D6" w:rsidRPr="00D96517">
        <w:rPr>
          <w:rFonts w:cstheme="minorHAnsi"/>
          <w:sz w:val="21"/>
          <w:szCs w:val="21"/>
          <w:lang w:val="en-US"/>
        </w:rPr>
        <w:t>es</w:t>
      </w:r>
      <w:r w:rsidR="000E02FC" w:rsidRPr="00D96517">
        <w:rPr>
          <w:rFonts w:cstheme="minorHAnsi"/>
          <w:sz w:val="21"/>
          <w:szCs w:val="21"/>
          <w:lang w:val="en-US"/>
        </w:rPr>
        <w:t xml:space="preserve"> the feasibility of working towards the proposed legislation expected in 2027. The poultry breeding companies will then need alternative solution to safely establish pedigree of their stocks.</w:t>
      </w:r>
      <w:r w:rsidR="002A3B66" w:rsidRPr="00D96517">
        <w:rPr>
          <w:rFonts w:cstheme="minorHAnsi"/>
          <w:sz w:val="21"/>
          <w:szCs w:val="21"/>
          <w:shd w:val="clear" w:color="auto" w:fill="FFFFFF" w:themeFill="background1"/>
          <w:lang w:val="en-US"/>
        </w:rPr>
        <w:t xml:space="preserve"> </w:t>
      </w:r>
      <w:r w:rsidR="00110E80" w:rsidRPr="00D96517">
        <w:rPr>
          <w:rFonts w:cstheme="minorHAnsi"/>
          <w:sz w:val="21"/>
          <w:szCs w:val="21"/>
          <w:shd w:val="clear" w:color="auto" w:fill="FFFFFF" w:themeFill="background1"/>
          <w:lang w:val="en-US"/>
        </w:rPr>
        <w:t xml:space="preserve">Electronic nests relying on RFID can be used to establish a link between the egg and the layer </w:t>
      </w:r>
      <w:r w:rsidR="00092E0E" w:rsidRPr="00D96517">
        <w:rPr>
          <w:rFonts w:cstheme="minorHAnsi"/>
          <w:sz w:val="21"/>
          <w:szCs w:val="21"/>
          <w:shd w:val="clear" w:color="auto" w:fill="FFFFFF" w:themeFill="background1"/>
          <w:lang w:val="en-US"/>
        </w:rPr>
        <w:fldChar w:fldCharType="begin" w:fldLock="1"/>
      </w:r>
      <w:r w:rsidR="00B21CBE">
        <w:rPr>
          <w:rFonts w:cstheme="minorHAnsi"/>
          <w:sz w:val="21"/>
          <w:szCs w:val="21"/>
          <w:shd w:val="clear" w:color="auto" w:fill="FFFFFF" w:themeFill="background1"/>
          <w:lang w:val="en-US"/>
        </w:rPr>
        <w:instrText xml:space="preserve"> ADDIN ZOTERO_ITEM CSL_CITATION {"citationID":"sUVY39gm","properties":{"formattedCitation":"(Marx et al., 2002)","plainCitation":"(Marx et al., 2002)","noteIndex":0},"citationItems":[{"id":"kVR33RhL/m9yn3KQe","uris":["http://www.mendeley.com/documents/?uuid=3a13a22c-205d-4c68-9740-ceb7643030a9"],"itemData":{"author":[{"dropping-particle":"","family":"Marx","given":"G","non-dropping-particle":"","parse-names":false,"suffix":""},{"dropping-particle":"","family":"Klein","given":"S","non-dropping-particle":"","parse-names":false,"suffix":""},{"dropping-particle":"","family":"Weigend","given":"S","non-dropping-particle":"","parse-names":false,"suffix":""}],"container-title":"Archiv für Geflügelkunde","id":"ITEM-1","issue":"3","issued":{"date-parts":[["2002"]]},"page":"141-144","title":"An automated nest box system for individual performance testing and parentage control in laying hens maintained in groups.","type":"article-journal","volume":"66"}}],"schema":"https://github.com/citation-style-language/schema/raw/master/csl-citation.json"} </w:instrText>
      </w:r>
      <w:r w:rsidR="00092E0E" w:rsidRPr="00D96517">
        <w:rPr>
          <w:rFonts w:cstheme="minorHAnsi"/>
          <w:sz w:val="21"/>
          <w:szCs w:val="21"/>
          <w:shd w:val="clear" w:color="auto" w:fill="FFFFFF" w:themeFill="background1"/>
          <w:lang w:val="en-US"/>
        </w:rPr>
        <w:fldChar w:fldCharType="separate"/>
      </w:r>
      <w:r w:rsidR="00B21CBE" w:rsidRPr="00B21CBE">
        <w:rPr>
          <w:rFonts w:ascii="Calibri" w:hAnsi="Calibri" w:cs="Calibri"/>
          <w:sz w:val="21"/>
          <w:lang w:val="en-US"/>
        </w:rPr>
        <w:t>(Marx et al., 2002)</w:t>
      </w:r>
      <w:r w:rsidR="00092E0E" w:rsidRPr="00D96517">
        <w:rPr>
          <w:rFonts w:cstheme="minorHAnsi"/>
          <w:sz w:val="21"/>
          <w:szCs w:val="21"/>
          <w:shd w:val="clear" w:color="auto" w:fill="FFFFFF" w:themeFill="background1"/>
          <w:lang w:val="en-US"/>
        </w:rPr>
        <w:fldChar w:fldCharType="end"/>
      </w:r>
      <w:r w:rsidR="00092E0E" w:rsidRPr="00D96517">
        <w:rPr>
          <w:rFonts w:cstheme="minorHAnsi"/>
          <w:sz w:val="21"/>
          <w:szCs w:val="21"/>
          <w:shd w:val="clear" w:color="auto" w:fill="FFFFFF" w:themeFill="background1"/>
          <w:lang w:val="en-US"/>
        </w:rPr>
        <w:t xml:space="preserve"> </w:t>
      </w:r>
      <w:r w:rsidR="00110E80" w:rsidRPr="00D96517">
        <w:rPr>
          <w:rFonts w:cstheme="minorHAnsi"/>
          <w:sz w:val="21"/>
          <w:szCs w:val="21"/>
          <w:shd w:val="clear" w:color="auto" w:fill="FFFFFF" w:themeFill="background1"/>
          <w:lang w:val="en-US"/>
        </w:rPr>
        <w:t xml:space="preserve">but they remain to be perfectioned </w:t>
      </w:r>
      <w:r w:rsidR="006E02AF" w:rsidRPr="00D96517">
        <w:rPr>
          <w:rFonts w:cstheme="minorHAnsi"/>
          <w:sz w:val="21"/>
          <w:szCs w:val="21"/>
          <w:shd w:val="clear" w:color="auto" w:fill="FFFFFF" w:themeFill="background1"/>
          <w:lang w:val="en-US"/>
        </w:rPr>
        <w:t xml:space="preserve">in </w:t>
      </w:r>
      <w:r w:rsidR="00DD23EC" w:rsidRPr="00D96517">
        <w:rPr>
          <w:rFonts w:cstheme="minorHAnsi"/>
          <w:sz w:val="21"/>
          <w:szCs w:val="21"/>
          <w:shd w:val="clear" w:color="auto" w:fill="FFFFFF" w:themeFill="background1"/>
          <w:lang w:val="en-US"/>
        </w:rPr>
        <w:t>each concerned</w:t>
      </w:r>
      <w:r w:rsidR="006E02AF" w:rsidRPr="00D96517">
        <w:rPr>
          <w:rFonts w:cstheme="minorHAnsi"/>
          <w:sz w:val="21"/>
          <w:szCs w:val="21"/>
          <w:shd w:val="clear" w:color="auto" w:fill="FFFFFF" w:themeFill="background1"/>
          <w:lang w:val="en-US"/>
        </w:rPr>
        <w:t xml:space="preserve"> species</w:t>
      </w:r>
      <w:r w:rsidR="008F6356" w:rsidRPr="00D96517">
        <w:rPr>
          <w:rFonts w:cstheme="minorHAnsi"/>
          <w:sz w:val="21"/>
          <w:szCs w:val="21"/>
          <w:shd w:val="clear" w:color="auto" w:fill="FFFFFF" w:themeFill="background1"/>
          <w:lang w:val="en-US"/>
        </w:rPr>
        <w:t xml:space="preserve"> </w:t>
      </w:r>
      <w:r w:rsidR="00110E80" w:rsidRPr="00D96517">
        <w:rPr>
          <w:rFonts w:cstheme="minorHAnsi"/>
          <w:sz w:val="21"/>
          <w:szCs w:val="21"/>
          <w:shd w:val="clear" w:color="auto" w:fill="FFFFFF" w:themeFill="background1"/>
          <w:lang w:val="en-US"/>
        </w:rPr>
        <w:t>to deliver reliable data. In addition, they can only help</w:t>
      </w:r>
      <w:r w:rsidR="00A271D6" w:rsidRPr="00D96517">
        <w:rPr>
          <w:rFonts w:cstheme="minorHAnsi"/>
          <w:sz w:val="21"/>
          <w:szCs w:val="21"/>
          <w:shd w:val="clear" w:color="auto" w:fill="FFFFFF" w:themeFill="background1"/>
          <w:lang w:val="en-US"/>
        </w:rPr>
        <w:t xml:space="preserve"> to</w:t>
      </w:r>
      <w:r w:rsidR="00110E80" w:rsidRPr="00D96517">
        <w:rPr>
          <w:rFonts w:cstheme="minorHAnsi"/>
          <w:sz w:val="21"/>
          <w:szCs w:val="21"/>
          <w:shd w:val="clear" w:color="auto" w:fill="FFFFFF" w:themeFill="background1"/>
          <w:lang w:val="en-US"/>
        </w:rPr>
        <w:t xml:space="preserve"> build the maternal pedigree. By contrast, </w:t>
      </w:r>
      <w:r w:rsidR="00A271D6" w:rsidRPr="00D96517">
        <w:rPr>
          <w:rFonts w:cstheme="minorHAnsi"/>
          <w:sz w:val="21"/>
          <w:szCs w:val="21"/>
          <w:shd w:val="clear" w:color="auto" w:fill="FFFFFF" w:themeFill="background1"/>
          <w:lang w:val="en-US"/>
        </w:rPr>
        <w:t xml:space="preserve">the </w:t>
      </w:r>
      <w:r w:rsidR="00110E80" w:rsidRPr="00D96517">
        <w:rPr>
          <w:rFonts w:cstheme="minorHAnsi"/>
          <w:sz w:val="21"/>
          <w:szCs w:val="21"/>
          <w:shd w:val="clear" w:color="auto" w:fill="FFFFFF" w:themeFill="background1"/>
          <w:lang w:val="en-US"/>
        </w:rPr>
        <w:t xml:space="preserve">use of molecular markers is susceptible to bring a complete solution to the issue. </w:t>
      </w:r>
    </w:p>
    <w:p w14:paraId="55CA4123" w14:textId="5C86627E" w:rsidR="00F86BC6" w:rsidRPr="001F7B4F" w:rsidRDefault="00F86BC6" w:rsidP="00F86BC6">
      <w:pPr>
        <w:spacing w:after="240" w:line="240" w:lineRule="auto"/>
        <w:ind w:firstLine="340"/>
        <w:jc w:val="both"/>
        <w:rPr>
          <w:rFonts w:cstheme="minorHAnsi"/>
          <w:color w:val="2F5496" w:themeColor="accent1" w:themeShade="BF"/>
          <w:sz w:val="21"/>
          <w:szCs w:val="21"/>
          <w:shd w:val="clear" w:color="auto" w:fill="FFFFFF" w:themeFill="background1"/>
          <w:lang w:val="en-US"/>
        </w:rPr>
      </w:pPr>
      <w:r w:rsidRPr="001F7B4F">
        <w:rPr>
          <w:rFonts w:cstheme="minorHAnsi"/>
          <w:color w:val="2F5496" w:themeColor="accent1" w:themeShade="BF"/>
          <w:sz w:val="21"/>
          <w:szCs w:val="21"/>
          <w:shd w:val="clear" w:color="auto" w:fill="FFFFFF" w:themeFill="background1"/>
          <w:lang w:val="en-US"/>
        </w:rPr>
        <w:t xml:space="preserve">This study </w:t>
      </w:r>
      <w:r w:rsidR="00370114" w:rsidRPr="001F7B4F">
        <w:rPr>
          <w:rFonts w:cstheme="minorHAnsi"/>
          <w:color w:val="2F5496" w:themeColor="accent1" w:themeShade="BF"/>
          <w:sz w:val="21"/>
          <w:szCs w:val="21"/>
          <w:shd w:val="clear" w:color="auto" w:fill="FFFFFF" w:themeFill="background1"/>
          <w:lang w:val="en-US"/>
        </w:rPr>
        <w:t>concern</w:t>
      </w:r>
      <w:r w:rsidRPr="001F7B4F">
        <w:rPr>
          <w:rFonts w:cstheme="minorHAnsi"/>
          <w:color w:val="2F5496" w:themeColor="accent1" w:themeShade="BF"/>
          <w:sz w:val="21"/>
          <w:szCs w:val="21"/>
          <w:shd w:val="clear" w:color="auto" w:fill="FFFFFF" w:themeFill="background1"/>
          <w:lang w:val="en-US"/>
        </w:rPr>
        <w:t>s various populations of ducks, encompassing distinct species with diverse characteristics. The common duck (</w:t>
      </w:r>
      <w:r w:rsidRPr="001F7B4F">
        <w:rPr>
          <w:rFonts w:cstheme="minorHAnsi"/>
          <w:i/>
          <w:iCs/>
          <w:color w:val="2F5496" w:themeColor="accent1" w:themeShade="BF"/>
          <w:sz w:val="21"/>
          <w:szCs w:val="21"/>
          <w:shd w:val="clear" w:color="auto" w:fill="FFFFFF" w:themeFill="background1"/>
          <w:lang w:val="en-US"/>
        </w:rPr>
        <w:t>Anas platyrhynchos</w:t>
      </w:r>
      <w:r w:rsidRPr="001F7B4F">
        <w:rPr>
          <w:rFonts w:cstheme="minorHAnsi"/>
          <w:color w:val="2F5496" w:themeColor="accent1" w:themeShade="BF"/>
          <w:sz w:val="21"/>
          <w:szCs w:val="21"/>
          <w:shd w:val="clear" w:color="auto" w:fill="FFFFFF" w:themeFill="background1"/>
          <w:lang w:val="en-US"/>
        </w:rPr>
        <w:t>), which includes the Pekin duck, is extensively utilized in Asia for meat and egg production. The Muscovy duck (</w:t>
      </w:r>
      <w:proofErr w:type="spellStart"/>
      <w:r w:rsidRPr="001F7B4F">
        <w:rPr>
          <w:rFonts w:cstheme="minorHAnsi"/>
          <w:i/>
          <w:iCs/>
          <w:color w:val="2F5496" w:themeColor="accent1" w:themeShade="BF"/>
          <w:sz w:val="21"/>
          <w:szCs w:val="21"/>
          <w:shd w:val="clear" w:color="auto" w:fill="FFFFFF" w:themeFill="background1"/>
          <w:lang w:val="en-US"/>
        </w:rPr>
        <w:t>Cairina</w:t>
      </w:r>
      <w:proofErr w:type="spellEnd"/>
      <w:r w:rsidRPr="001F7B4F">
        <w:rPr>
          <w:rFonts w:cstheme="minorHAnsi"/>
          <w:i/>
          <w:iCs/>
          <w:color w:val="2F5496" w:themeColor="accent1" w:themeShade="BF"/>
          <w:sz w:val="21"/>
          <w:szCs w:val="21"/>
          <w:shd w:val="clear" w:color="auto" w:fill="FFFFFF" w:themeFill="background1"/>
          <w:lang w:val="en-US"/>
        </w:rPr>
        <w:t xml:space="preserve"> </w:t>
      </w:r>
      <w:proofErr w:type="spellStart"/>
      <w:r w:rsidRPr="001F7B4F">
        <w:rPr>
          <w:rFonts w:cstheme="minorHAnsi"/>
          <w:i/>
          <w:iCs/>
          <w:color w:val="2F5496" w:themeColor="accent1" w:themeShade="BF"/>
          <w:sz w:val="21"/>
          <w:szCs w:val="21"/>
          <w:shd w:val="clear" w:color="auto" w:fill="FFFFFF" w:themeFill="background1"/>
          <w:lang w:val="en-US"/>
        </w:rPr>
        <w:t>moschata</w:t>
      </w:r>
      <w:proofErr w:type="spellEnd"/>
      <w:r w:rsidRPr="001F7B4F">
        <w:rPr>
          <w:rFonts w:cstheme="minorHAnsi"/>
          <w:color w:val="2F5496" w:themeColor="accent1" w:themeShade="BF"/>
          <w:sz w:val="21"/>
          <w:szCs w:val="21"/>
          <w:shd w:val="clear" w:color="auto" w:fill="FFFFFF" w:themeFill="background1"/>
          <w:lang w:val="en-US"/>
        </w:rPr>
        <w:t xml:space="preserve">), indigenous to South America, </w:t>
      </w:r>
      <w:r w:rsidR="0043363E" w:rsidRPr="001F7B4F">
        <w:rPr>
          <w:rFonts w:cstheme="minorHAnsi"/>
          <w:color w:val="2F5496" w:themeColor="accent1" w:themeShade="BF"/>
          <w:sz w:val="21"/>
          <w:szCs w:val="21"/>
          <w:shd w:val="clear" w:color="auto" w:fill="FFFFFF" w:themeFill="background1"/>
          <w:lang w:val="en-US"/>
        </w:rPr>
        <w:t>is prized for its supposedly lean meat</w:t>
      </w:r>
      <w:r w:rsidRPr="001F7B4F">
        <w:rPr>
          <w:rFonts w:cstheme="minorHAnsi"/>
          <w:color w:val="2F5496" w:themeColor="accent1" w:themeShade="BF"/>
          <w:sz w:val="21"/>
          <w:szCs w:val="21"/>
          <w:shd w:val="clear" w:color="auto" w:fill="FFFFFF" w:themeFill="background1"/>
          <w:lang w:val="en-US"/>
        </w:rPr>
        <w:t xml:space="preserve">. </w:t>
      </w:r>
      <w:r w:rsidR="00B21CBE" w:rsidRPr="001F7B4F">
        <w:rPr>
          <w:rFonts w:cstheme="minorHAnsi"/>
          <w:color w:val="2F5496" w:themeColor="accent1" w:themeShade="BF"/>
          <w:sz w:val="21"/>
          <w:szCs w:val="21"/>
          <w:shd w:val="clear" w:color="auto" w:fill="FFFFFF" w:themeFill="background1"/>
          <w:lang w:val="en-US"/>
        </w:rPr>
        <w:t xml:space="preserve">According to Jiang et al </w:t>
      </w:r>
      <w:r w:rsidR="00B21CBE" w:rsidRPr="001F7B4F">
        <w:rPr>
          <w:rFonts w:cstheme="minorHAnsi"/>
          <w:color w:val="2F5496" w:themeColor="accent1" w:themeShade="BF"/>
          <w:sz w:val="21"/>
          <w:szCs w:val="21"/>
          <w:shd w:val="clear" w:color="auto" w:fill="FFFFFF" w:themeFill="background1"/>
          <w:lang w:val="en-US"/>
        </w:rPr>
        <w:fldChar w:fldCharType="begin"/>
      </w:r>
      <w:r w:rsidR="00B21CBE" w:rsidRPr="001F7B4F">
        <w:rPr>
          <w:rFonts w:cstheme="minorHAnsi"/>
          <w:color w:val="2F5496" w:themeColor="accent1" w:themeShade="BF"/>
          <w:sz w:val="21"/>
          <w:szCs w:val="21"/>
          <w:shd w:val="clear" w:color="auto" w:fill="FFFFFF" w:themeFill="background1"/>
          <w:lang w:val="en-US"/>
        </w:rPr>
        <w:instrText xml:space="preserve"> ADDIN ZOTERO_ITEM CSL_CITATION {"citationID":"0h31darW","properties":{"formattedCitation":"(2021)","plainCitation":"(2021)","noteIndex":0},"citationItems":[{"id":160,"uris":["http://zotero.org/users/13812328/items/8KQWTPB9"],"itemData":{"id":160,"type":"article-journal","container-title":"BMC Genomics","title":"A chromosome-level genome assembly of Cairina moschata and comparative genomic analyses","URL":"https://doi.org/10.1186/s12864-021-07897-4","volume":"22:581","author":[{"family":"Jiang","given":"Fan"},{"family":"Jiang","given":"Yaoxin"},{"family":"Wang","given":"Wenxuan"},{"family":"Xiao","given":"Changyi"},{"family":"Lin","given":"Ruiyi"},{"family":"Xie","given":"Tanghui"},{"family":"Sung","given":"Wing-Kin"},{"family":"Li","given":"Shijun"},{"family":"Jakovlic","given":"Ivan"},{"family":"Chen","given":"Jianhai"},{"family":"Du","given":"Xiayong"}],"issued":{"date-parts":[["2021"]]}},"suppress-author":true}],"schema":"https://github.com/citation-style-language/schema/raw/master/csl-citation.json"} </w:instrText>
      </w:r>
      <w:r w:rsidR="00B21CBE" w:rsidRPr="001F7B4F">
        <w:rPr>
          <w:rFonts w:cstheme="minorHAnsi"/>
          <w:color w:val="2F5496" w:themeColor="accent1" w:themeShade="BF"/>
          <w:sz w:val="21"/>
          <w:szCs w:val="21"/>
          <w:shd w:val="clear" w:color="auto" w:fill="FFFFFF" w:themeFill="background1"/>
          <w:lang w:val="en-US"/>
        </w:rPr>
        <w:fldChar w:fldCharType="separate"/>
      </w:r>
      <w:r w:rsidR="00B21CBE" w:rsidRPr="001F7B4F">
        <w:rPr>
          <w:rFonts w:cstheme="minorHAnsi"/>
          <w:color w:val="2F5496" w:themeColor="accent1" w:themeShade="BF"/>
          <w:sz w:val="21"/>
          <w:szCs w:val="21"/>
          <w:shd w:val="clear" w:color="auto" w:fill="FFFFFF" w:themeFill="background1"/>
          <w:lang w:val="en-US"/>
        </w:rPr>
        <w:t>(2021)</w:t>
      </w:r>
      <w:r w:rsidR="00B21CBE" w:rsidRPr="001F7B4F">
        <w:rPr>
          <w:rFonts w:cstheme="minorHAnsi"/>
          <w:color w:val="2F5496" w:themeColor="accent1" w:themeShade="BF"/>
          <w:sz w:val="21"/>
          <w:szCs w:val="21"/>
          <w:shd w:val="clear" w:color="auto" w:fill="FFFFFF" w:themeFill="background1"/>
          <w:lang w:val="en-US"/>
        </w:rPr>
        <w:fldChar w:fldCharType="end"/>
      </w:r>
      <w:r w:rsidR="00B21CBE" w:rsidRPr="001F7B4F">
        <w:rPr>
          <w:rFonts w:cstheme="minorHAnsi"/>
          <w:color w:val="2F5496" w:themeColor="accent1" w:themeShade="BF"/>
          <w:sz w:val="21"/>
          <w:szCs w:val="21"/>
          <w:shd w:val="clear" w:color="auto" w:fill="FFFFFF" w:themeFill="background1"/>
          <w:lang w:val="en-US"/>
        </w:rPr>
        <w:t xml:space="preserve">, the divergence between these two populations </w:t>
      </w:r>
      <w:proofErr w:type="spellStart"/>
      <w:r w:rsidR="00B21CBE" w:rsidRPr="001F7B4F">
        <w:rPr>
          <w:rFonts w:cstheme="minorHAnsi"/>
          <w:color w:val="2F5496" w:themeColor="accent1" w:themeShade="BF"/>
          <w:sz w:val="21"/>
          <w:szCs w:val="21"/>
          <w:shd w:val="clear" w:color="auto" w:fill="FFFFFF" w:themeFill="background1"/>
          <w:lang w:val="en-US"/>
        </w:rPr>
        <w:t>occured</w:t>
      </w:r>
      <w:proofErr w:type="spellEnd"/>
      <w:r w:rsidR="00B21CBE" w:rsidRPr="001F7B4F">
        <w:rPr>
          <w:rFonts w:cstheme="minorHAnsi"/>
          <w:color w:val="2F5496" w:themeColor="accent1" w:themeShade="BF"/>
          <w:sz w:val="21"/>
          <w:szCs w:val="21"/>
          <w:shd w:val="clear" w:color="auto" w:fill="FFFFFF" w:themeFill="background1"/>
          <w:lang w:val="en-US"/>
        </w:rPr>
        <w:t xml:space="preserve"> around 14 million years ago. </w:t>
      </w:r>
      <w:r w:rsidRPr="001F7B4F">
        <w:rPr>
          <w:rFonts w:cstheme="minorHAnsi"/>
          <w:color w:val="2F5496" w:themeColor="accent1" w:themeShade="BF"/>
          <w:sz w:val="21"/>
          <w:szCs w:val="21"/>
          <w:shd w:val="clear" w:color="auto" w:fill="FFFFFF" w:themeFill="background1"/>
          <w:lang w:val="en-US"/>
        </w:rPr>
        <w:t xml:space="preserve">Additionally, the </w:t>
      </w:r>
      <w:r w:rsidR="0043363E" w:rsidRPr="001F7B4F">
        <w:rPr>
          <w:rFonts w:cstheme="minorHAnsi"/>
          <w:color w:val="2F5496" w:themeColor="accent1" w:themeShade="BF"/>
          <w:sz w:val="21"/>
          <w:szCs w:val="21"/>
          <w:shd w:val="clear" w:color="auto" w:fill="FFFFFF" w:themeFill="background1"/>
          <w:lang w:val="en-US"/>
        </w:rPr>
        <w:t>mule</w:t>
      </w:r>
      <w:r w:rsidRPr="001F7B4F">
        <w:rPr>
          <w:rFonts w:cstheme="minorHAnsi"/>
          <w:color w:val="2F5496" w:themeColor="accent1" w:themeShade="BF"/>
          <w:sz w:val="21"/>
          <w:szCs w:val="21"/>
          <w:shd w:val="clear" w:color="auto" w:fill="FFFFFF" w:themeFill="background1"/>
          <w:lang w:val="en-US"/>
        </w:rPr>
        <w:t xml:space="preserve"> duck, a hybrid derived from crossing a Muscovy </w:t>
      </w:r>
      <w:r w:rsidR="0043363E" w:rsidRPr="001F7B4F">
        <w:rPr>
          <w:rFonts w:cstheme="minorHAnsi"/>
          <w:color w:val="2F5496" w:themeColor="accent1" w:themeShade="BF"/>
          <w:sz w:val="21"/>
          <w:szCs w:val="21"/>
          <w:shd w:val="clear" w:color="auto" w:fill="FFFFFF" w:themeFill="background1"/>
          <w:lang w:val="en-US"/>
        </w:rPr>
        <w:t>drake</w:t>
      </w:r>
      <w:r w:rsidRPr="001F7B4F">
        <w:rPr>
          <w:rFonts w:cstheme="minorHAnsi"/>
          <w:color w:val="2F5496" w:themeColor="accent1" w:themeShade="BF"/>
          <w:sz w:val="21"/>
          <w:szCs w:val="21"/>
          <w:shd w:val="clear" w:color="auto" w:fill="FFFFFF" w:themeFill="background1"/>
          <w:lang w:val="en-US"/>
        </w:rPr>
        <w:t xml:space="preserve"> with a Pekin female, </w:t>
      </w:r>
      <w:r w:rsidR="002D5B2D" w:rsidRPr="001F7B4F">
        <w:rPr>
          <w:rFonts w:cstheme="minorHAnsi"/>
          <w:color w:val="2F5496" w:themeColor="accent1" w:themeShade="BF"/>
          <w:sz w:val="21"/>
          <w:szCs w:val="21"/>
          <w:shd w:val="clear" w:color="auto" w:fill="FFFFFF" w:themeFill="background1"/>
          <w:lang w:val="en-US"/>
        </w:rPr>
        <w:t>accounts for</w:t>
      </w:r>
      <w:r w:rsidRPr="001F7B4F">
        <w:rPr>
          <w:rFonts w:cstheme="minorHAnsi"/>
          <w:color w:val="2F5496" w:themeColor="accent1" w:themeShade="BF"/>
          <w:sz w:val="21"/>
          <w:szCs w:val="21"/>
          <w:shd w:val="clear" w:color="auto" w:fill="FFFFFF" w:themeFill="background1"/>
          <w:lang w:val="en-US"/>
        </w:rPr>
        <w:t xml:space="preserve"> over 90% of </w:t>
      </w:r>
      <w:r w:rsidR="002D5B2D" w:rsidRPr="001F7B4F">
        <w:rPr>
          <w:rFonts w:cstheme="minorHAnsi"/>
          <w:color w:val="2F5496" w:themeColor="accent1" w:themeShade="BF"/>
          <w:sz w:val="21"/>
          <w:szCs w:val="21"/>
          <w:shd w:val="clear" w:color="auto" w:fill="FFFFFF" w:themeFill="background1"/>
          <w:lang w:val="en-US"/>
        </w:rPr>
        <w:t xml:space="preserve">the production of </w:t>
      </w:r>
      <w:r w:rsidRPr="001F7B4F">
        <w:rPr>
          <w:rFonts w:cstheme="minorHAnsi"/>
          <w:color w:val="2F5496" w:themeColor="accent1" w:themeShade="BF"/>
          <w:sz w:val="21"/>
          <w:szCs w:val="21"/>
          <w:shd w:val="clear" w:color="auto" w:fill="FFFFFF" w:themeFill="background1"/>
          <w:lang w:val="en-US"/>
        </w:rPr>
        <w:t xml:space="preserve">foie gras, a </w:t>
      </w:r>
      <w:r w:rsidR="0043363E" w:rsidRPr="001F7B4F">
        <w:rPr>
          <w:rFonts w:cstheme="minorHAnsi"/>
          <w:color w:val="2F5496" w:themeColor="accent1" w:themeShade="BF"/>
          <w:sz w:val="21"/>
          <w:szCs w:val="21"/>
          <w:shd w:val="clear" w:color="auto" w:fill="FFFFFF" w:themeFill="background1"/>
          <w:lang w:val="en-US"/>
        </w:rPr>
        <w:t>flagship</w:t>
      </w:r>
      <w:r w:rsidRPr="001F7B4F">
        <w:rPr>
          <w:rFonts w:cstheme="minorHAnsi"/>
          <w:color w:val="2F5496" w:themeColor="accent1" w:themeShade="BF"/>
          <w:sz w:val="21"/>
          <w:szCs w:val="21"/>
          <w:shd w:val="clear" w:color="auto" w:fill="FFFFFF" w:themeFill="background1"/>
          <w:lang w:val="en-US"/>
        </w:rPr>
        <w:t xml:space="preserve"> of French gastronomy.</w:t>
      </w:r>
      <w:r w:rsidR="00370114" w:rsidRPr="001F7B4F">
        <w:rPr>
          <w:rFonts w:cstheme="minorHAnsi"/>
          <w:color w:val="2F5496" w:themeColor="accent1" w:themeShade="BF"/>
          <w:sz w:val="21"/>
          <w:szCs w:val="21"/>
          <w:shd w:val="clear" w:color="auto" w:fill="FFFFFF" w:themeFill="background1"/>
          <w:lang w:val="en-US"/>
        </w:rPr>
        <w:t xml:space="preserve"> The duck is therefore a major poultry species, for which the development of genomic tools promises to be no easy task, as markers should exist in the two species, and show variability.</w:t>
      </w:r>
    </w:p>
    <w:p w14:paraId="62270034" w14:textId="00B460FA" w:rsidR="001D123A" w:rsidRDefault="00B5092C" w:rsidP="00D96517">
      <w:pPr>
        <w:spacing w:after="240" w:line="240" w:lineRule="auto"/>
        <w:ind w:firstLine="340"/>
        <w:jc w:val="both"/>
        <w:rPr>
          <w:rFonts w:cstheme="minorHAnsi"/>
          <w:sz w:val="21"/>
          <w:szCs w:val="21"/>
          <w:lang w:val="en-US"/>
        </w:rPr>
      </w:pPr>
      <w:r w:rsidRPr="00D96517">
        <w:rPr>
          <w:rFonts w:cstheme="minorHAnsi"/>
          <w:sz w:val="21"/>
          <w:szCs w:val="21"/>
          <w:shd w:val="clear" w:color="auto" w:fill="FFFFFF" w:themeFill="background1"/>
          <w:lang w:val="en-US"/>
        </w:rPr>
        <w:t xml:space="preserve">Indeed, </w:t>
      </w:r>
      <w:r w:rsidR="00370114">
        <w:rPr>
          <w:rFonts w:cstheme="minorHAnsi"/>
          <w:sz w:val="21"/>
          <w:szCs w:val="21"/>
          <w:shd w:val="clear" w:color="auto" w:fill="FFFFFF" w:themeFill="background1"/>
          <w:lang w:val="en-US"/>
        </w:rPr>
        <w:t xml:space="preserve">a </w:t>
      </w:r>
      <w:r w:rsidR="00137CE1" w:rsidRPr="00D96517">
        <w:rPr>
          <w:rFonts w:cstheme="minorHAnsi"/>
          <w:sz w:val="21"/>
          <w:szCs w:val="21"/>
          <w:lang w:val="en-US"/>
        </w:rPr>
        <w:t xml:space="preserve">microsatellite </w:t>
      </w:r>
      <w:r w:rsidR="00631E2A" w:rsidRPr="00D96517">
        <w:rPr>
          <w:rFonts w:cstheme="minorHAnsi"/>
          <w:sz w:val="21"/>
          <w:szCs w:val="21"/>
          <w:lang w:val="en-US"/>
        </w:rPr>
        <w:t>panel</w:t>
      </w:r>
      <w:r w:rsidR="00137CE1" w:rsidRPr="00D96517">
        <w:rPr>
          <w:rFonts w:cstheme="minorHAnsi"/>
          <w:sz w:val="21"/>
          <w:szCs w:val="21"/>
          <w:lang w:val="en-US"/>
        </w:rPr>
        <w:t xml:space="preserve"> </w:t>
      </w:r>
      <w:r w:rsidRPr="00D96517">
        <w:rPr>
          <w:rFonts w:cstheme="minorHAnsi"/>
          <w:sz w:val="21"/>
          <w:szCs w:val="21"/>
          <w:lang w:val="en-US"/>
        </w:rPr>
        <w:t xml:space="preserve">had been </w:t>
      </w:r>
      <w:r w:rsidR="00137CE1" w:rsidRPr="00D96517">
        <w:rPr>
          <w:rFonts w:cstheme="minorHAnsi"/>
          <w:sz w:val="21"/>
          <w:szCs w:val="21"/>
          <w:lang w:val="en-US"/>
        </w:rPr>
        <w:t xml:space="preserve">developed for </w:t>
      </w:r>
      <w:r w:rsidR="00110E80" w:rsidRPr="00D96517">
        <w:rPr>
          <w:rFonts w:cstheme="minorHAnsi"/>
          <w:sz w:val="21"/>
          <w:szCs w:val="21"/>
          <w:lang w:val="en-US"/>
        </w:rPr>
        <w:t xml:space="preserve">duck populations </w:t>
      </w:r>
      <w:r w:rsidR="00137CE1" w:rsidRPr="00D96517">
        <w:rPr>
          <w:rFonts w:cstheme="minorHAnsi"/>
          <w:sz w:val="21"/>
          <w:szCs w:val="21"/>
          <w:lang w:val="en-US"/>
        </w:rPr>
        <w:t xml:space="preserve">in France </w:t>
      </w:r>
      <w:r w:rsidR="00137CE1"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{"citationID":"CAE48u9G","properties":{"formattedCitation":"(Chapuis et al., 2010)","plainCitation":"(Chapuis et al., 2010)","noteIndex":0},"citationItems":[{"id":"kVR33RhL/GYCcU1OV","uris":["http://www.mendeley.com/documents/?uuid=dbc40650-b4e8-4fea-85e0-03246557d7a2"],"itemData":{"author":[{"dropping-particle":"","family":"Chapuis","given":"H.","non-dropping-particle":"","parse-names":false,"suffix":""},{"dropping-particle":"","family":"Faugeras","given":"R.","non-dropping-particle":"","parse-names":false,"suffix":""},{"dropping-particle":"","family":"Rossignol","given":"M.N.","non-dropping-particle":"","parse-names":false,"suffix":""},{"dropping-particle":"","family":"Feve","given":"K.","non-dropping-particle":"","parse-names":false,"suffix":""},{"dropping-particle":"","family":"Genestout","given":"L.","non-dropping-particle":"","parse-names":false,"suffix":""},{"dropping-particle":"","family":"Chantry-Darmon","given":"C.","non-dropping-particle":"","parse-names":false,"suffix":""},{"dropping-particle":"","family":"Guémené","given":"D.","non-dropping-particle":"","parse-names":false,"suffix":""}],"container-title":"9ièmes Journ. Rech. Palmipèdes à Foie Gras","id":"ITEM-1","issued":{"date-parts":[["2010"]]},"page":"1-4","publisher-place":"Bordeaux, France","title":"Vers l'utilisation des marqueurs moléculaires pour l'assignation des parentés en canard grâce au programme Apache.","type":"paper-conference"}}],"schema":"https://github.com/citation-style-language/schema/raw/master/csl-citation.json"} </w:instrText>
      </w:r>
      <w:r w:rsidR="00137CE1" w:rsidRPr="00D96517">
        <w:rPr>
          <w:rFonts w:cstheme="minorHAnsi"/>
          <w:sz w:val="21"/>
          <w:szCs w:val="21"/>
          <w:lang w:val="en-US"/>
        </w:rPr>
        <w:fldChar w:fldCharType="separate"/>
      </w:r>
      <w:r w:rsidR="00B21CBE" w:rsidRPr="00B21CBE">
        <w:rPr>
          <w:rFonts w:ascii="Calibri" w:hAnsi="Calibri" w:cs="Calibri"/>
          <w:sz w:val="21"/>
          <w:lang w:val="en-US"/>
        </w:rPr>
        <w:t>(Chapuis et al., 2010)</w:t>
      </w:r>
      <w:r w:rsidR="00137CE1" w:rsidRPr="00D96517">
        <w:rPr>
          <w:rFonts w:cstheme="minorHAnsi"/>
          <w:sz w:val="21"/>
          <w:szCs w:val="21"/>
          <w:lang w:val="en-US"/>
        </w:rPr>
        <w:fldChar w:fldCharType="end"/>
      </w:r>
      <w:r w:rsidR="008611AF" w:rsidRPr="00D96517">
        <w:rPr>
          <w:rFonts w:cstheme="minorHAnsi"/>
          <w:sz w:val="21"/>
          <w:szCs w:val="21"/>
          <w:lang w:val="en-US"/>
        </w:rPr>
        <w:t>,</w:t>
      </w:r>
      <w:r w:rsidR="00137CE1" w:rsidRPr="00D96517">
        <w:rPr>
          <w:rFonts w:cstheme="minorHAnsi"/>
          <w:sz w:val="21"/>
          <w:szCs w:val="21"/>
          <w:lang w:val="en-US"/>
        </w:rPr>
        <w:t xml:space="preserve"> </w:t>
      </w:r>
      <w:r w:rsidR="00110E80" w:rsidRPr="00D96517">
        <w:rPr>
          <w:rFonts w:cstheme="minorHAnsi"/>
          <w:sz w:val="21"/>
          <w:szCs w:val="21"/>
          <w:lang w:val="en-US"/>
        </w:rPr>
        <w:t xml:space="preserve">and was deemed usable in various </w:t>
      </w:r>
      <w:r w:rsidR="00DD4343" w:rsidRPr="00D96517">
        <w:rPr>
          <w:rFonts w:cstheme="minorHAnsi"/>
          <w:sz w:val="21"/>
          <w:szCs w:val="21"/>
          <w:lang w:val="en-US"/>
        </w:rPr>
        <w:t xml:space="preserve">purebred and crossbred </w:t>
      </w:r>
      <w:r w:rsidR="00110E80" w:rsidRPr="00D96517">
        <w:rPr>
          <w:rFonts w:cstheme="minorHAnsi"/>
          <w:sz w:val="21"/>
          <w:szCs w:val="21"/>
          <w:lang w:val="en-US"/>
        </w:rPr>
        <w:t>populations</w:t>
      </w:r>
      <w:r w:rsidR="002A3B66" w:rsidRPr="00D96517">
        <w:rPr>
          <w:rFonts w:cstheme="minorHAnsi"/>
          <w:sz w:val="21"/>
          <w:szCs w:val="21"/>
          <w:lang w:val="en-US"/>
        </w:rPr>
        <w:t xml:space="preserve">. </w:t>
      </w:r>
      <w:r w:rsidRPr="00D96517">
        <w:rPr>
          <w:rFonts w:cstheme="minorHAnsi"/>
          <w:sz w:val="21"/>
          <w:szCs w:val="21"/>
          <w:lang w:val="en-US"/>
        </w:rPr>
        <w:t>However</w:t>
      </w:r>
      <w:r w:rsidR="002A3B66" w:rsidRPr="00D96517">
        <w:rPr>
          <w:rFonts w:cstheme="minorHAnsi"/>
          <w:sz w:val="21"/>
          <w:szCs w:val="21"/>
          <w:lang w:val="en-US"/>
        </w:rPr>
        <w:t>, this panel exhibited</w:t>
      </w:r>
      <w:r w:rsidR="00137CE1" w:rsidRPr="00D96517">
        <w:rPr>
          <w:rFonts w:cstheme="minorHAnsi"/>
          <w:sz w:val="21"/>
          <w:szCs w:val="21"/>
          <w:lang w:val="en-US"/>
        </w:rPr>
        <w:t xml:space="preserve"> assignment rates to a unique parental pair to</w:t>
      </w:r>
      <w:r w:rsidR="007F2A9A" w:rsidRPr="00D96517">
        <w:rPr>
          <w:rFonts w:cstheme="minorHAnsi"/>
          <w:sz w:val="21"/>
          <w:szCs w:val="21"/>
          <w:lang w:val="en-US"/>
        </w:rPr>
        <w:t>o</w:t>
      </w:r>
      <w:r w:rsidR="00137CE1" w:rsidRPr="00D96517">
        <w:rPr>
          <w:rFonts w:cstheme="minorHAnsi"/>
          <w:sz w:val="21"/>
          <w:szCs w:val="21"/>
          <w:lang w:val="en-US"/>
        </w:rPr>
        <w:t xml:space="preserve"> low to be routinely used at a large scale, mainly because </w:t>
      </w:r>
      <w:r w:rsidR="008611AF" w:rsidRPr="00D96517">
        <w:rPr>
          <w:rFonts w:cstheme="minorHAnsi"/>
          <w:sz w:val="21"/>
          <w:szCs w:val="21"/>
          <w:lang w:val="en-US"/>
        </w:rPr>
        <w:t xml:space="preserve">markers revealed to be </w:t>
      </w:r>
      <w:r w:rsidR="00DC4267" w:rsidRPr="00D96517">
        <w:rPr>
          <w:rFonts w:cstheme="minorHAnsi"/>
          <w:sz w:val="21"/>
          <w:szCs w:val="21"/>
          <w:lang w:val="en-US"/>
        </w:rPr>
        <w:t>poorly polymorphic</w:t>
      </w:r>
      <w:r w:rsidR="008611AF" w:rsidRPr="00D96517">
        <w:rPr>
          <w:rFonts w:cstheme="minorHAnsi"/>
          <w:sz w:val="21"/>
          <w:szCs w:val="21"/>
          <w:lang w:val="en-US"/>
        </w:rPr>
        <w:t xml:space="preserve"> within </w:t>
      </w:r>
      <w:r w:rsidR="00831BD4" w:rsidRPr="00D96517">
        <w:rPr>
          <w:rFonts w:cstheme="minorHAnsi"/>
          <w:sz w:val="21"/>
          <w:szCs w:val="21"/>
          <w:lang w:val="en-US"/>
        </w:rPr>
        <w:t xml:space="preserve">the </w:t>
      </w:r>
      <w:r w:rsidR="002A3B66" w:rsidRPr="00D96517">
        <w:rPr>
          <w:rFonts w:cstheme="minorHAnsi"/>
          <w:sz w:val="21"/>
          <w:szCs w:val="21"/>
          <w:lang w:val="en-US"/>
        </w:rPr>
        <w:t xml:space="preserve">Pekin </w:t>
      </w:r>
      <w:r w:rsidR="00831BD4" w:rsidRPr="00D96517">
        <w:rPr>
          <w:rFonts w:cstheme="minorHAnsi"/>
          <w:sz w:val="21"/>
          <w:szCs w:val="21"/>
          <w:lang w:val="en-US"/>
        </w:rPr>
        <w:t xml:space="preserve">and Muscovy </w:t>
      </w:r>
      <w:r w:rsidR="002A3B66" w:rsidRPr="00D96517">
        <w:rPr>
          <w:rFonts w:cstheme="minorHAnsi"/>
          <w:sz w:val="21"/>
          <w:szCs w:val="21"/>
          <w:lang w:val="en-US"/>
        </w:rPr>
        <w:t>populations</w:t>
      </w:r>
      <w:r w:rsidR="00631E2A" w:rsidRPr="00D96517">
        <w:rPr>
          <w:rFonts w:cstheme="minorHAnsi"/>
          <w:sz w:val="21"/>
          <w:szCs w:val="21"/>
          <w:lang w:val="en-US"/>
        </w:rPr>
        <w:t xml:space="preserve"> </w:t>
      </w:r>
      <w:r w:rsidR="004477E5"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{"citationID":"8sbXU3Ln","properties":{"formattedCitation":"(Chapuis et al., 2010)","plainCitation":"(Chapuis et al., 2010)","noteIndex":0},"citationItems":[{"id":"kVR33RhL/GYCcU1OV","uris":["http://www.mendeley.com/documents/?uuid=dbc40650-b4e8-4fea-85e0-03246557d7a2"],"itemData":{"author":[{"dropping-particle":"","family":"Chapuis","given":"H.","non-dropping-particle":"","parse-names":false,"suffix":""},{"dropping-particle":"","family":"Faugeras","given":"R.","non-dropping-particle":"","parse-names":false,"suffix":""},{"dropping-particle":"","family":"Rossignol","given":"M.N.","non-dropping-particle":"","parse-names":false,"suffix":""},{"dropping-particle":"","family":"Feve","given":"K.","non-dropping-particle":"","parse-names":false,"suffix":""},{"dropping-particle":"","family":"Genestout","given":"L.","non-dropping-particle":"","parse-names":false,"suffix":""},{"dropping-particle":"","family":"Chantry-Darmon","given":"C.","non-dropping-particle":"","parse-names":false,"suffix":""},{"dropping-particle":"","family":"Guémené","given":"D.","non-dropping-particle":"","parse-names":false,"suffix":""}],"container-title":"9ièmes Journ. Rech. Palmipèdes à Foie Gras","id":"ITEM-1","issued":{"date-parts":[["2010"]]},"page":"1-4","publisher-place":"Bordeaux, France","title":"Vers l'utilisation des marqueurs moléculaires pour l'assignation des parentés en canard grâce au programme Apache.","type":"paper-conference"}}],"schema":"https://github.com/citation-style-language/schema/raw/master/csl-citation.json"} </w:instrText>
      </w:r>
      <w:r w:rsidR="004477E5" w:rsidRPr="00D96517">
        <w:rPr>
          <w:rFonts w:cstheme="minorHAnsi"/>
          <w:sz w:val="21"/>
          <w:szCs w:val="21"/>
          <w:lang w:val="en-US"/>
        </w:rPr>
        <w:fldChar w:fldCharType="separate"/>
      </w:r>
      <w:r w:rsidR="00B21CBE" w:rsidRPr="00B21CBE">
        <w:rPr>
          <w:rFonts w:ascii="Calibri" w:hAnsi="Calibri" w:cs="Calibri"/>
          <w:sz w:val="21"/>
          <w:lang w:val="en-US"/>
        </w:rPr>
        <w:t>(Chapuis et al., 2010)</w:t>
      </w:r>
      <w:r w:rsidR="004477E5" w:rsidRPr="00D96517">
        <w:rPr>
          <w:rFonts w:cstheme="minorHAnsi"/>
          <w:sz w:val="21"/>
          <w:szCs w:val="21"/>
          <w:lang w:val="en-US"/>
        </w:rPr>
        <w:fldChar w:fldCharType="end"/>
      </w:r>
      <w:r w:rsidR="004477E5" w:rsidRPr="00D96517">
        <w:rPr>
          <w:rFonts w:cstheme="minorHAnsi"/>
          <w:sz w:val="21"/>
          <w:szCs w:val="21"/>
          <w:lang w:val="en-US"/>
        </w:rPr>
        <w:t>.</w:t>
      </w:r>
    </w:p>
    <w:p w14:paraId="0D3FAAA7" w14:textId="6F23F847" w:rsidR="00477461" w:rsidRPr="00D96517" w:rsidRDefault="00631E2A" w:rsidP="00D96517">
      <w:pPr>
        <w:spacing w:after="240" w:line="240" w:lineRule="auto"/>
        <w:ind w:firstLine="340"/>
        <w:jc w:val="both"/>
        <w:rPr>
          <w:rFonts w:cstheme="minorHAnsi"/>
          <w:sz w:val="21"/>
          <w:szCs w:val="21"/>
          <w:lang w:val="en-US"/>
        </w:rPr>
      </w:pPr>
      <w:r w:rsidRPr="00D96517">
        <w:rPr>
          <w:rFonts w:cstheme="minorHAnsi"/>
          <w:sz w:val="21"/>
          <w:szCs w:val="21"/>
          <w:lang w:val="en-US"/>
        </w:rPr>
        <w:t xml:space="preserve">Here we present the </w:t>
      </w:r>
      <w:r w:rsidR="00767670" w:rsidRPr="00D96517">
        <w:rPr>
          <w:rFonts w:cstheme="minorHAnsi"/>
          <w:sz w:val="21"/>
          <w:szCs w:val="21"/>
          <w:lang w:val="en-US"/>
        </w:rPr>
        <w:t xml:space="preserve">setting </w:t>
      </w:r>
      <w:r w:rsidRPr="00D96517">
        <w:rPr>
          <w:rFonts w:cstheme="minorHAnsi"/>
          <w:sz w:val="21"/>
          <w:szCs w:val="21"/>
          <w:lang w:val="en-US"/>
        </w:rPr>
        <w:t>of an efficient and affordable assignment panel</w:t>
      </w:r>
      <w:r w:rsidR="00A72831" w:rsidRPr="00D96517">
        <w:rPr>
          <w:rFonts w:cstheme="minorHAnsi"/>
          <w:sz w:val="21"/>
          <w:szCs w:val="21"/>
          <w:lang w:val="en-US"/>
        </w:rPr>
        <w:t xml:space="preserve"> that c</w:t>
      </w:r>
      <w:r w:rsidR="0009201C" w:rsidRPr="00D96517">
        <w:rPr>
          <w:rFonts w:cstheme="minorHAnsi"/>
          <w:sz w:val="21"/>
          <w:szCs w:val="21"/>
          <w:lang w:val="en-US"/>
        </w:rPr>
        <w:t>an</w:t>
      </w:r>
      <w:r w:rsidR="00A72831" w:rsidRPr="00D96517">
        <w:rPr>
          <w:rFonts w:cstheme="minorHAnsi"/>
          <w:sz w:val="21"/>
          <w:szCs w:val="21"/>
          <w:lang w:val="en-US"/>
        </w:rPr>
        <w:t xml:space="preserve"> be used to assign pedigree in </w:t>
      </w:r>
      <w:r w:rsidR="00265F80" w:rsidRPr="00D96517">
        <w:rPr>
          <w:rFonts w:cstheme="minorHAnsi"/>
          <w:sz w:val="21"/>
          <w:szCs w:val="21"/>
          <w:lang w:val="en-US"/>
        </w:rPr>
        <w:t xml:space="preserve">populations of Muscovy and Pekin ducks, </w:t>
      </w:r>
      <w:r w:rsidR="00370114">
        <w:rPr>
          <w:rFonts w:cstheme="minorHAnsi"/>
          <w:sz w:val="21"/>
          <w:szCs w:val="21"/>
          <w:lang w:val="en-US"/>
        </w:rPr>
        <w:t>as well as</w:t>
      </w:r>
      <w:r w:rsidR="00265F80" w:rsidRPr="00D96517">
        <w:rPr>
          <w:rFonts w:cstheme="minorHAnsi"/>
          <w:sz w:val="21"/>
          <w:szCs w:val="21"/>
          <w:lang w:val="en-US"/>
        </w:rPr>
        <w:t xml:space="preserve"> their </w:t>
      </w:r>
      <w:r w:rsidR="00A72831" w:rsidRPr="00D96517">
        <w:rPr>
          <w:rFonts w:cstheme="minorHAnsi"/>
          <w:sz w:val="21"/>
          <w:szCs w:val="21"/>
          <w:lang w:val="en-US"/>
        </w:rPr>
        <w:t>hybrids</w:t>
      </w:r>
      <w:r w:rsidR="00A43451" w:rsidRPr="00D96517">
        <w:rPr>
          <w:rFonts w:cstheme="minorHAnsi"/>
          <w:sz w:val="21"/>
          <w:szCs w:val="21"/>
          <w:lang w:val="en-US"/>
        </w:rPr>
        <w:t xml:space="preserve">. To build a posteriori the pedigree </w:t>
      </w:r>
      <w:r w:rsidR="008F734B" w:rsidRPr="00D96517">
        <w:rPr>
          <w:rFonts w:cstheme="minorHAnsi"/>
          <w:sz w:val="21"/>
          <w:szCs w:val="21"/>
          <w:lang w:val="en-US"/>
        </w:rPr>
        <w:t>in these populations,</w:t>
      </w:r>
      <w:r w:rsidR="00A43451" w:rsidRPr="00D96517">
        <w:rPr>
          <w:rFonts w:cstheme="minorHAnsi"/>
          <w:sz w:val="21"/>
          <w:szCs w:val="21"/>
          <w:lang w:val="en-US"/>
        </w:rPr>
        <w:t xml:space="preserve"> the </w:t>
      </w:r>
      <w:proofErr w:type="spellStart"/>
      <w:r w:rsidR="00A43451" w:rsidRPr="00D96517">
        <w:rPr>
          <w:rFonts w:cstheme="minorHAnsi"/>
          <w:sz w:val="21"/>
          <w:szCs w:val="21"/>
          <w:lang w:val="en-US"/>
        </w:rPr>
        <w:t>KASPar</w:t>
      </w:r>
      <w:proofErr w:type="spellEnd"/>
      <w:r w:rsidR="00A43451" w:rsidRPr="00D96517">
        <w:rPr>
          <w:rFonts w:cstheme="minorHAnsi"/>
          <w:sz w:val="21"/>
          <w:szCs w:val="21"/>
          <w:lang w:val="en-US"/>
        </w:rPr>
        <w:t xml:space="preserve"> technology was retained, as providing access to affordable </w:t>
      </w:r>
      <w:r w:rsidR="00DD4343" w:rsidRPr="00D96517">
        <w:rPr>
          <w:rFonts w:cstheme="minorHAnsi"/>
          <w:sz w:val="21"/>
          <w:szCs w:val="21"/>
          <w:lang w:val="en-US"/>
        </w:rPr>
        <w:t xml:space="preserve">small </w:t>
      </w:r>
      <w:r w:rsidR="00A43451" w:rsidRPr="00D96517">
        <w:rPr>
          <w:rFonts w:cstheme="minorHAnsi"/>
          <w:sz w:val="21"/>
          <w:szCs w:val="21"/>
          <w:lang w:val="en-US"/>
        </w:rPr>
        <w:t>SNP arrays</w:t>
      </w:r>
      <w:r w:rsidR="00DD4343" w:rsidRPr="00D96517">
        <w:rPr>
          <w:rFonts w:cstheme="minorHAnsi"/>
          <w:sz w:val="21"/>
          <w:szCs w:val="21"/>
          <w:lang w:val="en-US"/>
        </w:rPr>
        <w:t>.</w:t>
      </w:r>
      <w:r w:rsidR="00370114">
        <w:rPr>
          <w:rFonts w:cstheme="minorHAnsi"/>
          <w:sz w:val="21"/>
          <w:szCs w:val="21"/>
          <w:lang w:val="en-US"/>
        </w:rPr>
        <w:t xml:space="preserve"> </w:t>
      </w:r>
      <w:r w:rsidRPr="00D96517">
        <w:rPr>
          <w:rFonts w:cstheme="minorHAnsi"/>
          <w:sz w:val="21"/>
          <w:szCs w:val="21"/>
          <w:lang w:val="en-US"/>
        </w:rPr>
        <w:t xml:space="preserve">We will </w:t>
      </w:r>
      <w:r w:rsidR="00DD4343" w:rsidRPr="00D96517">
        <w:rPr>
          <w:rFonts w:cstheme="minorHAnsi"/>
          <w:sz w:val="21"/>
          <w:szCs w:val="21"/>
          <w:lang w:val="en-US"/>
        </w:rPr>
        <w:t xml:space="preserve">present </w:t>
      </w:r>
      <w:r w:rsidR="00777F42" w:rsidRPr="00D96517">
        <w:rPr>
          <w:rFonts w:cstheme="minorHAnsi"/>
          <w:sz w:val="21"/>
          <w:szCs w:val="21"/>
          <w:lang w:val="en-US"/>
        </w:rPr>
        <w:t>and discuss</w:t>
      </w:r>
      <w:r w:rsidRPr="00D96517">
        <w:rPr>
          <w:rFonts w:cstheme="minorHAnsi"/>
          <w:sz w:val="21"/>
          <w:szCs w:val="21"/>
          <w:lang w:val="en-US"/>
        </w:rPr>
        <w:t xml:space="preserve"> its performances </w:t>
      </w:r>
      <w:r w:rsidR="00EB4E00" w:rsidRPr="00D96517">
        <w:rPr>
          <w:rFonts w:cstheme="minorHAnsi"/>
          <w:sz w:val="21"/>
          <w:szCs w:val="21"/>
          <w:lang w:val="en-US"/>
        </w:rPr>
        <w:t xml:space="preserve">to assign pedigree </w:t>
      </w:r>
      <w:r w:rsidR="000A02E5" w:rsidRPr="00D96517">
        <w:rPr>
          <w:rFonts w:cstheme="minorHAnsi"/>
          <w:sz w:val="21"/>
          <w:szCs w:val="21"/>
          <w:lang w:val="en-US"/>
        </w:rPr>
        <w:t>in</w:t>
      </w:r>
      <w:r w:rsidRPr="00D96517">
        <w:rPr>
          <w:rFonts w:cstheme="minorHAnsi"/>
          <w:sz w:val="21"/>
          <w:szCs w:val="21"/>
          <w:lang w:val="en-US"/>
        </w:rPr>
        <w:t xml:space="preserve"> a</w:t>
      </w:r>
      <w:r w:rsidR="00EB4E00" w:rsidRPr="00D96517">
        <w:rPr>
          <w:rFonts w:cstheme="minorHAnsi"/>
          <w:sz w:val="21"/>
          <w:szCs w:val="21"/>
          <w:lang w:val="en-US"/>
        </w:rPr>
        <w:t xml:space="preserve"> genetic </w:t>
      </w:r>
      <w:r w:rsidRPr="00D96517">
        <w:rPr>
          <w:rFonts w:cstheme="minorHAnsi"/>
          <w:sz w:val="21"/>
          <w:szCs w:val="21"/>
          <w:lang w:val="en-US"/>
        </w:rPr>
        <w:t xml:space="preserve">experimental design. </w:t>
      </w:r>
      <w:r w:rsidR="00D07703" w:rsidRPr="00D96517">
        <w:rPr>
          <w:rFonts w:cstheme="minorHAnsi"/>
          <w:sz w:val="21"/>
          <w:szCs w:val="21"/>
          <w:lang w:val="en-US"/>
        </w:rPr>
        <w:t>The possible use of the developed molecular tools in other populations, such as local breeds</w:t>
      </w:r>
      <w:r w:rsidR="00767670" w:rsidRPr="00D96517">
        <w:rPr>
          <w:rFonts w:cstheme="minorHAnsi"/>
          <w:sz w:val="21"/>
          <w:szCs w:val="21"/>
          <w:lang w:val="en-US"/>
        </w:rPr>
        <w:t>,</w:t>
      </w:r>
      <w:r w:rsidR="00D07703" w:rsidRPr="00D96517">
        <w:rPr>
          <w:rFonts w:cstheme="minorHAnsi"/>
          <w:sz w:val="21"/>
          <w:szCs w:val="21"/>
          <w:lang w:val="en-US"/>
        </w:rPr>
        <w:t xml:space="preserve"> will also be discussed. </w:t>
      </w:r>
    </w:p>
    <w:p w14:paraId="4FAAA00F" w14:textId="18479C09" w:rsidR="00B56D6C" w:rsidRPr="00D96517" w:rsidRDefault="00554A3D" w:rsidP="00D96517">
      <w:pPr>
        <w:spacing w:line="240" w:lineRule="auto"/>
        <w:jc w:val="center"/>
        <w:rPr>
          <w:rFonts w:cstheme="minorHAnsi"/>
          <w:b/>
          <w:iCs/>
          <w:sz w:val="24"/>
          <w:lang w:val="en-US"/>
        </w:rPr>
      </w:pPr>
      <w:r w:rsidRPr="00554A3D">
        <w:rPr>
          <w:rFonts w:cstheme="minorHAnsi"/>
          <w:b/>
          <w:iCs/>
          <w:sz w:val="24"/>
          <w:lang w:val="en-US"/>
        </w:rPr>
        <w:t>Material and methods</w:t>
      </w:r>
    </w:p>
    <w:p w14:paraId="5FCB4B45" w14:textId="0DDADA55" w:rsidR="00C67A4D" w:rsidRPr="0045221C" w:rsidRDefault="00AA7282" w:rsidP="00D96517">
      <w:pPr>
        <w:spacing w:line="240" w:lineRule="auto"/>
        <w:rPr>
          <w:rFonts w:cstheme="minorHAnsi"/>
          <w:b/>
          <w:iCs/>
          <w:sz w:val="21"/>
          <w:szCs w:val="21"/>
          <w:lang w:val="en-US"/>
        </w:rPr>
      </w:pPr>
      <w:r w:rsidRPr="0045221C">
        <w:rPr>
          <w:rFonts w:cstheme="minorHAnsi"/>
          <w:b/>
          <w:iCs/>
          <w:sz w:val="21"/>
          <w:szCs w:val="21"/>
          <w:lang w:val="en-US"/>
        </w:rPr>
        <w:t>Designing the Assignation Panel</w:t>
      </w:r>
    </w:p>
    <w:p w14:paraId="486B2760" w14:textId="5895D027" w:rsidR="00554A3D" w:rsidRPr="0045221C" w:rsidRDefault="00811863" w:rsidP="00DF00B0">
      <w:pPr>
        <w:spacing w:line="240" w:lineRule="auto"/>
        <w:jc w:val="both"/>
        <w:rPr>
          <w:rFonts w:cstheme="minorHAnsi"/>
          <w:bCs/>
          <w:i/>
          <w:sz w:val="21"/>
          <w:szCs w:val="21"/>
          <w:lang w:val="en-US"/>
        </w:rPr>
      </w:pPr>
      <w:r w:rsidRPr="0045221C">
        <w:rPr>
          <w:rFonts w:cstheme="minorHAnsi"/>
          <w:bCs/>
          <w:i/>
          <w:sz w:val="21"/>
          <w:szCs w:val="21"/>
          <w:lang w:val="en-US"/>
        </w:rPr>
        <w:t xml:space="preserve">Development </w:t>
      </w:r>
      <w:r w:rsidR="00754BB9" w:rsidRPr="0045221C">
        <w:rPr>
          <w:rFonts w:cstheme="minorHAnsi"/>
          <w:bCs/>
          <w:i/>
          <w:sz w:val="21"/>
          <w:szCs w:val="21"/>
          <w:lang w:val="en-US"/>
        </w:rPr>
        <w:t xml:space="preserve">Strategy </w:t>
      </w:r>
      <w:r w:rsidRPr="0045221C">
        <w:rPr>
          <w:rFonts w:cstheme="minorHAnsi"/>
          <w:bCs/>
          <w:i/>
          <w:sz w:val="21"/>
          <w:szCs w:val="21"/>
          <w:lang w:val="en-US"/>
        </w:rPr>
        <w:t xml:space="preserve">of a </w:t>
      </w:r>
      <w:r w:rsidR="00754BB9" w:rsidRPr="0045221C">
        <w:rPr>
          <w:rFonts w:cstheme="minorHAnsi"/>
          <w:bCs/>
          <w:i/>
          <w:sz w:val="21"/>
          <w:szCs w:val="21"/>
          <w:lang w:val="en-US"/>
        </w:rPr>
        <w:t>Cost</w:t>
      </w:r>
      <w:r w:rsidRPr="0045221C">
        <w:rPr>
          <w:rFonts w:cstheme="minorHAnsi"/>
          <w:bCs/>
          <w:i/>
          <w:sz w:val="21"/>
          <w:szCs w:val="21"/>
          <w:lang w:val="en-US"/>
        </w:rPr>
        <w:t>-</w:t>
      </w:r>
      <w:r w:rsidR="00754BB9" w:rsidRPr="0045221C">
        <w:rPr>
          <w:rFonts w:cstheme="minorHAnsi"/>
          <w:bCs/>
          <w:i/>
          <w:sz w:val="21"/>
          <w:szCs w:val="21"/>
          <w:lang w:val="en-US"/>
        </w:rPr>
        <w:t xml:space="preserve">Efficient </w:t>
      </w:r>
      <w:r w:rsidRPr="0045221C">
        <w:rPr>
          <w:rFonts w:cstheme="minorHAnsi"/>
          <w:bCs/>
          <w:i/>
          <w:sz w:val="21"/>
          <w:szCs w:val="21"/>
          <w:lang w:val="en-US"/>
        </w:rPr>
        <w:t>panel</w:t>
      </w:r>
    </w:p>
    <w:p w14:paraId="27E96FBD" w14:textId="4C36848C" w:rsidR="00F50CBC" w:rsidRPr="0045221C" w:rsidRDefault="00BE6570" w:rsidP="00D96517">
      <w:pPr>
        <w:spacing w:after="240" w:line="240" w:lineRule="auto"/>
        <w:ind w:firstLine="340"/>
        <w:jc w:val="both"/>
        <w:rPr>
          <w:rFonts w:cstheme="minorHAnsi"/>
          <w:sz w:val="21"/>
          <w:szCs w:val="21"/>
          <w:lang w:val="en-US"/>
        </w:rPr>
      </w:pPr>
      <w:r w:rsidRPr="001F7B4F">
        <w:rPr>
          <w:color w:val="2F5496" w:themeColor="accent1" w:themeShade="BF"/>
          <w:sz w:val="21"/>
          <w:szCs w:val="21"/>
          <w:lang w:val="en-US"/>
        </w:rPr>
        <w:t>As an important preliminary note, it is crucial to emphasize that our objective was to develop an assignment panel, not a set of markers for linkage analyses. The desired properties of these markers differ significantly. Specifically, the SNPs in the assignment panel are preferentially situated in "neutral" loci—regions where allele frequencies are not expected to be strongly influenced by selection, as might occur if the SNP were located near a QTL. We seek SNPs with high minor allele frequency (MAF) that segregate independently to maximize the number of possible genotype combinations, thereby enhancing the ability to discriminate between parental pairs</w:t>
      </w:r>
      <w:r w:rsidRPr="001F7B4F">
        <w:rPr>
          <w:sz w:val="21"/>
          <w:szCs w:val="21"/>
          <w:lang w:val="en-US"/>
        </w:rPr>
        <w:t xml:space="preserve">. </w:t>
      </w:r>
      <w:r w:rsidRPr="001F7B4F">
        <w:rPr>
          <w:rFonts w:cstheme="minorHAnsi"/>
          <w:sz w:val="21"/>
          <w:szCs w:val="21"/>
          <w:lang w:val="en-US"/>
        </w:rPr>
        <w:t>Namely, o</w:t>
      </w:r>
      <w:r w:rsidR="00754BB9" w:rsidRPr="001F7B4F">
        <w:rPr>
          <w:rFonts w:cstheme="minorHAnsi"/>
          <w:sz w:val="21"/>
          <w:szCs w:val="21"/>
          <w:lang w:val="en-US"/>
        </w:rPr>
        <w:t xml:space="preserve">ur objective was to assign pedigree in an experimental population of hybrid mule ducks and their purebred </w:t>
      </w:r>
      <w:r w:rsidR="00754BB9" w:rsidRPr="0045221C">
        <w:rPr>
          <w:rFonts w:cstheme="minorHAnsi"/>
          <w:sz w:val="21"/>
          <w:szCs w:val="21"/>
          <w:lang w:val="en-US"/>
        </w:rPr>
        <w:t>half-sibs, namely Muscovy duck (</w:t>
      </w:r>
      <w:bookmarkStart w:id="0" w:name="_Hlk172214656"/>
      <w:proofErr w:type="spellStart"/>
      <w:r w:rsidR="00754BB9" w:rsidRPr="0045221C">
        <w:rPr>
          <w:rFonts w:cstheme="minorHAnsi"/>
          <w:i/>
          <w:iCs/>
          <w:sz w:val="21"/>
          <w:szCs w:val="21"/>
          <w:lang w:val="en-US"/>
        </w:rPr>
        <w:t>Cairina</w:t>
      </w:r>
      <w:proofErr w:type="spellEnd"/>
      <w:r w:rsidR="00754BB9" w:rsidRPr="0045221C">
        <w:rPr>
          <w:rFonts w:cstheme="minorHAnsi"/>
          <w:i/>
          <w:iCs/>
          <w:sz w:val="21"/>
          <w:szCs w:val="21"/>
          <w:lang w:val="en-US"/>
        </w:rPr>
        <w:t xml:space="preserve"> </w:t>
      </w:r>
      <w:proofErr w:type="spellStart"/>
      <w:r w:rsidR="00754BB9" w:rsidRPr="0045221C">
        <w:rPr>
          <w:rFonts w:cstheme="minorHAnsi"/>
          <w:i/>
          <w:iCs/>
          <w:sz w:val="21"/>
          <w:szCs w:val="21"/>
          <w:lang w:val="en-US"/>
        </w:rPr>
        <w:t>moschata</w:t>
      </w:r>
      <w:bookmarkEnd w:id="0"/>
      <w:proofErr w:type="spellEnd"/>
      <w:r w:rsidR="00754BB9" w:rsidRPr="0045221C">
        <w:rPr>
          <w:rFonts w:cstheme="minorHAnsi"/>
          <w:sz w:val="21"/>
          <w:szCs w:val="21"/>
          <w:lang w:val="en-US"/>
        </w:rPr>
        <w:t>) for the sire line and Pekin duck (</w:t>
      </w:r>
      <w:bookmarkStart w:id="1" w:name="_Hlk172214633"/>
      <w:r w:rsidR="00754BB9" w:rsidRPr="0045221C">
        <w:rPr>
          <w:rFonts w:cstheme="minorHAnsi"/>
          <w:i/>
          <w:iCs/>
          <w:sz w:val="21"/>
          <w:szCs w:val="21"/>
          <w:lang w:val="en-US"/>
        </w:rPr>
        <w:t>Anas platyrhynchos</w:t>
      </w:r>
      <w:bookmarkEnd w:id="1"/>
      <w:r w:rsidR="00754BB9" w:rsidRPr="0045221C">
        <w:rPr>
          <w:rFonts w:cstheme="minorHAnsi"/>
          <w:sz w:val="21"/>
          <w:szCs w:val="21"/>
          <w:lang w:val="en-US"/>
        </w:rPr>
        <w:t xml:space="preserve">) for the dam line. </w:t>
      </w:r>
      <w:r w:rsidR="00C67CDD" w:rsidRPr="0045221C">
        <w:rPr>
          <w:rFonts w:cstheme="minorHAnsi"/>
          <w:sz w:val="21"/>
          <w:szCs w:val="21"/>
          <w:lang w:val="en-US"/>
        </w:rPr>
        <w:t>T</w:t>
      </w:r>
      <w:r w:rsidR="001D123A" w:rsidRPr="0045221C">
        <w:rPr>
          <w:rFonts w:cstheme="minorHAnsi"/>
          <w:sz w:val="21"/>
          <w:szCs w:val="21"/>
          <w:lang w:val="en-US"/>
        </w:rPr>
        <w:t xml:space="preserve">herefore, </w:t>
      </w:r>
      <w:r w:rsidR="00C67CDD" w:rsidRPr="0045221C">
        <w:rPr>
          <w:rFonts w:cstheme="minorHAnsi"/>
          <w:sz w:val="21"/>
          <w:szCs w:val="21"/>
          <w:lang w:val="en-US"/>
        </w:rPr>
        <w:t xml:space="preserve">we aimed at organizing </w:t>
      </w:r>
      <w:r w:rsidR="009A28F9" w:rsidRPr="0045221C">
        <w:rPr>
          <w:rFonts w:cstheme="minorHAnsi"/>
          <w:sz w:val="21"/>
          <w:szCs w:val="21"/>
          <w:lang w:val="en-US"/>
        </w:rPr>
        <w:t xml:space="preserve">mating </w:t>
      </w:r>
      <w:r w:rsidR="009A28F9" w:rsidRPr="0045221C">
        <w:rPr>
          <w:rFonts w:cstheme="minorHAnsi"/>
          <w:sz w:val="21"/>
          <w:szCs w:val="21"/>
          <w:lang w:val="en-US"/>
        </w:rPr>
        <w:lastRenderedPageBreak/>
        <w:t xml:space="preserve">plans </w:t>
      </w:r>
      <w:r w:rsidR="00C67CDD" w:rsidRPr="0045221C">
        <w:rPr>
          <w:rFonts w:cstheme="minorHAnsi"/>
          <w:sz w:val="21"/>
          <w:szCs w:val="21"/>
          <w:lang w:val="en-US"/>
        </w:rPr>
        <w:t xml:space="preserve">and </w:t>
      </w:r>
      <w:r w:rsidR="001D123A" w:rsidRPr="0045221C">
        <w:rPr>
          <w:rFonts w:cstheme="minorHAnsi"/>
          <w:sz w:val="21"/>
          <w:szCs w:val="21"/>
          <w:lang w:val="en-US"/>
        </w:rPr>
        <w:t>build</w:t>
      </w:r>
      <w:r w:rsidR="00C67CDD" w:rsidRPr="0045221C">
        <w:rPr>
          <w:rFonts w:cstheme="minorHAnsi"/>
          <w:sz w:val="21"/>
          <w:szCs w:val="21"/>
          <w:lang w:val="en-US"/>
        </w:rPr>
        <w:t>ing</w:t>
      </w:r>
      <w:r w:rsidR="001D123A" w:rsidRPr="0045221C">
        <w:rPr>
          <w:rFonts w:cstheme="minorHAnsi"/>
          <w:sz w:val="21"/>
          <w:szCs w:val="21"/>
          <w:lang w:val="en-US"/>
        </w:rPr>
        <w:t xml:space="preserve"> an affordable 96 SNP </w:t>
      </w:r>
      <w:r w:rsidR="00F421C3" w:rsidRPr="0045221C">
        <w:rPr>
          <w:rFonts w:cstheme="minorHAnsi"/>
          <w:sz w:val="21"/>
          <w:szCs w:val="21"/>
          <w:lang w:val="en-US"/>
        </w:rPr>
        <w:t xml:space="preserve">panel </w:t>
      </w:r>
      <w:r w:rsidR="00C67CDD" w:rsidRPr="0045221C">
        <w:rPr>
          <w:rFonts w:cstheme="minorHAnsi"/>
          <w:sz w:val="21"/>
          <w:szCs w:val="21"/>
          <w:lang w:val="en-US"/>
        </w:rPr>
        <w:t>to retrieve the pedigree using molecular information</w:t>
      </w:r>
      <w:r w:rsidR="001D123A" w:rsidRPr="0045221C">
        <w:rPr>
          <w:rFonts w:cstheme="minorHAnsi"/>
          <w:sz w:val="21"/>
          <w:szCs w:val="21"/>
          <w:lang w:val="en-US"/>
        </w:rPr>
        <w:t xml:space="preserve">. </w:t>
      </w:r>
      <w:r w:rsidR="00347B50" w:rsidRPr="0045221C">
        <w:rPr>
          <w:rFonts w:cstheme="minorHAnsi"/>
          <w:sz w:val="21"/>
          <w:szCs w:val="21"/>
          <w:lang w:val="en-US"/>
        </w:rPr>
        <w:t>The two</w:t>
      </w:r>
      <w:r w:rsidR="001D123A" w:rsidRPr="0045221C">
        <w:rPr>
          <w:rFonts w:cstheme="minorHAnsi"/>
          <w:sz w:val="21"/>
          <w:szCs w:val="21"/>
          <w:lang w:val="en-US"/>
        </w:rPr>
        <w:t xml:space="preserve"> parental lines </w:t>
      </w:r>
      <w:r w:rsidR="00347B50" w:rsidRPr="0045221C">
        <w:rPr>
          <w:rFonts w:cstheme="minorHAnsi"/>
          <w:sz w:val="21"/>
          <w:szCs w:val="21"/>
          <w:lang w:val="en-US"/>
        </w:rPr>
        <w:t>pertained to</w:t>
      </w:r>
      <w:r w:rsidR="001D123A" w:rsidRPr="0045221C">
        <w:rPr>
          <w:rFonts w:cstheme="minorHAnsi"/>
          <w:sz w:val="21"/>
          <w:szCs w:val="21"/>
          <w:lang w:val="en-US"/>
        </w:rPr>
        <w:t xml:space="preserve"> populations sampled to </w:t>
      </w:r>
      <w:r w:rsidR="0034051D" w:rsidRPr="0045221C">
        <w:rPr>
          <w:rFonts w:cstheme="minorHAnsi"/>
          <w:sz w:val="21"/>
          <w:szCs w:val="21"/>
          <w:lang w:val="en-US"/>
        </w:rPr>
        <w:t xml:space="preserve">previously </w:t>
      </w:r>
      <w:r w:rsidR="001D123A" w:rsidRPr="0045221C">
        <w:rPr>
          <w:rFonts w:cstheme="minorHAnsi"/>
          <w:sz w:val="21"/>
          <w:szCs w:val="21"/>
          <w:lang w:val="en-US"/>
        </w:rPr>
        <w:t xml:space="preserve">develop </w:t>
      </w:r>
      <w:r w:rsidR="00D52711" w:rsidRPr="0045221C">
        <w:rPr>
          <w:rFonts w:cstheme="minorHAnsi"/>
          <w:sz w:val="21"/>
          <w:szCs w:val="21"/>
          <w:lang w:val="en-US"/>
        </w:rPr>
        <w:t xml:space="preserve">the </w:t>
      </w:r>
      <w:proofErr w:type="spellStart"/>
      <w:r w:rsidR="00D52711" w:rsidRPr="0045221C">
        <w:rPr>
          <w:rFonts w:cstheme="minorHAnsi"/>
          <w:sz w:val="21"/>
          <w:szCs w:val="21"/>
          <w:lang w:val="en-US"/>
        </w:rPr>
        <w:t>ThermoFisher</w:t>
      </w:r>
      <w:proofErr w:type="spellEnd"/>
      <w:r w:rsidR="00D52711" w:rsidRPr="0045221C">
        <w:rPr>
          <w:rFonts w:cstheme="minorHAnsi"/>
          <w:sz w:val="21"/>
          <w:szCs w:val="21"/>
          <w:lang w:val="en-US"/>
        </w:rPr>
        <w:t xml:space="preserve"> Axiom HD SNP duck </w:t>
      </w:r>
      <w:r w:rsidR="00F421C3" w:rsidRPr="0045221C">
        <w:rPr>
          <w:rFonts w:cstheme="minorHAnsi"/>
          <w:sz w:val="21"/>
          <w:szCs w:val="21"/>
          <w:lang w:val="en-US"/>
        </w:rPr>
        <w:t>array</w:t>
      </w:r>
      <w:r w:rsidR="00B67C82" w:rsidRPr="0045221C">
        <w:rPr>
          <w:rFonts w:cstheme="minorHAnsi"/>
          <w:sz w:val="21"/>
          <w:szCs w:val="21"/>
          <w:lang w:val="en-US"/>
        </w:rPr>
        <w:t xml:space="preserve">, hereinafter referred to as 600K </w:t>
      </w:r>
      <w:r w:rsidR="00F421C3" w:rsidRPr="0045221C">
        <w:rPr>
          <w:rFonts w:cstheme="minorHAnsi"/>
          <w:sz w:val="21"/>
          <w:szCs w:val="21"/>
          <w:lang w:val="en-US"/>
        </w:rPr>
        <w:t xml:space="preserve">array </w:t>
      </w:r>
      <w:r w:rsidR="00D52711" w:rsidRPr="0045221C">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{"citationID":"TQXvQSUT","properties":{"formattedCitation":"(Teissier et al., 2019)","plainCitation":"(Teissier et al., 2019)","noteIndex":0},"citationItems":[{"id":"kVR33RhL/QB5Sibj5","uris":["http://www.mendeley.com/documents/?uuid=ac447835-3e69-355c-8475-ac23a4139d94"],"itemData":{"author":[{"dropping-particle":"","family":"Teissier","given":"Marc","non-dropping-particle":"","parse-names":false,"suffix":""},{"dropping-particle":"","family":"Thébault","given":"Noémie","non-dropping-particle":"","parse-names":false,"suffix":""},{"dropping-particle":"","family":"Riquet","given":"Juliette","non-dropping-particle":"","parse-names":false,"suffix":""},{"dropping-particle":"","family":"Diot","given":"Christian","non-dropping-particle":"","parse-names":false,"suffix":""},{"dropping-particle":"","family":"Brard-Fudulea","given":"Sophie","non-dropping-particle":"","parse-names":false,"suffix":""},{"dropping-particle":"","family":"Guemene","given":"Daniel","non-dropping-particle":"","parse-names":false,"suffix":""},{"dropping-particle":"","family":"Alletru","given":"Bernard","non-dropping-particle":"","parse-names":false,"suffix":""},{"dropping-particle":"","family":"Cornil","given":"Maude","non-dropping-particle":"","parse-names":false,"suffix":""},{"dropping-particle":"","family":"Bouleau","given":"Pascal","non-dropping-particle":"","parse-names":false,"suffix":""},{"dropping-particle":"","family":"Blanchet","given":"Magali","non-dropping-particle":"","parse-names":false,"suffix":""},{"dropping-particle":"","family":"Guémené","given":"Daniel","non-dropping-particle":"","parse-names":false,"suffix":""},{"dropping-particle":"","family":"Mignon","given":"Guillaume","non-dropping-particle":"Le","parse-names":false,"suffix":""},{"dropping-particle":"","family":"Demeure","given":"Olivier","non-dropping-particle":"","parse-names":false,"suffix":""},{"dropping-particle":"","family":"Vignal","given":"Alain","non-dropping-particle":"","parse-names":false,"suffix":""}],"container-title":"XIth European symposium on poultry genetics (ESPG)","id":"ITEM-1","issued":{"date-parts":[["2019"]]},"page":"62-64","publisher-place":"Prague, Czech Republic","title":"Development and validation of high-density SNP array in ducks","type":"paper-conference"}}],"schema":"https://github.com/citation-style-language/schema/raw/master/csl-citation.json"} </w:instrText>
      </w:r>
      <w:r w:rsidR="00D52711" w:rsidRPr="0045221C">
        <w:rPr>
          <w:rFonts w:cstheme="minorHAnsi"/>
          <w:sz w:val="21"/>
          <w:szCs w:val="21"/>
          <w:lang w:val="en-US"/>
        </w:rPr>
        <w:fldChar w:fldCharType="separate"/>
      </w:r>
      <w:r w:rsidR="00B21CBE" w:rsidRPr="00B21CBE">
        <w:rPr>
          <w:rFonts w:ascii="Calibri" w:hAnsi="Calibri" w:cs="Calibri"/>
          <w:sz w:val="21"/>
          <w:lang w:val="en-US"/>
        </w:rPr>
        <w:t>(Teissier et al., 2019)</w:t>
      </w:r>
      <w:r w:rsidR="00D52711" w:rsidRPr="0045221C">
        <w:rPr>
          <w:rFonts w:cstheme="minorHAnsi"/>
          <w:sz w:val="21"/>
          <w:szCs w:val="21"/>
          <w:lang w:val="en-US"/>
        </w:rPr>
        <w:fldChar w:fldCharType="end"/>
      </w:r>
      <w:r w:rsidR="00D52711" w:rsidRPr="0045221C">
        <w:rPr>
          <w:rFonts w:cstheme="minorHAnsi"/>
          <w:sz w:val="21"/>
          <w:szCs w:val="21"/>
          <w:lang w:val="en-US"/>
        </w:rPr>
        <w:t>.</w:t>
      </w:r>
      <w:bookmarkStart w:id="2" w:name="_Hlk124435201"/>
      <w:r w:rsidR="00947C48" w:rsidRPr="0045221C">
        <w:rPr>
          <w:rFonts w:cstheme="minorHAnsi"/>
          <w:sz w:val="21"/>
          <w:szCs w:val="21"/>
          <w:lang w:val="en-US"/>
        </w:rPr>
        <w:t xml:space="preserve"> </w:t>
      </w:r>
      <w:r w:rsidR="0034051D" w:rsidRPr="0045221C">
        <w:rPr>
          <w:rFonts w:cstheme="minorHAnsi"/>
          <w:sz w:val="21"/>
          <w:szCs w:val="21"/>
          <w:lang w:val="en-US"/>
        </w:rPr>
        <w:t>T</w:t>
      </w:r>
      <w:r w:rsidR="00D05E1E" w:rsidRPr="0045221C">
        <w:rPr>
          <w:rFonts w:cstheme="minorHAnsi"/>
          <w:sz w:val="21"/>
          <w:szCs w:val="21"/>
          <w:lang w:val="en-US"/>
        </w:rPr>
        <w:t>h</w:t>
      </w:r>
      <w:r w:rsidR="001F4F8E" w:rsidRPr="0045221C">
        <w:rPr>
          <w:rFonts w:cstheme="minorHAnsi"/>
          <w:sz w:val="21"/>
          <w:szCs w:val="21"/>
          <w:lang w:val="en-US"/>
        </w:rPr>
        <w:t>is</w:t>
      </w:r>
      <w:r w:rsidR="00D05E1E" w:rsidRPr="0045221C">
        <w:rPr>
          <w:rFonts w:cstheme="minorHAnsi"/>
          <w:sz w:val="21"/>
          <w:szCs w:val="21"/>
          <w:lang w:val="en-US"/>
        </w:rPr>
        <w:t xml:space="preserve"> collection of </w:t>
      </w:r>
      <w:r w:rsidR="00FB2A5C" w:rsidRPr="0045221C">
        <w:rPr>
          <w:rFonts w:cstheme="minorHAnsi"/>
          <w:sz w:val="21"/>
          <w:szCs w:val="21"/>
          <w:lang w:val="en-US"/>
        </w:rPr>
        <w:t>genotypes</w:t>
      </w:r>
      <w:r w:rsidR="001F4F8E" w:rsidRPr="0045221C">
        <w:rPr>
          <w:rFonts w:cstheme="minorHAnsi"/>
          <w:sz w:val="21"/>
          <w:szCs w:val="21"/>
          <w:lang w:val="en-US"/>
        </w:rPr>
        <w:t>,</w:t>
      </w:r>
      <w:r w:rsidR="00FB2A5C" w:rsidRPr="0045221C">
        <w:rPr>
          <w:rFonts w:cstheme="minorHAnsi"/>
          <w:sz w:val="21"/>
          <w:szCs w:val="21"/>
          <w:lang w:val="en-US"/>
        </w:rPr>
        <w:t xml:space="preserve"> already </w:t>
      </w:r>
      <w:r w:rsidR="00D05E1E" w:rsidRPr="0045221C">
        <w:rPr>
          <w:rFonts w:cstheme="minorHAnsi"/>
          <w:sz w:val="21"/>
          <w:szCs w:val="21"/>
          <w:lang w:val="en-US"/>
        </w:rPr>
        <w:t>available</w:t>
      </w:r>
      <w:r w:rsidR="00BB3E28" w:rsidRPr="0045221C">
        <w:rPr>
          <w:rFonts w:cstheme="minorHAnsi"/>
          <w:sz w:val="21"/>
          <w:szCs w:val="21"/>
          <w:lang w:val="en-US"/>
        </w:rPr>
        <w:t xml:space="preserve"> (hereinafter labelled as </w:t>
      </w:r>
      <w:r w:rsidR="00EE1432" w:rsidRPr="0045221C">
        <w:rPr>
          <w:rFonts w:cstheme="minorHAnsi"/>
          <w:sz w:val="21"/>
          <w:szCs w:val="21"/>
          <w:lang w:val="en-US"/>
        </w:rPr>
        <w:t>“</w:t>
      </w:r>
      <w:r w:rsidR="00BB3E28" w:rsidRPr="0045221C">
        <w:rPr>
          <w:rFonts w:cstheme="minorHAnsi"/>
          <w:sz w:val="21"/>
          <w:szCs w:val="21"/>
          <w:lang w:val="en-US"/>
        </w:rPr>
        <w:t>reference dataset</w:t>
      </w:r>
      <w:r w:rsidR="00EE1432" w:rsidRPr="0045221C">
        <w:rPr>
          <w:rFonts w:cstheme="minorHAnsi"/>
          <w:sz w:val="21"/>
          <w:szCs w:val="21"/>
          <w:lang w:val="en-US"/>
        </w:rPr>
        <w:t>”</w:t>
      </w:r>
      <w:r w:rsidR="00BB3E28" w:rsidRPr="0045221C">
        <w:rPr>
          <w:rFonts w:cstheme="minorHAnsi"/>
          <w:sz w:val="21"/>
          <w:szCs w:val="21"/>
          <w:lang w:val="en-US"/>
        </w:rPr>
        <w:t>)</w:t>
      </w:r>
      <w:r w:rsidR="001F4F8E" w:rsidRPr="0045221C">
        <w:rPr>
          <w:rFonts w:cstheme="minorHAnsi"/>
          <w:sz w:val="21"/>
          <w:szCs w:val="21"/>
          <w:lang w:val="en-US"/>
        </w:rPr>
        <w:t>,</w:t>
      </w:r>
      <w:r w:rsidR="00D05E1E" w:rsidRPr="0045221C">
        <w:rPr>
          <w:rFonts w:cstheme="minorHAnsi"/>
          <w:sz w:val="21"/>
          <w:szCs w:val="21"/>
          <w:lang w:val="en-US"/>
        </w:rPr>
        <w:t xml:space="preserve"> </w:t>
      </w:r>
      <w:r w:rsidR="00347B50" w:rsidRPr="0045221C">
        <w:rPr>
          <w:rFonts w:cstheme="minorHAnsi"/>
          <w:sz w:val="21"/>
          <w:szCs w:val="21"/>
          <w:lang w:val="en-US"/>
        </w:rPr>
        <w:t>w</w:t>
      </w:r>
      <w:r w:rsidR="00D52711" w:rsidRPr="0045221C">
        <w:rPr>
          <w:rFonts w:cstheme="minorHAnsi"/>
          <w:sz w:val="21"/>
          <w:szCs w:val="21"/>
          <w:lang w:val="en-US"/>
        </w:rPr>
        <w:t>as</w:t>
      </w:r>
      <w:r w:rsidR="00347B50" w:rsidRPr="0045221C">
        <w:rPr>
          <w:rFonts w:cstheme="minorHAnsi"/>
          <w:sz w:val="21"/>
          <w:szCs w:val="21"/>
          <w:lang w:val="en-US"/>
        </w:rPr>
        <w:t xml:space="preserve"> used as</w:t>
      </w:r>
      <w:r w:rsidR="00D52711" w:rsidRPr="0045221C">
        <w:rPr>
          <w:rFonts w:cstheme="minorHAnsi"/>
          <w:sz w:val="21"/>
          <w:szCs w:val="21"/>
          <w:lang w:val="en-US"/>
        </w:rPr>
        <w:t xml:space="preserve"> a star</w:t>
      </w:r>
      <w:r w:rsidR="00B77A39" w:rsidRPr="0045221C">
        <w:rPr>
          <w:rFonts w:cstheme="minorHAnsi"/>
          <w:sz w:val="21"/>
          <w:szCs w:val="21"/>
          <w:lang w:val="en-US"/>
        </w:rPr>
        <w:t>t</w:t>
      </w:r>
      <w:r w:rsidR="00D52711" w:rsidRPr="0045221C">
        <w:rPr>
          <w:rFonts w:cstheme="minorHAnsi"/>
          <w:sz w:val="21"/>
          <w:szCs w:val="21"/>
          <w:lang w:val="en-US"/>
        </w:rPr>
        <w:t>ing point</w:t>
      </w:r>
      <w:r w:rsidR="00D05E1E" w:rsidRPr="0045221C">
        <w:rPr>
          <w:rFonts w:cstheme="minorHAnsi"/>
          <w:sz w:val="21"/>
          <w:szCs w:val="21"/>
          <w:lang w:val="en-US"/>
        </w:rPr>
        <w:t xml:space="preserve"> to</w:t>
      </w:r>
      <w:r w:rsidR="00D52711" w:rsidRPr="0045221C">
        <w:rPr>
          <w:rFonts w:cstheme="minorHAnsi"/>
          <w:sz w:val="21"/>
          <w:szCs w:val="21"/>
          <w:lang w:val="en-US"/>
        </w:rPr>
        <w:t xml:space="preserve"> </w:t>
      </w:r>
      <w:r w:rsidR="00D05E1E" w:rsidRPr="0045221C">
        <w:rPr>
          <w:rFonts w:cstheme="minorHAnsi"/>
          <w:sz w:val="21"/>
          <w:szCs w:val="21"/>
          <w:lang w:val="en-US"/>
        </w:rPr>
        <w:t>build the desired panel</w:t>
      </w:r>
      <w:r w:rsidR="00EE1432" w:rsidRPr="0045221C">
        <w:rPr>
          <w:rFonts w:cstheme="minorHAnsi"/>
          <w:sz w:val="21"/>
          <w:szCs w:val="21"/>
          <w:lang w:val="en-US"/>
        </w:rPr>
        <w:t>.</w:t>
      </w:r>
      <w:r w:rsidR="001F4F8E" w:rsidRPr="0045221C">
        <w:rPr>
          <w:rFonts w:cstheme="minorHAnsi"/>
          <w:sz w:val="21"/>
          <w:szCs w:val="21"/>
          <w:lang w:val="en-US"/>
        </w:rPr>
        <w:t xml:space="preserve"> The </w:t>
      </w:r>
      <w:r w:rsidR="00FC6B7D" w:rsidRPr="0045221C">
        <w:rPr>
          <w:rFonts w:cstheme="minorHAnsi"/>
          <w:sz w:val="21"/>
          <w:szCs w:val="21"/>
          <w:lang w:val="en-US"/>
        </w:rPr>
        <w:t xml:space="preserve">600K genotypes from </w:t>
      </w:r>
      <w:r w:rsidR="0033709B" w:rsidRPr="0045221C">
        <w:rPr>
          <w:rFonts w:cstheme="minorHAnsi"/>
          <w:i/>
          <w:iCs/>
          <w:sz w:val="21"/>
          <w:szCs w:val="21"/>
          <w:lang w:val="en-US"/>
        </w:rPr>
        <w:t>Anas platyrhynchos</w:t>
      </w:r>
      <w:r w:rsidR="001F4F8E" w:rsidRPr="0045221C">
        <w:rPr>
          <w:rFonts w:cstheme="minorHAnsi"/>
          <w:sz w:val="21"/>
          <w:szCs w:val="21"/>
          <w:lang w:val="en-US"/>
        </w:rPr>
        <w:t xml:space="preserve"> </w:t>
      </w:r>
      <w:r w:rsidR="0033709B" w:rsidRPr="0045221C">
        <w:rPr>
          <w:rFonts w:cstheme="minorHAnsi"/>
          <w:sz w:val="21"/>
          <w:szCs w:val="21"/>
          <w:lang w:val="en-US"/>
        </w:rPr>
        <w:t xml:space="preserve">(n=139), </w:t>
      </w:r>
      <w:proofErr w:type="spellStart"/>
      <w:r w:rsidR="0033709B" w:rsidRPr="0045221C">
        <w:rPr>
          <w:rFonts w:cstheme="minorHAnsi"/>
          <w:i/>
          <w:iCs/>
          <w:sz w:val="21"/>
          <w:szCs w:val="21"/>
          <w:lang w:val="en-US"/>
        </w:rPr>
        <w:t>Cairina</w:t>
      </w:r>
      <w:proofErr w:type="spellEnd"/>
      <w:r w:rsidR="0033709B" w:rsidRPr="0045221C">
        <w:rPr>
          <w:rFonts w:cstheme="minorHAnsi"/>
          <w:i/>
          <w:iCs/>
          <w:sz w:val="21"/>
          <w:szCs w:val="21"/>
          <w:lang w:val="en-US"/>
        </w:rPr>
        <w:t xml:space="preserve"> </w:t>
      </w:r>
      <w:proofErr w:type="spellStart"/>
      <w:r w:rsidR="0033709B" w:rsidRPr="0045221C">
        <w:rPr>
          <w:rFonts w:cstheme="minorHAnsi"/>
          <w:i/>
          <w:iCs/>
          <w:sz w:val="21"/>
          <w:szCs w:val="21"/>
          <w:lang w:val="en-US"/>
        </w:rPr>
        <w:t>moschata</w:t>
      </w:r>
      <w:proofErr w:type="spellEnd"/>
      <w:r w:rsidR="0033709B" w:rsidRPr="0045221C">
        <w:rPr>
          <w:rFonts w:cstheme="minorHAnsi"/>
          <w:sz w:val="21"/>
          <w:szCs w:val="21"/>
          <w:lang w:val="en-US"/>
        </w:rPr>
        <w:t xml:space="preserve"> (n=79) and some mule ducks (n=45) </w:t>
      </w:r>
      <w:r w:rsidR="00E46BF1" w:rsidRPr="0045221C">
        <w:rPr>
          <w:rFonts w:cstheme="minorHAnsi"/>
          <w:sz w:val="21"/>
          <w:szCs w:val="21"/>
          <w:lang w:val="en-US"/>
        </w:rPr>
        <w:t>were</w:t>
      </w:r>
      <w:r w:rsidR="00706D15" w:rsidRPr="0045221C">
        <w:rPr>
          <w:rFonts w:cstheme="minorHAnsi"/>
          <w:sz w:val="21"/>
          <w:szCs w:val="21"/>
          <w:lang w:val="en-US"/>
        </w:rPr>
        <w:t xml:space="preserve"> used </w:t>
      </w:r>
      <w:r w:rsidR="00DE6C1E" w:rsidRPr="0045221C">
        <w:rPr>
          <w:rFonts w:cstheme="minorHAnsi"/>
          <w:sz w:val="21"/>
          <w:szCs w:val="21"/>
          <w:lang w:val="en-US"/>
        </w:rPr>
        <w:t>to assess allele frequencies</w:t>
      </w:r>
      <w:r w:rsidR="006242D7" w:rsidRPr="0045221C">
        <w:rPr>
          <w:rFonts w:cstheme="minorHAnsi"/>
          <w:sz w:val="21"/>
          <w:szCs w:val="21"/>
          <w:lang w:val="en-US"/>
        </w:rPr>
        <w:t>.</w:t>
      </w:r>
      <w:r w:rsidR="00706D15" w:rsidRPr="0045221C">
        <w:rPr>
          <w:rFonts w:cstheme="minorHAnsi"/>
          <w:sz w:val="21"/>
          <w:szCs w:val="21"/>
          <w:lang w:val="en-US"/>
        </w:rPr>
        <w:t xml:space="preserve"> </w:t>
      </w:r>
      <w:r w:rsidR="00BC470C" w:rsidRPr="0045221C">
        <w:rPr>
          <w:rFonts w:cstheme="minorHAnsi"/>
          <w:sz w:val="21"/>
          <w:szCs w:val="21"/>
          <w:lang w:val="en-US"/>
        </w:rPr>
        <w:t>However,</w:t>
      </w:r>
      <w:r w:rsidR="0033709B" w:rsidRPr="0045221C">
        <w:rPr>
          <w:rFonts w:cstheme="minorHAnsi"/>
          <w:sz w:val="21"/>
          <w:szCs w:val="21"/>
          <w:lang w:val="en-US"/>
        </w:rPr>
        <w:t xml:space="preserve"> as</w:t>
      </w:r>
      <w:r w:rsidR="00BC470C" w:rsidRPr="0045221C">
        <w:rPr>
          <w:rFonts w:cstheme="minorHAnsi"/>
          <w:sz w:val="21"/>
          <w:szCs w:val="21"/>
          <w:lang w:val="en-US"/>
        </w:rPr>
        <w:t xml:space="preserve"> a</w:t>
      </w:r>
      <w:r w:rsidR="00835478" w:rsidRPr="0045221C">
        <w:rPr>
          <w:rFonts w:cstheme="minorHAnsi"/>
          <w:sz w:val="21"/>
          <w:szCs w:val="21"/>
          <w:lang w:val="en-US"/>
        </w:rPr>
        <w:t xml:space="preserve">mong </w:t>
      </w:r>
      <w:r w:rsidR="001F4F8E" w:rsidRPr="0045221C">
        <w:rPr>
          <w:rFonts w:cstheme="minorHAnsi"/>
          <w:sz w:val="21"/>
          <w:szCs w:val="21"/>
          <w:lang w:val="en-US"/>
        </w:rPr>
        <w:t xml:space="preserve">these </w:t>
      </w:r>
      <w:r w:rsidR="00092E0E" w:rsidRPr="0045221C">
        <w:rPr>
          <w:rFonts w:cstheme="minorHAnsi"/>
          <w:sz w:val="21"/>
          <w:szCs w:val="21"/>
          <w:lang w:val="en-US"/>
        </w:rPr>
        <w:t xml:space="preserve">genotypes </w:t>
      </w:r>
      <w:r w:rsidR="00835478" w:rsidRPr="0045221C">
        <w:rPr>
          <w:rFonts w:cstheme="minorHAnsi"/>
          <w:sz w:val="21"/>
          <w:szCs w:val="21"/>
          <w:lang w:val="en-US"/>
        </w:rPr>
        <w:t>only</w:t>
      </w:r>
      <w:r w:rsidR="00D05E1E" w:rsidRPr="0045221C">
        <w:rPr>
          <w:rFonts w:cstheme="minorHAnsi"/>
          <w:sz w:val="21"/>
          <w:szCs w:val="21"/>
          <w:lang w:val="en-US"/>
        </w:rPr>
        <w:t xml:space="preserve"> </w:t>
      </w:r>
      <w:r w:rsidR="00103F3E" w:rsidRPr="0045221C">
        <w:rPr>
          <w:rFonts w:cstheme="minorHAnsi"/>
          <w:sz w:val="21"/>
          <w:szCs w:val="21"/>
          <w:lang w:val="en-US"/>
        </w:rPr>
        <w:t>15%</w:t>
      </w:r>
      <w:r w:rsidR="001F4F8E" w:rsidRPr="0045221C">
        <w:rPr>
          <w:rFonts w:cstheme="minorHAnsi"/>
          <w:sz w:val="21"/>
          <w:szCs w:val="21"/>
          <w:lang w:val="en-US"/>
        </w:rPr>
        <w:t xml:space="preserve"> </w:t>
      </w:r>
      <w:r w:rsidR="0008112E" w:rsidRPr="0045221C">
        <w:rPr>
          <w:rFonts w:cstheme="minorHAnsi"/>
          <w:sz w:val="21"/>
          <w:szCs w:val="21"/>
          <w:lang w:val="en-US"/>
        </w:rPr>
        <w:t xml:space="preserve">originated from the same populations as </w:t>
      </w:r>
      <w:r w:rsidR="00D05E1E" w:rsidRPr="0045221C">
        <w:rPr>
          <w:rFonts w:cstheme="minorHAnsi"/>
          <w:sz w:val="21"/>
          <w:szCs w:val="21"/>
          <w:lang w:val="en-US"/>
        </w:rPr>
        <w:t xml:space="preserve">our parental </w:t>
      </w:r>
      <w:r w:rsidR="00FC6B7D" w:rsidRPr="0045221C">
        <w:rPr>
          <w:rFonts w:cstheme="minorHAnsi"/>
          <w:sz w:val="21"/>
          <w:szCs w:val="21"/>
          <w:lang w:val="en-US"/>
        </w:rPr>
        <w:t>lines</w:t>
      </w:r>
      <w:r w:rsidR="00D05E1E" w:rsidRPr="0045221C">
        <w:rPr>
          <w:rFonts w:cstheme="minorHAnsi"/>
          <w:sz w:val="21"/>
          <w:szCs w:val="21"/>
          <w:lang w:val="en-US"/>
        </w:rPr>
        <w:t xml:space="preserve">, a two-step strategy was adopted. </w:t>
      </w:r>
      <w:bookmarkEnd w:id="2"/>
      <w:r w:rsidR="00531052" w:rsidRPr="0045221C">
        <w:rPr>
          <w:rFonts w:cstheme="minorHAnsi"/>
          <w:sz w:val="21"/>
          <w:szCs w:val="21"/>
          <w:lang w:val="en-US"/>
        </w:rPr>
        <w:t>In a</w:t>
      </w:r>
      <w:r w:rsidR="00D05E1E" w:rsidRPr="0045221C">
        <w:rPr>
          <w:rFonts w:cstheme="minorHAnsi"/>
          <w:sz w:val="21"/>
          <w:szCs w:val="21"/>
          <w:lang w:val="en-US"/>
        </w:rPr>
        <w:t xml:space="preserve"> </w:t>
      </w:r>
      <w:r w:rsidR="00FC6B7D" w:rsidRPr="0045221C">
        <w:rPr>
          <w:rFonts w:cstheme="minorHAnsi"/>
          <w:sz w:val="21"/>
          <w:szCs w:val="21"/>
          <w:lang w:val="en-US"/>
        </w:rPr>
        <w:t xml:space="preserve">first </w:t>
      </w:r>
      <w:r w:rsidR="00531052" w:rsidRPr="0045221C">
        <w:rPr>
          <w:rFonts w:cstheme="minorHAnsi"/>
          <w:sz w:val="21"/>
          <w:szCs w:val="21"/>
          <w:lang w:val="en-US"/>
        </w:rPr>
        <w:t xml:space="preserve">instance, a </w:t>
      </w:r>
      <w:r w:rsidR="00D05E1E" w:rsidRPr="0045221C">
        <w:rPr>
          <w:rFonts w:cstheme="minorHAnsi"/>
          <w:sz w:val="21"/>
          <w:szCs w:val="21"/>
          <w:lang w:val="en-US"/>
        </w:rPr>
        <w:t>set of 192 SNP</w:t>
      </w:r>
      <w:r w:rsidR="00C03642" w:rsidRPr="0045221C">
        <w:rPr>
          <w:rFonts w:cstheme="minorHAnsi"/>
          <w:sz w:val="21"/>
          <w:szCs w:val="21"/>
          <w:lang w:val="en-US"/>
        </w:rPr>
        <w:t>s</w:t>
      </w:r>
      <w:r w:rsidR="00D05E1E" w:rsidRPr="0045221C">
        <w:rPr>
          <w:rFonts w:cstheme="minorHAnsi"/>
          <w:sz w:val="21"/>
          <w:szCs w:val="21"/>
          <w:lang w:val="en-US"/>
        </w:rPr>
        <w:t xml:space="preserve"> eligible for </w:t>
      </w:r>
      <w:r w:rsidR="00F421C3" w:rsidRPr="0045221C">
        <w:rPr>
          <w:rFonts w:cstheme="minorHAnsi"/>
          <w:sz w:val="21"/>
          <w:szCs w:val="21"/>
          <w:lang w:val="en-US"/>
        </w:rPr>
        <w:t xml:space="preserve">the chosen </w:t>
      </w:r>
      <w:r w:rsidR="00D05E1E" w:rsidRPr="0045221C">
        <w:rPr>
          <w:rFonts w:cstheme="minorHAnsi"/>
          <w:sz w:val="21"/>
          <w:szCs w:val="21"/>
          <w:lang w:val="en-US"/>
        </w:rPr>
        <w:t xml:space="preserve">technology was developed, based on </w:t>
      </w:r>
      <w:r w:rsidR="00DD23EC" w:rsidRPr="0045221C">
        <w:rPr>
          <w:rFonts w:cstheme="minorHAnsi"/>
          <w:sz w:val="21"/>
          <w:szCs w:val="21"/>
          <w:lang w:val="en-US"/>
        </w:rPr>
        <w:t xml:space="preserve">both </w:t>
      </w:r>
      <w:r w:rsidR="0045477B" w:rsidRPr="0045221C">
        <w:rPr>
          <w:rFonts w:cstheme="minorHAnsi"/>
          <w:sz w:val="21"/>
          <w:szCs w:val="21"/>
          <w:lang w:val="en-US"/>
        </w:rPr>
        <w:t>their frequencies in the</w:t>
      </w:r>
      <w:r w:rsidR="0033709B" w:rsidRPr="0045221C">
        <w:rPr>
          <w:rFonts w:cstheme="minorHAnsi"/>
          <w:sz w:val="21"/>
          <w:szCs w:val="21"/>
          <w:lang w:val="en-US"/>
        </w:rPr>
        <w:t xml:space="preserve"> </w:t>
      </w:r>
      <w:r w:rsidR="0003782D" w:rsidRPr="0045221C">
        <w:rPr>
          <w:rFonts w:cstheme="minorHAnsi"/>
          <w:sz w:val="21"/>
          <w:szCs w:val="21"/>
          <w:lang w:val="en-US"/>
        </w:rPr>
        <w:t>three</w:t>
      </w:r>
      <w:r w:rsidR="0033709B" w:rsidRPr="0045221C">
        <w:rPr>
          <w:rFonts w:cstheme="minorHAnsi"/>
          <w:sz w:val="21"/>
          <w:szCs w:val="21"/>
          <w:lang w:val="en-US"/>
        </w:rPr>
        <w:t xml:space="preserve"> populations </w:t>
      </w:r>
      <w:r w:rsidR="0045477B" w:rsidRPr="0045221C">
        <w:rPr>
          <w:rFonts w:cstheme="minorHAnsi"/>
          <w:sz w:val="21"/>
          <w:szCs w:val="21"/>
          <w:lang w:val="en-US"/>
        </w:rPr>
        <w:t xml:space="preserve">and </w:t>
      </w:r>
      <w:r w:rsidR="0033709B" w:rsidRPr="0045221C">
        <w:rPr>
          <w:rFonts w:cstheme="minorHAnsi"/>
          <w:sz w:val="21"/>
          <w:szCs w:val="21"/>
          <w:lang w:val="en-US"/>
        </w:rPr>
        <w:t xml:space="preserve">their </w:t>
      </w:r>
      <w:r w:rsidR="00D05E1E" w:rsidRPr="0045221C">
        <w:rPr>
          <w:rFonts w:cstheme="minorHAnsi"/>
          <w:sz w:val="21"/>
          <w:szCs w:val="21"/>
          <w:lang w:val="en-US"/>
        </w:rPr>
        <w:t>technical properties</w:t>
      </w:r>
      <w:r w:rsidR="0033709B" w:rsidRPr="0045221C">
        <w:rPr>
          <w:rFonts w:cstheme="minorHAnsi"/>
          <w:sz w:val="21"/>
          <w:szCs w:val="21"/>
          <w:lang w:val="en-US"/>
        </w:rPr>
        <w:t xml:space="preserve">. This first set was </w:t>
      </w:r>
      <w:r w:rsidR="00D05E1E" w:rsidRPr="0045221C">
        <w:rPr>
          <w:rFonts w:cstheme="minorHAnsi"/>
          <w:sz w:val="21"/>
          <w:szCs w:val="21"/>
          <w:lang w:val="en-US"/>
        </w:rPr>
        <w:t xml:space="preserve">used to obtain </w:t>
      </w:r>
      <w:r w:rsidR="005E0555" w:rsidRPr="0045221C">
        <w:rPr>
          <w:rFonts w:cstheme="minorHAnsi"/>
          <w:sz w:val="21"/>
          <w:szCs w:val="21"/>
          <w:lang w:val="en-US"/>
        </w:rPr>
        <w:t xml:space="preserve">first </w:t>
      </w:r>
      <w:r w:rsidR="00D05E1E" w:rsidRPr="0045221C">
        <w:rPr>
          <w:rFonts w:cstheme="minorHAnsi"/>
          <w:sz w:val="21"/>
          <w:szCs w:val="21"/>
          <w:lang w:val="en-US"/>
        </w:rPr>
        <w:t>genotypes</w:t>
      </w:r>
      <w:r w:rsidR="00DE6C1E" w:rsidRPr="0045221C">
        <w:rPr>
          <w:rFonts w:cstheme="minorHAnsi"/>
          <w:sz w:val="21"/>
          <w:szCs w:val="21"/>
          <w:lang w:val="en-US"/>
        </w:rPr>
        <w:t xml:space="preserve"> in our parental lines and</w:t>
      </w:r>
      <w:r w:rsidR="001F4F8E" w:rsidRPr="0045221C">
        <w:rPr>
          <w:rFonts w:cstheme="minorHAnsi"/>
          <w:sz w:val="21"/>
          <w:szCs w:val="21"/>
          <w:lang w:val="en-US"/>
        </w:rPr>
        <w:t xml:space="preserve"> in</w:t>
      </w:r>
      <w:r w:rsidR="00DE6C1E" w:rsidRPr="0045221C">
        <w:rPr>
          <w:rFonts w:cstheme="minorHAnsi"/>
          <w:sz w:val="21"/>
          <w:szCs w:val="21"/>
          <w:lang w:val="en-US"/>
        </w:rPr>
        <w:t xml:space="preserve"> some triplets of </w:t>
      </w:r>
      <w:r w:rsidR="003E0389" w:rsidRPr="0045221C">
        <w:rPr>
          <w:rFonts w:cstheme="minorHAnsi"/>
          <w:sz w:val="21"/>
          <w:szCs w:val="21"/>
          <w:lang w:val="en-US"/>
        </w:rPr>
        <w:t xml:space="preserve">mule progeny and their parents, </w:t>
      </w:r>
      <w:proofErr w:type="gramStart"/>
      <w:r w:rsidR="003E0389" w:rsidRPr="0045221C">
        <w:rPr>
          <w:rFonts w:cstheme="minorHAnsi"/>
          <w:sz w:val="21"/>
          <w:szCs w:val="21"/>
          <w:lang w:val="en-US"/>
        </w:rPr>
        <w:t>i</w:t>
      </w:r>
      <w:r w:rsidR="00531052" w:rsidRPr="0045221C">
        <w:rPr>
          <w:rFonts w:cstheme="minorHAnsi"/>
          <w:sz w:val="21"/>
          <w:szCs w:val="21"/>
          <w:lang w:val="en-US"/>
        </w:rPr>
        <w:t>.</w:t>
      </w:r>
      <w:r w:rsidR="003E0389" w:rsidRPr="0045221C">
        <w:rPr>
          <w:rFonts w:cstheme="minorHAnsi"/>
          <w:sz w:val="21"/>
          <w:szCs w:val="21"/>
          <w:lang w:val="en-US"/>
        </w:rPr>
        <w:t>e</w:t>
      </w:r>
      <w:r w:rsidR="00531052" w:rsidRPr="0045221C">
        <w:rPr>
          <w:rFonts w:cstheme="minorHAnsi"/>
          <w:sz w:val="21"/>
          <w:szCs w:val="21"/>
          <w:lang w:val="en-US"/>
        </w:rPr>
        <w:t>.</w:t>
      </w:r>
      <w:proofErr w:type="gramEnd"/>
      <w:r w:rsidR="003E0389" w:rsidRPr="0045221C">
        <w:rPr>
          <w:rFonts w:cstheme="minorHAnsi"/>
          <w:sz w:val="21"/>
          <w:szCs w:val="21"/>
          <w:lang w:val="en-US"/>
        </w:rPr>
        <w:t xml:space="preserve"> with </w:t>
      </w:r>
      <w:r w:rsidR="00DE6C1E" w:rsidRPr="0045221C">
        <w:rPr>
          <w:rFonts w:cstheme="minorHAnsi"/>
          <w:sz w:val="21"/>
          <w:szCs w:val="21"/>
          <w:lang w:val="en-US"/>
        </w:rPr>
        <w:t>known pedigree</w:t>
      </w:r>
      <w:r w:rsidR="00D05E1E" w:rsidRPr="0045221C">
        <w:rPr>
          <w:rFonts w:cstheme="minorHAnsi"/>
          <w:sz w:val="21"/>
          <w:szCs w:val="21"/>
          <w:lang w:val="en-US"/>
        </w:rPr>
        <w:t xml:space="preserve">. </w:t>
      </w:r>
      <w:r w:rsidR="00C4782D" w:rsidRPr="0045221C">
        <w:rPr>
          <w:rFonts w:cstheme="minorHAnsi"/>
          <w:sz w:val="21"/>
          <w:szCs w:val="21"/>
          <w:lang w:val="en-US"/>
        </w:rPr>
        <w:t xml:space="preserve">In a second step, </w:t>
      </w:r>
      <w:r w:rsidR="00B451CD" w:rsidRPr="0045221C">
        <w:rPr>
          <w:rFonts w:cstheme="minorHAnsi"/>
          <w:sz w:val="21"/>
          <w:szCs w:val="21"/>
          <w:lang w:val="en-US"/>
        </w:rPr>
        <w:t xml:space="preserve">the </w:t>
      </w:r>
      <w:r w:rsidR="00C4782D" w:rsidRPr="0045221C">
        <w:rPr>
          <w:rFonts w:cstheme="minorHAnsi"/>
          <w:sz w:val="21"/>
          <w:szCs w:val="21"/>
          <w:lang w:val="en-US"/>
        </w:rPr>
        <w:t xml:space="preserve">96 SNPs </w:t>
      </w:r>
      <w:r w:rsidR="00B451CD" w:rsidRPr="0045221C">
        <w:rPr>
          <w:rFonts w:cstheme="minorHAnsi"/>
          <w:sz w:val="21"/>
          <w:szCs w:val="21"/>
          <w:lang w:val="en-US"/>
        </w:rPr>
        <w:t xml:space="preserve">with best </w:t>
      </w:r>
      <w:r w:rsidR="00A205C5" w:rsidRPr="0045221C">
        <w:rPr>
          <w:rFonts w:cstheme="minorHAnsi"/>
          <w:sz w:val="21"/>
          <w:szCs w:val="21"/>
          <w:lang w:val="en-US"/>
        </w:rPr>
        <w:t xml:space="preserve">technical outcomes and frequencies within and across parental lines </w:t>
      </w:r>
      <w:r w:rsidR="00C4782D" w:rsidRPr="0045221C">
        <w:rPr>
          <w:rFonts w:cstheme="minorHAnsi"/>
          <w:sz w:val="21"/>
          <w:szCs w:val="21"/>
          <w:lang w:val="en-US"/>
        </w:rPr>
        <w:t xml:space="preserve">were selected </w:t>
      </w:r>
      <w:r w:rsidR="00811863" w:rsidRPr="0045221C">
        <w:rPr>
          <w:rFonts w:cstheme="minorHAnsi"/>
          <w:sz w:val="21"/>
          <w:szCs w:val="21"/>
          <w:lang w:val="en-US"/>
        </w:rPr>
        <w:t>among these 192 to obtain an efficient panel</w:t>
      </w:r>
      <w:r w:rsidR="001F4F8E" w:rsidRPr="0045221C">
        <w:rPr>
          <w:rFonts w:cstheme="minorHAnsi"/>
          <w:sz w:val="21"/>
          <w:szCs w:val="21"/>
          <w:lang w:val="en-US"/>
        </w:rPr>
        <w:t>. They were later</w:t>
      </w:r>
      <w:r w:rsidR="00C4782D" w:rsidRPr="0045221C">
        <w:rPr>
          <w:rFonts w:cstheme="minorHAnsi"/>
          <w:sz w:val="21"/>
          <w:szCs w:val="21"/>
          <w:lang w:val="en-US"/>
        </w:rPr>
        <w:t xml:space="preserve"> used to </w:t>
      </w:r>
      <w:r w:rsidR="00811863" w:rsidRPr="0045221C">
        <w:rPr>
          <w:rFonts w:cstheme="minorHAnsi"/>
          <w:sz w:val="21"/>
          <w:szCs w:val="21"/>
          <w:lang w:val="en-US"/>
        </w:rPr>
        <w:t>establish pedigree of our offspring batches.</w:t>
      </w:r>
      <w:r w:rsidR="00C4782D" w:rsidRPr="0045221C">
        <w:rPr>
          <w:rFonts w:cstheme="minorHAnsi"/>
          <w:sz w:val="21"/>
          <w:szCs w:val="21"/>
          <w:lang w:val="en-US"/>
        </w:rPr>
        <w:t xml:space="preserve"> </w:t>
      </w:r>
      <w:r w:rsidR="00EA4006" w:rsidRPr="0045221C">
        <w:rPr>
          <w:rFonts w:cstheme="minorHAnsi"/>
          <w:sz w:val="21"/>
          <w:szCs w:val="21"/>
          <w:lang w:val="en-US"/>
        </w:rPr>
        <w:t>Note that the mule duck is the hybrid obtain</w:t>
      </w:r>
      <w:r w:rsidR="001C3D5D" w:rsidRPr="0045221C">
        <w:rPr>
          <w:rFonts w:cstheme="minorHAnsi"/>
          <w:sz w:val="21"/>
          <w:szCs w:val="21"/>
          <w:lang w:val="en-US"/>
        </w:rPr>
        <w:t>ed</w:t>
      </w:r>
      <w:r w:rsidR="00EA4006" w:rsidRPr="0045221C">
        <w:rPr>
          <w:rFonts w:cstheme="minorHAnsi"/>
          <w:sz w:val="21"/>
          <w:szCs w:val="21"/>
          <w:lang w:val="en-US"/>
        </w:rPr>
        <w:t xml:space="preserve"> by crossing Muscovy drakes and Pekin females, while the common duck populations </w:t>
      </w:r>
      <w:r w:rsidR="00C070C6" w:rsidRPr="0045221C">
        <w:rPr>
          <w:rFonts w:cstheme="minorHAnsi"/>
          <w:sz w:val="21"/>
          <w:szCs w:val="21"/>
          <w:lang w:val="en-US"/>
        </w:rPr>
        <w:t xml:space="preserve">(Anas platyrhynchos) </w:t>
      </w:r>
      <w:r w:rsidR="00EA4006" w:rsidRPr="0045221C">
        <w:rPr>
          <w:rFonts w:cstheme="minorHAnsi"/>
          <w:sz w:val="21"/>
          <w:szCs w:val="21"/>
          <w:lang w:val="en-US"/>
        </w:rPr>
        <w:t xml:space="preserve">represented on the 600K </w:t>
      </w:r>
      <w:r w:rsidR="001F4F8E" w:rsidRPr="0045221C">
        <w:rPr>
          <w:rFonts w:cstheme="minorHAnsi"/>
          <w:sz w:val="21"/>
          <w:szCs w:val="21"/>
          <w:lang w:val="en-US"/>
        </w:rPr>
        <w:t xml:space="preserve">reference dataset </w:t>
      </w:r>
      <w:r w:rsidR="00EA4006" w:rsidRPr="0045221C">
        <w:rPr>
          <w:rFonts w:cstheme="minorHAnsi"/>
          <w:sz w:val="21"/>
          <w:szCs w:val="21"/>
          <w:lang w:val="en-US"/>
        </w:rPr>
        <w:t>encompass</w:t>
      </w:r>
      <w:r w:rsidR="001F4F8E" w:rsidRPr="0045221C">
        <w:rPr>
          <w:rFonts w:cstheme="minorHAnsi"/>
          <w:sz w:val="21"/>
          <w:szCs w:val="21"/>
          <w:lang w:val="en-US"/>
        </w:rPr>
        <w:t>ed</w:t>
      </w:r>
      <w:r w:rsidR="00EA4006" w:rsidRPr="0045221C">
        <w:rPr>
          <w:rFonts w:cstheme="minorHAnsi"/>
          <w:sz w:val="21"/>
          <w:szCs w:val="21"/>
          <w:lang w:val="en-US"/>
        </w:rPr>
        <w:t xml:space="preserve"> many other breeds than Pekin. </w:t>
      </w:r>
    </w:p>
    <w:p w14:paraId="1A829C74" w14:textId="18FBF7C3" w:rsidR="00554A3D" w:rsidRPr="0045221C" w:rsidRDefault="00E346CD" w:rsidP="00DF00B0">
      <w:pPr>
        <w:spacing w:line="240" w:lineRule="auto"/>
        <w:jc w:val="both"/>
        <w:rPr>
          <w:rFonts w:cstheme="minorHAnsi"/>
          <w:bCs/>
          <w:i/>
          <w:sz w:val="21"/>
          <w:szCs w:val="21"/>
          <w:lang w:val="en-US"/>
        </w:rPr>
      </w:pPr>
      <w:r w:rsidRPr="0045221C">
        <w:rPr>
          <w:rFonts w:cstheme="minorHAnsi"/>
          <w:bCs/>
          <w:i/>
          <w:sz w:val="21"/>
          <w:szCs w:val="21"/>
          <w:lang w:val="en-US"/>
        </w:rPr>
        <w:t xml:space="preserve">Selection of 192 SNP eligible for </w:t>
      </w:r>
      <w:proofErr w:type="spellStart"/>
      <w:r w:rsidRPr="0045221C">
        <w:rPr>
          <w:rFonts w:cstheme="minorHAnsi"/>
          <w:bCs/>
          <w:i/>
          <w:sz w:val="21"/>
          <w:szCs w:val="21"/>
          <w:lang w:val="en-US"/>
        </w:rPr>
        <w:t>KASPar</w:t>
      </w:r>
      <w:proofErr w:type="spellEnd"/>
      <w:r w:rsidRPr="0045221C">
        <w:rPr>
          <w:rFonts w:cstheme="minorHAnsi"/>
          <w:bCs/>
          <w:i/>
          <w:sz w:val="21"/>
          <w:szCs w:val="21"/>
          <w:lang w:val="en-US"/>
        </w:rPr>
        <w:t xml:space="preserve"> technology</w:t>
      </w:r>
    </w:p>
    <w:p w14:paraId="441DE58B" w14:textId="04F0E58C" w:rsidR="003324AB" w:rsidRPr="0045221C" w:rsidRDefault="006A5DC1" w:rsidP="00D96517">
      <w:pPr>
        <w:spacing w:after="240" w:line="240" w:lineRule="auto"/>
        <w:ind w:firstLine="340"/>
        <w:jc w:val="both"/>
        <w:rPr>
          <w:rFonts w:cstheme="minorHAnsi"/>
          <w:sz w:val="21"/>
          <w:szCs w:val="21"/>
          <w:lang w:val="en-US"/>
        </w:rPr>
      </w:pPr>
      <w:bookmarkStart w:id="3" w:name="_Hlk172193020"/>
      <w:r w:rsidRPr="001F7B4F">
        <w:rPr>
          <w:rFonts w:cstheme="minorHAnsi"/>
          <w:color w:val="2F5496" w:themeColor="accent1" w:themeShade="BF"/>
          <w:sz w:val="21"/>
          <w:szCs w:val="21"/>
          <w:lang w:val="en-US"/>
        </w:rPr>
        <w:t xml:space="preserve">The </w:t>
      </w:r>
      <w:proofErr w:type="spellStart"/>
      <w:r w:rsidRPr="001F7B4F">
        <w:rPr>
          <w:rFonts w:cstheme="minorHAnsi"/>
          <w:color w:val="2F5496" w:themeColor="accent1" w:themeShade="BF"/>
          <w:sz w:val="21"/>
          <w:szCs w:val="21"/>
          <w:lang w:val="en-US"/>
        </w:rPr>
        <w:t>KASPar</w:t>
      </w:r>
      <w:proofErr w:type="spellEnd"/>
      <w:r w:rsidRPr="001F7B4F">
        <w:rPr>
          <w:rFonts w:cstheme="minorHAnsi"/>
          <w:color w:val="2F5496" w:themeColor="accent1" w:themeShade="BF"/>
          <w:sz w:val="21"/>
          <w:szCs w:val="21"/>
          <w:lang w:val="en-US"/>
        </w:rPr>
        <w:t xml:space="preserve"> fluorescence genotyping technology was selected. In contrast to the AXIOM microarray-based technology, which is appropriate for genotyping a very large number of markers, </w:t>
      </w:r>
      <w:proofErr w:type="spellStart"/>
      <w:r w:rsidRPr="001F7B4F">
        <w:rPr>
          <w:rFonts w:cstheme="minorHAnsi"/>
          <w:color w:val="2F5496" w:themeColor="accent1" w:themeShade="BF"/>
          <w:sz w:val="21"/>
          <w:szCs w:val="21"/>
          <w:lang w:val="en-US"/>
        </w:rPr>
        <w:t>KASPar</w:t>
      </w:r>
      <w:proofErr w:type="spellEnd"/>
      <w:r w:rsidRPr="001F7B4F">
        <w:rPr>
          <w:rFonts w:cstheme="minorHAnsi"/>
          <w:color w:val="2F5496" w:themeColor="accent1" w:themeShade="BF"/>
          <w:sz w:val="21"/>
          <w:szCs w:val="21"/>
          <w:lang w:val="en-US"/>
        </w:rPr>
        <w:t xml:space="preserve"> is cost-effective for a smaller number of SNPs. Additionally, </w:t>
      </w:r>
      <w:proofErr w:type="spellStart"/>
      <w:r w:rsidRPr="001F7B4F">
        <w:rPr>
          <w:rFonts w:cstheme="minorHAnsi"/>
          <w:color w:val="2F5496" w:themeColor="accent1" w:themeShade="BF"/>
          <w:sz w:val="21"/>
          <w:szCs w:val="21"/>
          <w:lang w:val="en-US"/>
        </w:rPr>
        <w:t>KASPar</w:t>
      </w:r>
      <w:proofErr w:type="spellEnd"/>
      <w:r w:rsidRPr="001F7B4F">
        <w:rPr>
          <w:rFonts w:cstheme="minorHAnsi"/>
          <w:color w:val="2F5496" w:themeColor="accent1" w:themeShade="BF"/>
          <w:sz w:val="21"/>
          <w:szCs w:val="21"/>
          <w:lang w:val="en-US"/>
        </w:rPr>
        <w:t xml:space="preserve"> offers flexibility, allowing the genotyping panel to be adapted as needed. This adaptability will be particularly beneficial for easily switching from 192 to 96 SNPs.</w:t>
      </w:r>
      <w:r w:rsidR="00234C23" w:rsidRPr="001F7B4F">
        <w:rPr>
          <w:rFonts w:cstheme="minorHAnsi"/>
          <w:color w:val="2F5496" w:themeColor="accent1" w:themeShade="BF"/>
          <w:sz w:val="21"/>
          <w:szCs w:val="21"/>
          <w:lang w:val="en-US"/>
        </w:rPr>
        <w:t xml:space="preserve"> A diagram comparing the two technologies is provided in the supplementary </w:t>
      </w:r>
      <w:r w:rsidR="002A11ED" w:rsidRPr="001F7B4F">
        <w:rPr>
          <w:rFonts w:cstheme="minorHAnsi"/>
          <w:color w:val="2F5496" w:themeColor="accent1" w:themeShade="BF"/>
          <w:sz w:val="21"/>
          <w:szCs w:val="21"/>
          <w:lang w:val="en-US"/>
        </w:rPr>
        <w:t>figure S1</w:t>
      </w:r>
      <w:r w:rsidR="00234C23" w:rsidRPr="001F7B4F">
        <w:rPr>
          <w:rFonts w:cstheme="minorHAnsi"/>
          <w:color w:val="2F5496" w:themeColor="accent1" w:themeShade="BF"/>
          <w:sz w:val="21"/>
          <w:szCs w:val="21"/>
          <w:lang w:val="en-US"/>
        </w:rPr>
        <w:t>.</w:t>
      </w:r>
      <w:bookmarkEnd w:id="3"/>
      <w:r w:rsidR="00140081" w:rsidRPr="001F7B4F">
        <w:rPr>
          <w:rFonts w:cstheme="minorHAnsi"/>
          <w:color w:val="2F5496" w:themeColor="accent1" w:themeShade="BF"/>
          <w:sz w:val="21"/>
          <w:szCs w:val="21"/>
          <w:lang w:val="en-US"/>
        </w:rPr>
        <w:t xml:space="preserve"> </w:t>
      </w:r>
      <w:r w:rsidR="00754BB9" w:rsidRPr="001F7B4F">
        <w:rPr>
          <w:rFonts w:cstheme="minorHAnsi"/>
          <w:color w:val="2F5496" w:themeColor="accent1" w:themeShade="BF"/>
          <w:sz w:val="21"/>
          <w:szCs w:val="21"/>
          <w:lang w:val="en-US"/>
        </w:rPr>
        <w:t xml:space="preserve">The 600K chip contained 334,950 SNPs segregating in the Muscovy duck library and 331,241 SNPs segregating in the common duck library. A preliminary step was to select only markers without polymorphism in the 50 bp before and after the SNP, as primer length is longer (50 bp) with the </w:t>
      </w:r>
      <w:proofErr w:type="spellStart"/>
      <w:r w:rsidR="00754BB9" w:rsidRPr="001F7B4F">
        <w:rPr>
          <w:rFonts w:cstheme="minorHAnsi"/>
          <w:color w:val="2F5496" w:themeColor="accent1" w:themeShade="BF"/>
          <w:sz w:val="21"/>
          <w:szCs w:val="21"/>
          <w:lang w:val="en-US"/>
        </w:rPr>
        <w:t>KASPar</w:t>
      </w:r>
      <w:proofErr w:type="spellEnd"/>
      <w:r w:rsidR="00754BB9" w:rsidRPr="001F7B4F">
        <w:rPr>
          <w:rFonts w:cstheme="minorHAnsi"/>
          <w:color w:val="2F5496" w:themeColor="accent1" w:themeShade="BF"/>
          <w:sz w:val="21"/>
          <w:szCs w:val="21"/>
          <w:lang w:val="en-US"/>
        </w:rPr>
        <w:t xml:space="preserve"> technology than with the Axiom technology (35bp). For that purpose, pool-sequenced DNA from 50 males, sampled from several French populations (wild mallard and commercial Pekin and Muscovy) were used </w:t>
      </w:r>
      <w:r w:rsidR="00754BB9" w:rsidRPr="001F7B4F">
        <w:rPr>
          <w:rFonts w:cstheme="minorHAnsi"/>
          <w:color w:val="2F5496" w:themeColor="accent1" w:themeShade="BF"/>
          <w:sz w:val="21"/>
          <w:szCs w:val="21"/>
          <w:lang w:val="en-US"/>
        </w:rPr>
        <w:fldChar w:fldCharType="begin" w:fldLock="1"/>
      </w:r>
      <w:r w:rsidR="00B21CBE" w:rsidRPr="001F7B4F">
        <w:rPr>
          <w:rFonts w:cstheme="minorHAnsi"/>
          <w:color w:val="2F5496" w:themeColor="accent1" w:themeShade="BF"/>
          <w:sz w:val="21"/>
          <w:szCs w:val="21"/>
          <w:lang w:val="en-US"/>
        </w:rPr>
        <w:instrText xml:space="preserve"> ADDIN ZOTERO_ITEM CSL_CITATION {"citationID":"linmg3Oj","properties":{"formattedCitation":"(Teissier et al., 2019)","plainCitation":"(Teissier et al., 2019)","noteIndex":0},"citationItems":[{"id":"kVR33RhL/QB5Sibj5","uris":["http://www.mendeley.com/documents/?uuid=ac447835-3e69-355c-8475-ac23a4139d94"],"itemData":{"author":[{"dropping-particle":"","family":"Teissier","given":"Marc","non-dropping-particle":"","parse-names":false,"suffix":""},{"dropping-particle":"","family":"Thébault","given":"Noémie","non-dropping-particle":"","parse-names":false,"suffix":""},{"dropping-particle":"","family":"Riquet","given":"Juliette","non-dropping-particle":"","parse-names":false,"suffix":""},{"dropping-particle":"","family":"Diot","given":"Christian","non-dropping-particle":"","parse-names":false,"suffix":""},{"dropping-particle":"","family":"Brard-Fudulea","given":"Sophie","non-dropping-particle":"","parse-names":false,"suffix":""},{"dropping-particle":"","family":"Guemene","given":"Daniel","non-dropping-particle":"","parse-names":false,"suffix":""},{"dropping-particle":"","family":"Alletru","given":"Bernard","non-dropping-particle":"","parse-names":false,"suffix":""},{"dropping-particle":"","family":"Cornil","given":"Maude","non-dropping-particle":"","parse-names":false,"suffix":""},{"dropping-particle":"","family":"Bouleau","given":"Pascal","non-dropping-particle":"","parse-names":false,"suffix":""},{"dropping-particle":"","family":"Blanchet","given":"Magali","non-dropping-particle":"","parse-names":false,"suffix":""},{"dropping-particle":"","family":"Guémené","given":"Daniel","non-dropping-particle":"","parse-names":false,"suffix":""},{"dropping-particle":"","family":"Mignon","given":"Guillaume","non-dropping-particle":"Le","parse-names":false,"suffix":""},{"dropping-particle":"","family":"Demeure","given":"Olivier","non-dropping-particle":"","parse-names":false,"suffix":""},{"dropping-particle":"","family":"Vignal","given":"Alain","non-dropping-particle":"","parse-names":false,"suffix":""}],"container-title":"XIth European symposium on poultry genetics (ESPG)","id":"ITEM-1","issued":{"date-parts":[["2019"]]},"page":"62-64","publisher-place":"Prague, Czech Republic","title":"Development and validation of high-density SNP array in ducks","type":"paper-conference"}}],"schema":"https://github.com/citation-style-language/schema/raw/master/csl-citation.json"} </w:instrText>
      </w:r>
      <w:r w:rsidR="00754BB9" w:rsidRPr="001F7B4F">
        <w:rPr>
          <w:rFonts w:cstheme="minorHAnsi"/>
          <w:color w:val="2F5496" w:themeColor="accent1" w:themeShade="BF"/>
          <w:sz w:val="21"/>
          <w:szCs w:val="21"/>
          <w:lang w:val="en-US"/>
        </w:rPr>
        <w:fldChar w:fldCharType="separate"/>
      </w:r>
      <w:r w:rsidR="00B21CBE" w:rsidRPr="001F7B4F">
        <w:rPr>
          <w:rFonts w:ascii="Calibri" w:hAnsi="Calibri" w:cs="Calibri"/>
          <w:color w:val="2F5496" w:themeColor="accent1" w:themeShade="BF"/>
          <w:sz w:val="21"/>
          <w:lang w:val="en-US"/>
        </w:rPr>
        <w:t>(Teissier et al., 2019)</w:t>
      </w:r>
      <w:r w:rsidR="00754BB9" w:rsidRPr="001F7B4F">
        <w:rPr>
          <w:rFonts w:cstheme="minorHAnsi"/>
          <w:color w:val="2F5496" w:themeColor="accent1" w:themeShade="BF"/>
          <w:sz w:val="21"/>
          <w:szCs w:val="21"/>
          <w:lang w:val="en-US"/>
        </w:rPr>
        <w:fldChar w:fldCharType="end"/>
      </w:r>
      <w:r w:rsidR="00754BB9" w:rsidRPr="001F7B4F">
        <w:rPr>
          <w:rFonts w:cstheme="minorHAnsi"/>
          <w:color w:val="2F5496" w:themeColor="accent1" w:themeShade="BF"/>
          <w:sz w:val="21"/>
          <w:szCs w:val="21"/>
          <w:lang w:val="en-US"/>
        </w:rPr>
        <w:t>. Primers for markers found on the 600K chip were aligned on the reference genome (</w:t>
      </w:r>
      <w:r w:rsidR="00754BB9" w:rsidRPr="001F7B4F">
        <w:rPr>
          <w:rFonts w:cstheme="minorHAnsi"/>
          <w:i/>
          <w:color w:val="2F5496" w:themeColor="accent1" w:themeShade="BF"/>
          <w:sz w:val="21"/>
          <w:szCs w:val="21"/>
          <w:lang w:val="en-US"/>
        </w:rPr>
        <w:t>Anas platyrhynchos</w:t>
      </w:r>
      <w:r w:rsidR="00754BB9" w:rsidRPr="001F7B4F">
        <w:rPr>
          <w:rFonts w:cstheme="minorHAnsi"/>
          <w:color w:val="2F5496" w:themeColor="accent1" w:themeShade="BF"/>
          <w:sz w:val="21"/>
          <w:szCs w:val="21"/>
          <w:lang w:val="en-US"/>
        </w:rPr>
        <w:t xml:space="preserve"> genome from </w:t>
      </w:r>
      <w:r w:rsidR="00754BB9" w:rsidRPr="001F7B4F">
        <w:rPr>
          <w:rFonts w:cstheme="minorHAnsi"/>
          <w:color w:val="2F5496" w:themeColor="accent1" w:themeShade="BF"/>
          <w:sz w:val="21"/>
          <w:szCs w:val="21"/>
          <w:lang w:val="en-US"/>
        </w:rPr>
        <w:fldChar w:fldCharType="begin" w:fldLock="1"/>
      </w:r>
      <w:r w:rsidR="00B21CBE" w:rsidRPr="001F7B4F">
        <w:rPr>
          <w:rFonts w:cstheme="minorHAnsi"/>
          <w:color w:val="2F5496" w:themeColor="accent1" w:themeShade="BF"/>
          <w:sz w:val="21"/>
          <w:szCs w:val="21"/>
          <w:lang w:val="en-US"/>
        </w:rPr>
        <w:instrText xml:space="preserve"> ADDIN ZOTERO_ITEM CSL_CITATION {"citationID":"Uj2IsImM","properties":{"formattedCitation":"(Huang et al., 2013)","plainCitation":"(Huang et al., 2013)","noteIndex":0},"citationItems":[{"id":"kVR33RhL/32qkf51F","uris":["http://www.mendeley.com/documents/?uuid=03ba323d-b149-304f-ae1a-08a645c38c1f"],"itemData":{"DOI":"10.1038/NG.2657","ISSN":"10614036","PMID":"23749191","abstract":"The duck (Anas platyrhynchos) is one of the principal natural hosts of influenza A viruses. We present the duck genome sequence and perform deep transcriptome analyses to investigate immune-related genes. Our data indicate that the duck possesses a contractive immune gene repertoire, as in chicken and zebra finch, and this repertoire has been shaped through lineage-specific duplications. We identify genes that are responsive to influenza A viruses using the lung transcriptomes of control ducks and ones that were infected with either a highly pathogenic (A/duck/Hubei/49/05) or a weakly pathogenic (A/goose/Hubei/65/05) H5N1 virus. Further, we show how the duck's defense mechanisms against influenza infection have been optimized through the diversification of its β-defensin and butyrophilin-like repertoires. These analyses, in combination with the genomic and transcriptomic data, provide a resource for characterizing the interaction between host and influenza viruses. © 2013 Nature America, Inc. All rights reserved.","author":[{"dropping-particle":"","family":"Huang","given":"Yinhua","non-dropping-particle":"","parse-names":false,"suffix":""},{"dropping-particle":"","family":"Li","given":"Yingrui","non-dropping-particle":"","parse-names":false,"suffix":""},{"dropping-particle":"","family":"Burt","given":"David W.","non-dropping-particle":"","parse-names":false,"suffix":""},{"dropping-particle":"","family":"Chen","given":"Hualan","non-dropping-particle":"","parse-names":false,"suffix":""},{"dropping-particle":"","family":"Zhang","given":"Yong","non-dropping-particle":"","parse-names":false,"suffix":""},{"dropping-particle":"","family":"Qian","given":"Wubin","non-dropping-particle":"","parse-names":false,"suffix":""},{"dropping-particle":"","family":"Kim","given":"Heebal","non-dropping-particle":"","parse-names":false,"suffix":""},{"dropping-particle":"","family":"Gan","given":"Shangquan","non-dropping-particle":"","parse-names":false,"suffix":""},{"dropping-particle":"","family":"Zhao","given":"Yiqiang","non-dropping-particle":"","parse-names":false,"suffix":""},{"dropping-particle":"","family":"Li","given":"Jianwen","non-dropping-particle":"","parse-names":false,"suffix":""},{"dropping-particle":"","family":"Yi","given":"Kang","non-dropping-particle":"","parse-names":false,"suffix":""},{"dropping-particle":"","family":"Feng","given":"Huapeng","non-dropping-particle":"","parse-names":false,"suffix":""},{"dropping-particle":"","family":"Zhu","given":"Pengyang","non-dropping-particle":"","parse-names":false,"suffix":""},{"dropping-particle":"","family":"Li","given":"Bo","non-dropping-particle":"","parse-names":false,"suffix":""},{"dropping-particle":"","family":"Liu","given":"Qiuyue","non-dropping-particle":"","parse-names":false,"suffix":""},{"dropping-particle":"","family":"Fairley","given":"Suan","non-dropping-particle":"","parse-names":false,"suffix":""},{"dropping-particle":"","family":"Magor","given":"Katharine E.","non-dropping-particle":"","parse-names":false,"suffix":""},{"dropping-particle":"","family":"Du","given":"Zhenlin","non-dropping-particle":"","parse-names":false,"suffix":""},{"dropping-particle":"","family":"Hu","given":"Xiaoxiang","non-dropping-particle":"","parse-names":false,"suffix":""},{"dropping-particle":"","family":"Goodman","given":"Laurie","non-dropping-particle":"","parse-names":false,"suffix":""},{"dropping-particle":"","family":"Tafer","given":"Hakim","non-dropping-particle":"","parse-names":false,"suffix":""},{"dropping-particle":"","family":"Vignal","given":"Alain","non-dropping-particle":"","parse-names":false,"suffix":""},{"dropping-particle":"","family":"Lee","given":"Taeheon","non-dropping-particle":"","parse-names":false,"suffix":""},{"dropping-particle":"","family":"Kim","given":"Kyu Won","non-dropping-particle":"","parse-names":false,"suffix":""},{"dropping-particle":"","family":"Sheng","given":"Zheya","non-dropping-particle":"","parse-names":false,"suffix":""},{"dropping-particle":"","family":"An","given":"Yang","non-dropping-particle":"","parse-names":false,"suffix":""},{"dropping-particle":"","family":"Searle","given":"Steve","non-dropping-particle":"","parse-names":false,"suffix":""},{"dropping-particle":"","family":"Herrero","given":"Javier","non-dropping-particle":"","parse-names":false,"suffix":""},{"dropping-particle":"","family":"Groenen","given":"Martien A.M.","non-dropping-particle":"","parse-names":false,"suffix":""},{"dropping-particle":"","family":"Crooijmans","given":"Richard P.M.A.","non-dropping-particle":"","parse-names":false,"suffix":""},{"dropping-particle":"","family":"Faraut","given":"Thomas","non-dropping-particle":"","parse-names":false,"suffix":""},{"dropping-particle":"","family":"Cai","given":"Qingle","non-dropping-particle":"","parse-names":false,"suffix":""},{"dropping-particle":"","family":"Webster","given":"Robert G.","non-dropping-particle":"","parse-names":false,"suffix":""},{"dropping-particle":"","family":"Aldridge","given":"Jerry R.","non-dropping-particle":"","parse-names":false,"suffix":""},{"dropping-particle":"","family":"Warren","given":"Wesley C.","non-dropping-particle":"","parse-names":false,"suffix":""},{"dropping-particle":"","family":"Bartschat","given":"Sebastian","non-dropping-particle":"","parse-names":false,"suffix":""},{"dropping-particle":"","family":"Kehr","given":"Stephanie","non-dropping-particle":"","parse-names":false,"suffix":""},{"dropping-particle":"","family":"Marz","given":"Manja","non-dropping-particle":"","parse-names":false,"suffix":""},{"dropping-particle":"","family":"Stadler","given":"Peter F.","non-dropping-particle":"","parse-names":false,"suffix":""},{"dropping-particle":"","family":"Smith","given":"Jacqueline","non-dropping-particle":"","parse-names":false,"suffix":""},{"dropping-particle":"","family":"Kraus","given":"Robert H.S.","non-dropping-particle":"","parse-names":false,"suffix":""},{"dropping-particle":"","family":"Zhao","given":"Yaofeng","non-dropping-particle":"","parse-names":false,"suffix":""},{"dropping-particle":"","family":"Ren","given":"Liming","non-dropping-particle":"","parse-names":false,"suffix":""},{"dropping-particle":"","family":"Fei","given":"Jing","non-dropping-particle":"","parse-names":false,"suffix":""},{"dropping-particle":"","family":"Morisson","given":"Mireille","non-dropping-particle":"","parse-names":false,"suffix":""},{"dropping-particle":"","family":"Kaiser","given":"Pete","non-dropping-particle":"","parse-names":false,"suffix":""},{"dropping-particle":"","family":"Griffin","given":"Darren K.","non-dropping-particle":"","parse-names":false,"suffix":""},{"dropping-particle":"","family":"Rao","given":"Man","non-dropping-particle":"","parse-names":false,"suffix":""},{"dropping-particle":"","family":"Pitel","given":"Frédérique","non-dropping-particle":"","parse-names":false,"suffix":""},{"dropping-particle":"","family":"Wang","given":"Jun","non-dropping-particle":"","parse-names":false,"suffix":""},{"dropping-particle":"","family":"Li","given":"Ning","non-dropping-particle":"","parse-names":false,"suffix":""}],"container-title":"Nature Genetics","id":"ITEM-1","issue":"7","issued":{"date-parts":[["2013","7"]]},"page":"776-783","title":"The duck genome and transcriptome provide insight into an avian influenza virus reservoir species","type":"article-journal","volume":"45"}}],"schema":"https://github.com/citation-style-language/schema/raw/master/csl-citation.json"} </w:instrText>
      </w:r>
      <w:r w:rsidR="00754BB9" w:rsidRPr="001F7B4F">
        <w:rPr>
          <w:rFonts w:cstheme="minorHAnsi"/>
          <w:color w:val="2F5496" w:themeColor="accent1" w:themeShade="BF"/>
          <w:sz w:val="21"/>
          <w:szCs w:val="21"/>
          <w:lang w:val="en-US"/>
        </w:rPr>
        <w:fldChar w:fldCharType="separate"/>
      </w:r>
      <w:r w:rsidR="00B21CBE" w:rsidRPr="001F7B4F">
        <w:rPr>
          <w:rFonts w:ascii="Calibri" w:hAnsi="Calibri" w:cs="Calibri"/>
          <w:color w:val="2F5496" w:themeColor="accent1" w:themeShade="BF"/>
          <w:sz w:val="21"/>
          <w:lang w:val="en-US"/>
        </w:rPr>
        <w:t>(Huang et al., 2013)</w:t>
      </w:r>
      <w:r w:rsidR="00754BB9" w:rsidRPr="001F7B4F">
        <w:rPr>
          <w:rFonts w:cstheme="minorHAnsi"/>
          <w:color w:val="2F5496" w:themeColor="accent1" w:themeShade="BF"/>
          <w:sz w:val="21"/>
          <w:szCs w:val="21"/>
          <w:lang w:val="en-US"/>
        </w:rPr>
        <w:fldChar w:fldCharType="end"/>
      </w:r>
      <w:r w:rsidR="00754BB9" w:rsidRPr="001F7B4F">
        <w:rPr>
          <w:rFonts w:cstheme="minorHAnsi"/>
          <w:color w:val="2F5496" w:themeColor="accent1" w:themeShade="BF"/>
          <w:sz w:val="21"/>
          <w:szCs w:val="21"/>
          <w:lang w:val="en-US"/>
        </w:rPr>
        <w:t xml:space="preserve">, and </w:t>
      </w:r>
      <w:proofErr w:type="spellStart"/>
      <w:r w:rsidR="00754BB9" w:rsidRPr="001F7B4F">
        <w:rPr>
          <w:rFonts w:cstheme="minorHAnsi"/>
          <w:i/>
          <w:color w:val="2F5496" w:themeColor="accent1" w:themeShade="BF"/>
          <w:sz w:val="21"/>
          <w:szCs w:val="21"/>
          <w:lang w:val="en-US"/>
        </w:rPr>
        <w:t>Cairina</w:t>
      </w:r>
      <w:proofErr w:type="spellEnd"/>
      <w:r w:rsidR="00754BB9" w:rsidRPr="001F7B4F">
        <w:rPr>
          <w:rFonts w:cstheme="minorHAnsi"/>
          <w:i/>
          <w:color w:val="2F5496" w:themeColor="accent1" w:themeShade="BF"/>
          <w:sz w:val="21"/>
          <w:szCs w:val="21"/>
          <w:lang w:val="en-US"/>
        </w:rPr>
        <w:t xml:space="preserve"> </w:t>
      </w:r>
      <w:proofErr w:type="spellStart"/>
      <w:r w:rsidR="00754BB9" w:rsidRPr="001F7B4F">
        <w:rPr>
          <w:rFonts w:cstheme="minorHAnsi"/>
          <w:i/>
          <w:color w:val="2F5496" w:themeColor="accent1" w:themeShade="BF"/>
          <w:sz w:val="21"/>
          <w:szCs w:val="21"/>
          <w:lang w:val="en-US"/>
        </w:rPr>
        <w:t>moschata</w:t>
      </w:r>
      <w:proofErr w:type="spellEnd"/>
      <w:r w:rsidR="00754BB9" w:rsidRPr="001F7B4F">
        <w:rPr>
          <w:rFonts w:cstheme="minorHAnsi"/>
          <w:color w:val="2F5496" w:themeColor="accent1" w:themeShade="BF"/>
          <w:sz w:val="21"/>
          <w:szCs w:val="21"/>
          <w:lang w:val="en-US"/>
        </w:rPr>
        <w:t xml:space="preserve"> genome from </w:t>
      </w:r>
      <w:r w:rsidR="00754BB9" w:rsidRPr="001F7B4F">
        <w:rPr>
          <w:rFonts w:cstheme="minorHAnsi"/>
          <w:color w:val="2F5496" w:themeColor="accent1" w:themeShade="BF"/>
          <w:sz w:val="21"/>
          <w:szCs w:val="21"/>
          <w:lang w:val="en-US"/>
        </w:rPr>
        <w:fldChar w:fldCharType="begin" w:fldLock="1"/>
      </w:r>
      <w:r w:rsidR="00B21CBE" w:rsidRPr="001F7B4F">
        <w:rPr>
          <w:rFonts w:cstheme="minorHAnsi"/>
          <w:color w:val="2F5496" w:themeColor="accent1" w:themeShade="BF"/>
          <w:sz w:val="21"/>
          <w:szCs w:val="21"/>
          <w:lang w:val="en-US"/>
        </w:rPr>
        <w:instrText xml:space="preserve"> ADDIN ZOTERO_ITEM CSL_CITATION {"citationID":"pZLZP7DK","properties":{"formattedCitation":"(Th\\uc0\\u233{}bault et al., 2019)","plainCitation":"(Thébault et al., 2019)","noteIndex":0},"citationItems":[{"id":"kVR33RhL/OMVoY9pq","uris":["http://www.mendeley.com/documents/?uuid=534a092a-cfbd-4529-b0c1-fbdfcc785c8f"],"itemData":{"author":[{"dropping-particle":"","family":"Thébault","given":"N.","non-dropping-particle":"","parse-names":false,"suffix":""},{"dropping-particle":"","family":"Riquet","given":"J.","non-dropping-particle":"","parse-names":false,"suffix":""},{"dropping-particle":"","family":"Diot","given":"C.","non-dropping-particle":"","parse-names":false,"suffix":""},{"dropping-particle":"","family":"Brard-Fudulea","given":"S.","non-dropping-particle":"","parse-names":false,"suffix":""},{"dropping-particle":"","family":"Guémené, D.","given":"","non-dropping-particle":"","parse-names":false,"suffix":""},{"dropping-particle":"","family":"Blanchet","given":"M.","non-dropping-particle":"","parse-names":false,"suffix":""},{"dropping-particle":"","family":"Mignon","given":"G.","non-dropping-particle":"Le","parse-names":false,"suffix":""},{"dropping-particle":"","family":"Demeure","given":"O.","non-dropping-particle":"","parse-names":false,"suffix":""},{"dropping-particle":"","family":"Alletru","given":"B.","non-dropping-particle":"","parse-names":false,"suffix":""},{"dropping-particle":"","family":"Cornil","given":"M.","non-dropping-particle":"","parse-names":false,"suffix":""},{"dropping-particle":"","family":"Bouleau","given":"P.","non-dropping-particle":"","parse-names":false,"suffix":""},{"dropping-particle":"","family":"Vignal","given":"A.","non-dropping-particle":"","parse-names":false,"suffix":""}],"container-title":"13ièmes Journées de la Recherche Avicoles et Palmipèdes à Foie Gras","id":"ITEM-1","issued":{"date-parts":[["2019"]]},"publisher-place":"Tours, France","title":"Développement d'une puce de génotypage haute densité 600K pour le canard commun et le canard de Barbarie","type":"paper-conference"}}],"schema":"https://github.com/citation-style-language/schema/raw/master/csl-citation.json"} </w:instrText>
      </w:r>
      <w:r w:rsidR="00754BB9" w:rsidRPr="001F7B4F">
        <w:rPr>
          <w:rFonts w:cstheme="minorHAnsi"/>
          <w:color w:val="2F5496" w:themeColor="accent1" w:themeShade="BF"/>
          <w:sz w:val="21"/>
          <w:szCs w:val="21"/>
          <w:lang w:val="en-US"/>
        </w:rPr>
        <w:fldChar w:fldCharType="separate"/>
      </w:r>
      <w:r w:rsidR="00B21CBE" w:rsidRPr="001F7B4F">
        <w:rPr>
          <w:rFonts w:ascii="Calibri" w:hAnsi="Calibri" w:cs="Calibri"/>
          <w:color w:val="2F5496" w:themeColor="accent1" w:themeShade="BF"/>
          <w:sz w:val="21"/>
          <w:szCs w:val="24"/>
          <w:lang w:val="en-US"/>
        </w:rPr>
        <w:t>(Thébault et al., 2019)</w:t>
      </w:r>
      <w:r w:rsidR="00754BB9" w:rsidRPr="001F7B4F">
        <w:rPr>
          <w:rFonts w:cstheme="minorHAnsi"/>
          <w:color w:val="2F5496" w:themeColor="accent1" w:themeShade="BF"/>
          <w:sz w:val="21"/>
          <w:szCs w:val="21"/>
          <w:lang w:val="en-US"/>
        </w:rPr>
        <w:fldChar w:fldCharType="end"/>
      </w:r>
      <w:r w:rsidR="00754BB9" w:rsidRPr="001F7B4F">
        <w:rPr>
          <w:rFonts w:cstheme="minorHAnsi"/>
          <w:color w:val="2F5496" w:themeColor="accent1" w:themeShade="BF"/>
          <w:sz w:val="21"/>
          <w:szCs w:val="21"/>
          <w:lang w:val="en-US"/>
        </w:rPr>
        <w:t xml:space="preserve">). Only SNPs exhibiting an identical primer sequence in the Muscovy and common duck populations were kept. After this step, 229,138 SNP remained in the Muscovy library while the common duck library contained 198,091 markers. The intersection of </w:t>
      </w:r>
      <w:r w:rsidR="001A7519" w:rsidRPr="001F7B4F">
        <w:rPr>
          <w:rFonts w:cstheme="minorHAnsi"/>
          <w:color w:val="2F5496" w:themeColor="accent1" w:themeShade="BF"/>
          <w:sz w:val="21"/>
          <w:szCs w:val="21"/>
          <w:lang w:val="en-US"/>
        </w:rPr>
        <w:t>both</w:t>
      </w:r>
      <w:r w:rsidR="00754BB9" w:rsidRPr="001F7B4F">
        <w:rPr>
          <w:rFonts w:cstheme="minorHAnsi"/>
          <w:color w:val="2F5496" w:themeColor="accent1" w:themeShade="BF"/>
          <w:sz w:val="21"/>
          <w:szCs w:val="21"/>
          <w:lang w:val="en-US"/>
        </w:rPr>
        <w:t xml:space="preserve"> led to a list of 399 candidate SNPs, susceptible to be amplified in the mule duck population. </w:t>
      </w:r>
      <w:r w:rsidR="00754BB9" w:rsidRPr="0045221C">
        <w:rPr>
          <w:rFonts w:cstheme="minorHAnsi"/>
          <w:sz w:val="21"/>
          <w:szCs w:val="21"/>
          <w:lang w:val="en-US"/>
        </w:rPr>
        <w:t xml:space="preserve">Only 396 were awarded the recommended </w:t>
      </w:r>
      <w:proofErr w:type="spellStart"/>
      <w:r w:rsidR="00754BB9" w:rsidRPr="0045221C">
        <w:rPr>
          <w:rFonts w:cstheme="minorHAnsi"/>
          <w:sz w:val="21"/>
          <w:szCs w:val="21"/>
          <w:lang w:val="en-US"/>
        </w:rPr>
        <w:t>PolyHighResolution</w:t>
      </w:r>
      <w:proofErr w:type="spellEnd"/>
      <w:r w:rsidR="00754BB9" w:rsidRPr="0045221C">
        <w:rPr>
          <w:rFonts w:cstheme="minorHAnsi"/>
          <w:sz w:val="21"/>
          <w:szCs w:val="21"/>
          <w:lang w:val="en-US"/>
        </w:rPr>
        <w:t xml:space="preserve"> </w:t>
      </w:r>
      <w:r w:rsidR="001A7519" w:rsidRPr="0045221C">
        <w:rPr>
          <w:rFonts w:cstheme="minorHAnsi"/>
          <w:sz w:val="21"/>
          <w:szCs w:val="21"/>
          <w:lang w:val="en-US"/>
        </w:rPr>
        <w:t xml:space="preserve">status </w:t>
      </w:r>
      <w:r w:rsidR="00754BB9" w:rsidRPr="0045221C">
        <w:rPr>
          <w:rFonts w:cstheme="minorHAnsi"/>
          <w:sz w:val="21"/>
          <w:szCs w:val="21"/>
          <w:lang w:val="en-US"/>
        </w:rPr>
        <w:t xml:space="preserve">from the Axiom Analysis Suite software distributed by </w:t>
      </w:r>
      <w:proofErr w:type="spellStart"/>
      <w:r w:rsidR="00754BB9" w:rsidRPr="0045221C">
        <w:rPr>
          <w:rFonts w:cstheme="minorHAnsi"/>
          <w:sz w:val="21"/>
          <w:szCs w:val="21"/>
          <w:lang w:val="en-US"/>
        </w:rPr>
        <w:t>ThermoFisher</w:t>
      </w:r>
      <w:proofErr w:type="spellEnd"/>
      <w:r w:rsidR="00760F8C" w:rsidRPr="0045221C">
        <w:rPr>
          <w:rFonts w:cstheme="minorHAnsi"/>
          <w:sz w:val="21"/>
          <w:szCs w:val="21"/>
          <w:lang w:val="en-US"/>
        </w:rPr>
        <w:t>, meaning th</w:t>
      </w:r>
      <w:r w:rsidR="00B520A5" w:rsidRPr="0045221C">
        <w:rPr>
          <w:rFonts w:cstheme="minorHAnsi"/>
          <w:sz w:val="21"/>
          <w:szCs w:val="21"/>
          <w:lang w:val="en-US"/>
        </w:rPr>
        <w:t>ey were found high quality and polymorphic</w:t>
      </w:r>
      <w:r w:rsidR="00754BB9" w:rsidRPr="0045221C">
        <w:rPr>
          <w:rFonts w:cstheme="minorHAnsi"/>
          <w:sz w:val="21"/>
          <w:szCs w:val="21"/>
          <w:lang w:val="en-US"/>
        </w:rPr>
        <w:t>.</w:t>
      </w:r>
      <w:r w:rsidR="001A7519" w:rsidRPr="0045221C">
        <w:rPr>
          <w:rFonts w:cstheme="minorHAnsi"/>
          <w:sz w:val="21"/>
          <w:szCs w:val="21"/>
          <w:lang w:val="en-US"/>
        </w:rPr>
        <w:t xml:space="preserve"> </w:t>
      </w:r>
      <w:r w:rsidR="001C3D5D" w:rsidRPr="0045221C">
        <w:rPr>
          <w:rFonts w:cstheme="minorHAnsi"/>
          <w:sz w:val="21"/>
          <w:szCs w:val="21"/>
          <w:lang w:val="en-US"/>
        </w:rPr>
        <w:t xml:space="preserve">The </w:t>
      </w:r>
      <w:r w:rsidR="003F6871" w:rsidRPr="0045221C">
        <w:rPr>
          <w:rFonts w:cstheme="minorHAnsi"/>
          <w:sz w:val="21"/>
          <w:szCs w:val="21"/>
          <w:lang w:val="en-US"/>
        </w:rPr>
        <w:t xml:space="preserve">final </w:t>
      </w:r>
      <w:r w:rsidR="001C3D5D" w:rsidRPr="0045221C">
        <w:rPr>
          <w:rFonts w:cstheme="minorHAnsi"/>
          <w:sz w:val="21"/>
          <w:szCs w:val="21"/>
          <w:lang w:val="en-US"/>
        </w:rPr>
        <w:t>list of 192 SNPs was to be built among these 396</w:t>
      </w:r>
      <w:r w:rsidR="005728B4" w:rsidRPr="0045221C">
        <w:rPr>
          <w:rFonts w:cstheme="minorHAnsi"/>
          <w:sz w:val="21"/>
          <w:szCs w:val="21"/>
          <w:lang w:val="en-US"/>
        </w:rPr>
        <w:t>, applying filters to individual</w:t>
      </w:r>
      <w:r w:rsidR="00BB3E28" w:rsidRPr="0045221C">
        <w:rPr>
          <w:rFonts w:cstheme="minorHAnsi"/>
          <w:sz w:val="21"/>
          <w:szCs w:val="21"/>
          <w:lang w:val="en-US"/>
        </w:rPr>
        <w:t>s</w:t>
      </w:r>
      <w:r w:rsidR="005728B4" w:rsidRPr="0045221C">
        <w:rPr>
          <w:rFonts w:cstheme="minorHAnsi"/>
          <w:sz w:val="21"/>
          <w:szCs w:val="21"/>
          <w:lang w:val="en-US"/>
        </w:rPr>
        <w:t xml:space="preserve"> and triplet genotypes available in the reference dataset</w:t>
      </w:r>
      <w:r w:rsidR="001C3D5D" w:rsidRPr="0045221C">
        <w:rPr>
          <w:rFonts w:cstheme="minorHAnsi"/>
          <w:sz w:val="21"/>
          <w:szCs w:val="21"/>
          <w:lang w:val="en-US"/>
        </w:rPr>
        <w:t>.</w:t>
      </w:r>
      <w:r w:rsidR="005728B4" w:rsidRPr="0045221C">
        <w:rPr>
          <w:rFonts w:cstheme="minorHAnsi"/>
          <w:sz w:val="21"/>
          <w:szCs w:val="21"/>
          <w:lang w:val="en-US"/>
        </w:rPr>
        <w:t xml:space="preserve"> </w:t>
      </w:r>
      <w:r w:rsidR="00E43ECD" w:rsidRPr="0045221C">
        <w:rPr>
          <w:rFonts w:cstheme="minorHAnsi"/>
          <w:sz w:val="21"/>
          <w:szCs w:val="21"/>
          <w:lang w:val="en-US"/>
        </w:rPr>
        <w:t xml:space="preserve">PLINK </w:t>
      </w:r>
      <w:r w:rsidR="0008479A" w:rsidRPr="0045221C">
        <w:rPr>
          <w:rFonts w:cstheme="minorHAnsi"/>
          <w:sz w:val="21"/>
          <w:szCs w:val="21"/>
          <w:lang w:val="en-US"/>
        </w:rPr>
        <w:t>V</w:t>
      </w:r>
      <w:r w:rsidR="00E43ECD" w:rsidRPr="0045221C">
        <w:rPr>
          <w:rFonts w:cstheme="minorHAnsi"/>
          <w:sz w:val="21"/>
          <w:szCs w:val="21"/>
          <w:lang w:val="en-US"/>
        </w:rPr>
        <w:t xml:space="preserve">2.0 </w:t>
      </w:r>
      <w:r w:rsidR="0008479A" w:rsidRPr="0045221C">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{"citationID":"ktF4weLf","properties":{"formattedCitation":"(Purcell et al., 2007)","plainCitation":"(Purcell et al., 2007)","noteIndex":0},"citationItems":[{"id":"kVR33RhL/WVURaOs6","uris":["http://www.mendeley.com/documents/?uuid=61bd5fe3-966f-3853-8b31-9904ba2ebabc"],"itemData":{"DOI":"10.1086/519795","ISSN":"00029297","PMID":"17701901","abstract":"Whole-genome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Genetics","id":"ITEM-1","issue":"3","issued":{"date-parts":[["2007"]]},"page":"559-575","publisher":"Cell Press","title":"PLINK: A tool set for whole-genome association and population-based linkage analyses","type":"article-journal","volume":"81"}}],"schema":"https://github.com/citation-style-language/schema/raw/master/csl-citation.json"} </w:instrText>
      </w:r>
      <w:r w:rsidR="0008479A" w:rsidRPr="0045221C">
        <w:rPr>
          <w:rFonts w:cstheme="minorHAnsi"/>
          <w:sz w:val="21"/>
          <w:szCs w:val="21"/>
          <w:lang w:val="en-US"/>
        </w:rPr>
        <w:fldChar w:fldCharType="separate"/>
      </w:r>
      <w:r w:rsidR="00B21CBE" w:rsidRPr="00B21CBE">
        <w:rPr>
          <w:rFonts w:ascii="Calibri" w:hAnsi="Calibri" w:cs="Calibri"/>
          <w:sz w:val="21"/>
          <w:lang w:val="en-US"/>
        </w:rPr>
        <w:t>(Purcell et al., 2007)</w:t>
      </w:r>
      <w:r w:rsidR="0008479A" w:rsidRPr="0045221C">
        <w:rPr>
          <w:rFonts w:cstheme="minorHAnsi"/>
          <w:sz w:val="21"/>
          <w:szCs w:val="21"/>
          <w:lang w:val="en-US"/>
        </w:rPr>
        <w:fldChar w:fldCharType="end"/>
      </w:r>
      <w:r w:rsidR="0008479A" w:rsidRPr="0045221C">
        <w:rPr>
          <w:rFonts w:cstheme="minorHAnsi"/>
          <w:sz w:val="21"/>
          <w:szCs w:val="21"/>
          <w:lang w:val="en-US"/>
        </w:rPr>
        <w:t xml:space="preserve"> </w:t>
      </w:r>
      <w:r w:rsidR="00E43ECD" w:rsidRPr="0045221C">
        <w:rPr>
          <w:rFonts w:cstheme="minorHAnsi"/>
          <w:sz w:val="21"/>
          <w:szCs w:val="21"/>
          <w:lang w:val="en-US"/>
        </w:rPr>
        <w:t>was used to perform filtering operations</w:t>
      </w:r>
      <w:r w:rsidR="009D281F" w:rsidRPr="0045221C">
        <w:rPr>
          <w:rFonts w:cstheme="minorHAnsi"/>
          <w:sz w:val="21"/>
          <w:szCs w:val="21"/>
          <w:lang w:val="en-US"/>
        </w:rPr>
        <w:t xml:space="preserve"> on missingness, both for genotypes and SNPs, minor allele frequency (MAF), and Mendelian mismatches. </w:t>
      </w:r>
      <w:r w:rsidR="00D60804" w:rsidRPr="0045221C">
        <w:rPr>
          <w:rFonts w:cstheme="minorHAnsi"/>
          <w:sz w:val="21"/>
          <w:szCs w:val="21"/>
          <w:lang w:val="en-US"/>
        </w:rPr>
        <w:t xml:space="preserve">The </w:t>
      </w:r>
      <w:r w:rsidR="00FE1900" w:rsidRPr="0045221C">
        <w:rPr>
          <w:rFonts w:cstheme="minorHAnsi"/>
          <w:sz w:val="21"/>
          <w:szCs w:val="21"/>
          <w:lang w:val="en-US"/>
        </w:rPr>
        <w:t xml:space="preserve">retained criteria were values of 0.95 for call rate </w:t>
      </w:r>
      <w:r w:rsidR="00734582" w:rsidRPr="0045221C">
        <w:rPr>
          <w:rFonts w:cstheme="minorHAnsi"/>
          <w:sz w:val="21"/>
          <w:szCs w:val="21"/>
          <w:lang w:val="en-US"/>
        </w:rPr>
        <w:t xml:space="preserve">(CR) </w:t>
      </w:r>
      <w:r w:rsidR="00FE1900" w:rsidRPr="0045221C">
        <w:rPr>
          <w:rFonts w:cstheme="minorHAnsi"/>
          <w:sz w:val="21"/>
          <w:szCs w:val="21"/>
          <w:lang w:val="en-US"/>
        </w:rPr>
        <w:t xml:space="preserve">and call frequency, </w:t>
      </w:r>
      <w:r w:rsidR="003F6871" w:rsidRPr="0045221C">
        <w:rPr>
          <w:rFonts w:cstheme="minorHAnsi"/>
          <w:sz w:val="21"/>
          <w:szCs w:val="21"/>
          <w:lang w:val="en-US"/>
        </w:rPr>
        <w:t xml:space="preserve">and </w:t>
      </w:r>
      <w:r w:rsidR="00FE1900" w:rsidRPr="0045221C">
        <w:rPr>
          <w:rFonts w:cstheme="minorHAnsi"/>
          <w:sz w:val="21"/>
          <w:szCs w:val="21"/>
          <w:lang w:val="en-US"/>
        </w:rPr>
        <w:t>0.</w:t>
      </w:r>
      <w:r w:rsidR="00D86D17" w:rsidRPr="0045221C">
        <w:rPr>
          <w:rFonts w:cstheme="minorHAnsi"/>
          <w:sz w:val="21"/>
          <w:szCs w:val="21"/>
          <w:lang w:val="en-US"/>
        </w:rPr>
        <w:t xml:space="preserve">10 </w:t>
      </w:r>
      <w:r w:rsidR="00FE1900" w:rsidRPr="0045221C">
        <w:rPr>
          <w:rFonts w:cstheme="minorHAnsi"/>
          <w:sz w:val="21"/>
          <w:szCs w:val="21"/>
          <w:lang w:val="en-US"/>
        </w:rPr>
        <w:t>for MAF</w:t>
      </w:r>
      <w:r w:rsidR="001A6667" w:rsidRPr="0045221C">
        <w:rPr>
          <w:rFonts w:cstheme="minorHAnsi"/>
          <w:sz w:val="21"/>
          <w:szCs w:val="21"/>
          <w:lang w:val="en-US"/>
        </w:rPr>
        <w:t xml:space="preserve"> within </w:t>
      </w:r>
      <w:r w:rsidR="004A3B96" w:rsidRPr="0045221C">
        <w:rPr>
          <w:rFonts w:cstheme="minorHAnsi"/>
          <w:sz w:val="21"/>
          <w:szCs w:val="21"/>
          <w:lang w:val="en-US"/>
        </w:rPr>
        <w:t xml:space="preserve">Pekin and Muscovy </w:t>
      </w:r>
      <w:r w:rsidR="001A6667" w:rsidRPr="0045221C">
        <w:rPr>
          <w:rFonts w:cstheme="minorHAnsi"/>
          <w:sz w:val="21"/>
          <w:szCs w:val="21"/>
          <w:lang w:val="en-US"/>
        </w:rPr>
        <w:t>populations</w:t>
      </w:r>
      <w:r w:rsidR="001C7BF6" w:rsidRPr="0045221C">
        <w:rPr>
          <w:rFonts w:cstheme="minorHAnsi"/>
          <w:sz w:val="21"/>
          <w:szCs w:val="21"/>
          <w:lang w:val="en-US"/>
        </w:rPr>
        <w:t xml:space="preserve">. </w:t>
      </w:r>
      <w:r w:rsidR="005728B4" w:rsidRPr="0045221C">
        <w:rPr>
          <w:rFonts w:cstheme="minorHAnsi"/>
          <w:sz w:val="21"/>
          <w:szCs w:val="21"/>
          <w:lang w:val="en-US"/>
        </w:rPr>
        <w:t>About</w:t>
      </w:r>
      <w:r w:rsidR="00FC3FA8" w:rsidRPr="0045221C">
        <w:rPr>
          <w:rFonts w:cstheme="minorHAnsi"/>
          <w:sz w:val="21"/>
          <w:szCs w:val="21"/>
          <w:lang w:val="en-US"/>
        </w:rPr>
        <w:t xml:space="preserve"> </w:t>
      </w:r>
      <w:r w:rsidR="001C3D5D" w:rsidRPr="0045221C">
        <w:rPr>
          <w:rFonts w:cstheme="minorHAnsi"/>
          <w:sz w:val="21"/>
          <w:szCs w:val="21"/>
          <w:lang w:val="en-US"/>
        </w:rPr>
        <w:t xml:space="preserve">100 </w:t>
      </w:r>
      <w:r w:rsidR="001A7519" w:rsidRPr="0045221C">
        <w:rPr>
          <w:rFonts w:cstheme="minorHAnsi"/>
          <w:sz w:val="21"/>
          <w:szCs w:val="21"/>
          <w:lang w:val="en-US"/>
        </w:rPr>
        <w:t>trios</w:t>
      </w:r>
      <w:r w:rsidR="005728B4" w:rsidRPr="0045221C">
        <w:rPr>
          <w:rFonts w:cstheme="minorHAnsi"/>
          <w:sz w:val="21"/>
          <w:szCs w:val="21"/>
          <w:lang w:val="en-US"/>
        </w:rPr>
        <w:t xml:space="preserve"> representing various genetic types were available in </w:t>
      </w:r>
      <w:r w:rsidR="00252AFC" w:rsidRPr="0045221C">
        <w:rPr>
          <w:rFonts w:cstheme="minorHAnsi"/>
          <w:sz w:val="21"/>
          <w:szCs w:val="21"/>
          <w:lang w:val="en-US"/>
        </w:rPr>
        <w:t xml:space="preserve">the </w:t>
      </w:r>
      <w:r w:rsidR="005728B4" w:rsidRPr="0045221C">
        <w:rPr>
          <w:rFonts w:cstheme="minorHAnsi"/>
          <w:sz w:val="21"/>
          <w:szCs w:val="21"/>
          <w:lang w:val="en-US"/>
        </w:rPr>
        <w:t xml:space="preserve">reference </w:t>
      </w:r>
      <w:r w:rsidR="00252AFC" w:rsidRPr="0045221C">
        <w:rPr>
          <w:rFonts w:cstheme="minorHAnsi"/>
          <w:sz w:val="21"/>
          <w:szCs w:val="21"/>
          <w:lang w:val="en-US"/>
        </w:rPr>
        <w:t>data</w:t>
      </w:r>
      <w:r w:rsidR="005728B4" w:rsidRPr="0045221C">
        <w:rPr>
          <w:rFonts w:cstheme="minorHAnsi"/>
          <w:sz w:val="21"/>
          <w:szCs w:val="21"/>
          <w:lang w:val="en-US"/>
        </w:rPr>
        <w:t>set</w:t>
      </w:r>
      <w:r w:rsidR="00252AFC" w:rsidRPr="0045221C">
        <w:rPr>
          <w:rFonts w:cstheme="minorHAnsi"/>
          <w:sz w:val="21"/>
          <w:szCs w:val="21"/>
          <w:lang w:val="en-US"/>
        </w:rPr>
        <w:t xml:space="preserve"> and</w:t>
      </w:r>
      <w:r w:rsidR="00FC3FA8" w:rsidRPr="0045221C">
        <w:rPr>
          <w:rFonts w:cstheme="minorHAnsi"/>
          <w:sz w:val="21"/>
          <w:szCs w:val="21"/>
          <w:lang w:val="en-US"/>
        </w:rPr>
        <w:t xml:space="preserve"> could</w:t>
      </w:r>
      <w:r w:rsidR="00252AFC" w:rsidRPr="0045221C">
        <w:rPr>
          <w:rFonts w:cstheme="minorHAnsi"/>
          <w:sz w:val="21"/>
          <w:szCs w:val="21"/>
          <w:lang w:val="en-US"/>
        </w:rPr>
        <w:t>, therefore,</w:t>
      </w:r>
      <w:r w:rsidR="00FC3FA8" w:rsidRPr="0045221C">
        <w:rPr>
          <w:rFonts w:cstheme="minorHAnsi"/>
          <w:sz w:val="21"/>
          <w:szCs w:val="21"/>
          <w:lang w:val="en-US"/>
        </w:rPr>
        <w:t xml:space="preserve"> be used to track </w:t>
      </w:r>
      <w:r w:rsidR="005728B4" w:rsidRPr="0045221C">
        <w:rPr>
          <w:rFonts w:cstheme="minorHAnsi"/>
          <w:sz w:val="21"/>
          <w:szCs w:val="21"/>
          <w:lang w:val="en-US"/>
        </w:rPr>
        <w:t xml:space="preserve">markers leading to </w:t>
      </w:r>
      <w:r w:rsidR="00FC3FA8" w:rsidRPr="0045221C">
        <w:rPr>
          <w:rFonts w:cstheme="minorHAnsi"/>
          <w:sz w:val="21"/>
          <w:szCs w:val="21"/>
          <w:lang w:val="en-US"/>
        </w:rPr>
        <w:t>Mendelian incompatibilities. Such incompatibilities disqualif</w:t>
      </w:r>
      <w:r w:rsidR="00EE01C2" w:rsidRPr="0045221C">
        <w:rPr>
          <w:rFonts w:cstheme="minorHAnsi"/>
          <w:sz w:val="21"/>
          <w:szCs w:val="21"/>
          <w:lang w:val="en-US"/>
        </w:rPr>
        <w:t>ied the</w:t>
      </w:r>
      <w:r w:rsidR="00FC3FA8" w:rsidRPr="0045221C">
        <w:rPr>
          <w:rFonts w:cstheme="minorHAnsi"/>
          <w:sz w:val="21"/>
          <w:szCs w:val="21"/>
          <w:lang w:val="en-US"/>
        </w:rPr>
        <w:t xml:space="preserve"> concerned markers. </w:t>
      </w:r>
      <w:r w:rsidR="009D281F" w:rsidRPr="0045221C">
        <w:rPr>
          <w:rFonts w:cstheme="minorHAnsi"/>
          <w:sz w:val="21"/>
          <w:szCs w:val="21"/>
          <w:lang w:val="en-US"/>
        </w:rPr>
        <w:t xml:space="preserve">An ultimate filter was applied based on linkage disequilibrium (LD), aiming to </w:t>
      </w:r>
      <w:r w:rsidR="001A7519" w:rsidRPr="0045221C">
        <w:rPr>
          <w:rFonts w:cstheme="minorHAnsi"/>
          <w:sz w:val="21"/>
          <w:szCs w:val="21"/>
          <w:lang w:val="en-US"/>
        </w:rPr>
        <w:t>choose independent markers</w:t>
      </w:r>
      <w:r w:rsidR="009D281F" w:rsidRPr="0045221C">
        <w:rPr>
          <w:rFonts w:cstheme="minorHAnsi"/>
          <w:sz w:val="21"/>
          <w:szCs w:val="21"/>
          <w:lang w:val="en-US"/>
        </w:rPr>
        <w:t>.</w:t>
      </w:r>
    </w:p>
    <w:p w14:paraId="27050380" w14:textId="599E4311" w:rsidR="00D96517" w:rsidRPr="0045221C" w:rsidRDefault="000235D5" w:rsidP="00D96517">
      <w:pPr>
        <w:spacing w:line="240" w:lineRule="auto"/>
        <w:jc w:val="both"/>
        <w:rPr>
          <w:rFonts w:cstheme="minorHAnsi"/>
          <w:bCs/>
          <w:i/>
          <w:sz w:val="21"/>
          <w:szCs w:val="21"/>
          <w:lang w:val="en-US"/>
        </w:rPr>
      </w:pPr>
      <w:r w:rsidRPr="0045221C">
        <w:rPr>
          <w:rFonts w:cstheme="minorHAnsi"/>
          <w:bCs/>
          <w:i/>
          <w:sz w:val="21"/>
          <w:szCs w:val="21"/>
          <w:lang w:val="en-US"/>
        </w:rPr>
        <w:t>Setup of the final cost-efficient 96 SNP panel</w:t>
      </w:r>
    </w:p>
    <w:p w14:paraId="32A1FE2C" w14:textId="3740FC23" w:rsidR="00A12B20" w:rsidRPr="003A4CFA" w:rsidRDefault="00C05ADB" w:rsidP="00D96517">
      <w:pPr>
        <w:spacing w:after="240" w:line="240" w:lineRule="auto"/>
        <w:ind w:firstLine="340"/>
        <w:jc w:val="both"/>
        <w:rPr>
          <w:rFonts w:cstheme="minorHAnsi"/>
          <w:sz w:val="21"/>
          <w:szCs w:val="21"/>
          <w:lang w:val="en-US"/>
        </w:rPr>
      </w:pPr>
      <w:r w:rsidRPr="0045221C">
        <w:rPr>
          <w:rFonts w:cstheme="minorHAnsi"/>
          <w:sz w:val="21"/>
          <w:szCs w:val="21"/>
          <w:lang w:val="en-US"/>
        </w:rPr>
        <w:t xml:space="preserve">A mixture of two </w:t>
      </w:r>
      <w:r w:rsidR="005D236E" w:rsidRPr="0045221C">
        <w:rPr>
          <w:rFonts w:cstheme="minorHAnsi"/>
          <w:sz w:val="21"/>
          <w:szCs w:val="21"/>
          <w:lang w:val="en-US"/>
        </w:rPr>
        <w:t xml:space="preserve">groups of animals </w:t>
      </w:r>
      <w:r w:rsidRPr="0045221C">
        <w:rPr>
          <w:rFonts w:cstheme="minorHAnsi"/>
          <w:sz w:val="21"/>
          <w:szCs w:val="21"/>
          <w:lang w:val="en-US"/>
        </w:rPr>
        <w:t>was used</w:t>
      </w:r>
      <w:r w:rsidR="005865D2" w:rsidRPr="0045221C">
        <w:rPr>
          <w:rFonts w:cstheme="minorHAnsi"/>
          <w:sz w:val="21"/>
          <w:szCs w:val="21"/>
          <w:lang w:val="en-US"/>
        </w:rPr>
        <w:t xml:space="preserve"> to evaluate the properties of the 192 selected SNP</w:t>
      </w:r>
      <w:r w:rsidRPr="0045221C">
        <w:rPr>
          <w:rFonts w:cstheme="minorHAnsi"/>
          <w:sz w:val="21"/>
          <w:szCs w:val="21"/>
          <w:lang w:val="en-US"/>
        </w:rPr>
        <w:t xml:space="preserve">. </w:t>
      </w:r>
      <w:r w:rsidR="005865D2" w:rsidRPr="0045221C">
        <w:rPr>
          <w:rFonts w:cstheme="minorHAnsi"/>
          <w:sz w:val="21"/>
          <w:szCs w:val="21"/>
          <w:lang w:val="en-US"/>
        </w:rPr>
        <w:t xml:space="preserve">The </w:t>
      </w:r>
      <w:r w:rsidRPr="0045221C">
        <w:rPr>
          <w:rFonts w:cstheme="minorHAnsi"/>
          <w:sz w:val="21"/>
          <w:szCs w:val="21"/>
          <w:lang w:val="en-US"/>
        </w:rPr>
        <w:t xml:space="preserve">first group was </w:t>
      </w:r>
      <w:r w:rsidR="009837C7" w:rsidRPr="0045221C">
        <w:rPr>
          <w:rFonts w:cstheme="minorHAnsi"/>
          <w:sz w:val="21"/>
          <w:szCs w:val="21"/>
          <w:lang w:val="en-US"/>
        </w:rPr>
        <w:t xml:space="preserve">a subset of the reference dataset </w:t>
      </w:r>
      <w:r w:rsidRPr="0045221C">
        <w:rPr>
          <w:rFonts w:cstheme="minorHAnsi"/>
          <w:sz w:val="21"/>
          <w:szCs w:val="21"/>
          <w:lang w:val="en-US"/>
        </w:rPr>
        <w:t xml:space="preserve">composed of </w:t>
      </w:r>
      <w:r w:rsidR="009A749D" w:rsidRPr="0045221C">
        <w:rPr>
          <w:rFonts w:cstheme="minorHAnsi"/>
          <w:sz w:val="21"/>
          <w:szCs w:val="21"/>
          <w:lang w:val="en-US"/>
        </w:rPr>
        <w:t xml:space="preserve">72 </w:t>
      </w:r>
      <w:r w:rsidR="009837C7" w:rsidRPr="0045221C">
        <w:rPr>
          <w:rFonts w:cstheme="minorHAnsi"/>
          <w:sz w:val="21"/>
          <w:szCs w:val="21"/>
          <w:lang w:val="en-US"/>
        </w:rPr>
        <w:t>individuals</w:t>
      </w:r>
      <w:r w:rsidR="002F150E" w:rsidRPr="0045221C">
        <w:rPr>
          <w:rFonts w:cstheme="minorHAnsi"/>
          <w:sz w:val="21"/>
          <w:szCs w:val="21"/>
          <w:lang w:val="en-US"/>
        </w:rPr>
        <w:t xml:space="preserve">: </w:t>
      </w:r>
      <w:r w:rsidRPr="0045221C">
        <w:rPr>
          <w:rFonts w:cstheme="minorHAnsi"/>
          <w:sz w:val="21"/>
          <w:szCs w:val="21"/>
          <w:lang w:val="en-US"/>
        </w:rPr>
        <w:t>44 Pekin, 15 Muscovy and 1</w:t>
      </w:r>
      <w:r w:rsidR="00B24B1E" w:rsidRPr="0045221C">
        <w:rPr>
          <w:rFonts w:cstheme="minorHAnsi"/>
          <w:sz w:val="21"/>
          <w:szCs w:val="21"/>
          <w:lang w:val="en-US"/>
        </w:rPr>
        <w:t>3</w:t>
      </w:r>
      <w:r w:rsidRPr="0045221C">
        <w:rPr>
          <w:rFonts w:cstheme="minorHAnsi"/>
          <w:sz w:val="21"/>
          <w:szCs w:val="21"/>
          <w:lang w:val="en-US"/>
        </w:rPr>
        <w:t xml:space="preserve"> mule ducks, in order to ensure consistency between </w:t>
      </w:r>
      <w:proofErr w:type="spellStart"/>
      <w:r w:rsidRPr="0045221C">
        <w:rPr>
          <w:rFonts w:cstheme="minorHAnsi"/>
          <w:sz w:val="21"/>
          <w:szCs w:val="21"/>
          <w:lang w:val="en-US"/>
        </w:rPr>
        <w:t>KASPar</w:t>
      </w:r>
      <w:proofErr w:type="spellEnd"/>
      <w:r w:rsidRPr="0045221C">
        <w:rPr>
          <w:rFonts w:cstheme="minorHAnsi"/>
          <w:sz w:val="21"/>
          <w:szCs w:val="21"/>
          <w:lang w:val="en-US"/>
        </w:rPr>
        <w:t xml:space="preserve"> and Axiom results. </w:t>
      </w:r>
      <w:r w:rsidR="005865D2" w:rsidRPr="0045221C">
        <w:rPr>
          <w:rFonts w:cstheme="minorHAnsi"/>
          <w:sz w:val="21"/>
          <w:szCs w:val="21"/>
          <w:lang w:val="en-US"/>
        </w:rPr>
        <w:t xml:space="preserve">The </w:t>
      </w:r>
      <w:r w:rsidRPr="0045221C">
        <w:rPr>
          <w:rFonts w:cstheme="minorHAnsi"/>
          <w:sz w:val="21"/>
          <w:szCs w:val="21"/>
          <w:lang w:val="en-US"/>
        </w:rPr>
        <w:t xml:space="preserve">second group encompassed </w:t>
      </w:r>
      <w:r w:rsidR="001A6667" w:rsidRPr="0045221C">
        <w:rPr>
          <w:rFonts w:cstheme="minorHAnsi"/>
          <w:sz w:val="21"/>
          <w:szCs w:val="21"/>
          <w:lang w:val="en-US"/>
        </w:rPr>
        <w:t xml:space="preserve">most of the </w:t>
      </w:r>
      <w:r w:rsidRPr="0045221C">
        <w:rPr>
          <w:rFonts w:cstheme="minorHAnsi"/>
          <w:sz w:val="21"/>
          <w:szCs w:val="21"/>
          <w:lang w:val="en-US"/>
        </w:rPr>
        <w:t xml:space="preserve">parents </w:t>
      </w:r>
      <w:bookmarkStart w:id="4" w:name="_Hlk146794215"/>
      <w:r w:rsidRPr="0045221C">
        <w:rPr>
          <w:rFonts w:cstheme="minorHAnsi"/>
          <w:sz w:val="21"/>
          <w:szCs w:val="21"/>
          <w:lang w:val="en-US"/>
        </w:rPr>
        <w:t>(1</w:t>
      </w:r>
      <w:r w:rsidR="006016D4">
        <w:rPr>
          <w:rFonts w:cstheme="minorHAnsi"/>
          <w:sz w:val="21"/>
          <w:szCs w:val="21"/>
          <w:lang w:val="en-US"/>
        </w:rPr>
        <w:t>3</w:t>
      </w:r>
      <w:r w:rsidR="003A4CFA">
        <w:rPr>
          <w:rFonts w:cstheme="minorHAnsi"/>
          <w:sz w:val="21"/>
          <w:szCs w:val="21"/>
          <w:lang w:val="en-US"/>
        </w:rPr>
        <w:t>3</w:t>
      </w:r>
      <w:r w:rsidRPr="0045221C">
        <w:rPr>
          <w:rFonts w:cstheme="minorHAnsi"/>
          <w:sz w:val="21"/>
          <w:szCs w:val="21"/>
          <w:lang w:val="en-US"/>
        </w:rPr>
        <w:t xml:space="preserve"> Pekin and 12</w:t>
      </w:r>
      <w:r w:rsidR="003A4CFA">
        <w:rPr>
          <w:rFonts w:cstheme="minorHAnsi"/>
          <w:sz w:val="21"/>
          <w:szCs w:val="21"/>
          <w:lang w:val="en-US"/>
        </w:rPr>
        <w:t>7</w:t>
      </w:r>
      <w:r w:rsidRPr="0045221C">
        <w:rPr>
          <w:rFonts w:cstheme="minorHAnsi"/>
          <w:sz w:val="21"/>
          <w:szCs w:val="21"/>
          <w:lang w:val="en-US"/>
        </w:rPr>
        <w:t xml:space="preserve"> Muscovy ducks)</w:t>
      </w:r>
      <w:r w:rsidR="00566CBB" w:rsidRPr="0045221C">
        <w:rPr>
          <w:rFonts w:cstheme="minorHAnsi"/>
          <w:sz w:val="21"/>
          <w:szCs w:val="21"/>
          <w:lang w:val="en-US"/>
        </w:rPr>
        <w:t xml:space="preserve"> </w:t>
      </w:r>
      <w:bookmarkEnd w:id="4"/>
      <w:r w:rsidR="00566CBB" w:rsidRPr="0045221C">
        <w:rPr>
          <w:rFonts w:cstheme="minorHAnsi"/>
          <w:sz w:val="21"/>
          <w:szCs w:val="21"/>
          <w:lang w:val="en-US"/>
        </w:rPr>
        <w:t xml:space="preserve">of the </w:t>
      </w:r>
      <w:r w:rsidR="0026179B" w:rsidRPr="0045221C">
        <w:rPr>
          <w:rFonts w:cstheme="minorHAnsi"/>
          <w:sz w:val="21"/>
          <w:szCs w:val="21"/>
          <w:lang w:val="en-US"/>
        </w:rPr>
        <w:t xml:space="preserve">experimental batches </w:t>
      </w:r>
      <w:r w:rsidR="00CB7EAC" w:rsidRPr="0045221C">
        <w:rPr>
          <w:rFonts w:cstheme="minorHAnsi"/>
          <w:sz w:val="21"/>
          <w:szCs w:val="21"/>
          <w:lang w:val="en-US"/>
        </w:rPr>
        <w:t>to assign</w:t>
      </w:r>
      <w:r w:rsidRPr="0045221C">
        <w:rPr>
          <w:rFonts w:cstheme="minorHAnsi"/>
          <w:sz w:val="21"/>
          <w:szCs w:val="21"/>
          <w:lang w:val="en-US"/>
        </w:rPr>
        <w:t>.</w:t>
      </w:r>
      <w:r w:rsidR="001A6667" w:rsidRPr="0045221C">
        <w:rPr>
          <w:rFonts w:cstheme="minorHAnsi"/>
          <w:sz w:val="21"/>
          <w:szCs w:val="21"/>
          <w:lang w:val="en-US"/>
        </w:rPr>
        <w:t xml:space="preserve"> </w:t>
      </w:r>
      <w:r w:rsidR="005865D2" w:rsidRPr="0045221C">
        <w:rPr>
          <w:rFonts w:cstheme="minorHAnsi"/>
          <w:sz w:val="21"/>
          <w:szCs w:val="21"/>
          <w:lang w:val="en-US"/>
        </w:rPr>
        <w:t>To select the final 96 markers with desired properties, s</w:t>
      </w:r>
      <w:r w:rsidR="00A947FB" w:rsidRPr="0045221C">
        <w:rPr>
          <w:rFonts w:cstheme="minorHAnsi"/>
          <w:sz w:val="21"/>
          <w:szCs w:val="21"/>
          <w:lang w:val="en-US"/>
        </w:rPr>
        <w:t xml:space="preserve">imilar criteria as for the previous step were used: markers were kept when they had maximum call-rate of 5% missingness, a within line MAF of 0.15 and absence of Mendelian incompatibilities, the latter being assessed using samples with known kinship (nine offspring-sire-dam triplets in Pekin, four offspring-sire pairs and two offspring-dam pairs for mule </w:t>
      </w:r>
      <w:r w:rsidR="00A947FB" w:rsidRPr="0045221C">
        <w:rPr>
          <w:rFonts w:cstheme="minorHAnsi"/>
          <w:sz w:val="21"/>
          <w:szCs w:val="21"/>
          <w:lang w:val="en-US"/>
        </w:rPr>
        <w:lastRenderedPageBreak/>
        <w:t>ducks</w:t>
      </w:r>
      <w:r w:rsidR="00532AFE" w:rsidRPr="003A4CFA">
        <w:rPr>
          <w:rFonts w:cstheme="minorHAnsi"/>
          <w:sz w:val="21"/>
          <w:szCs w:val="21"/>
          <w:lang w:val="en-US"/>
        </w:rPr>
        <w:t>).</w:t>
      </w:r>
      <w:r w:rsidR="003A4CFA" w:rsidRPr="003A4CFA">
        <w:rPr>
          <w:sz w:val="21"/>
          <w:szCs w:val="21"/>
          <w:lang w:val="en-US"/>
        </w:rPr>
        <w:t xml:space="preserve"> The 96 selected markers were then combined on a single plate to genotype the offspring for reassignment.</w:t>
      </w:r>
    </w:p>
    <w:p w14:paraId="68B41C03" w14:textId="08D10366" w:rsidR="00D96517" w:rsidRPr="0045221C" w:rsidRDefault="00520115" w:rsidP="00D96517">
      <w:pPr>
        <w:spacing w:line="240" w:lineRule="auto"/>
        <w:jc w:val="both"/>
        <w:rPr>
          <w:rFonts w:cstheme="minorHAnsi"/>
          <w:sz w:val="21"/>
          <w:szCs w:val="21"/>
          <w:lang w:val="en-US"/>
        </w:rPr>
      </w:pPr>
      <w:r w:rsidRPr="0045221C">
        <w:rPr>
          <w:rFonts w:cstheme="minorHAnsi"/>
          <w:bCs/>
          <w:i/>
          <w:sz w:val="21"/>
          <w:szCs w:val="21"/>
          <w:lang w:val="en-US"/>
        </w:rPr>
        <w:t>Ass</w:t>
      </w:r>
      <w:r w:rsidR="002B2C8B" w:rsidRPr="0045221C">
        <w:rPr>
          <w:rFonts w:cstheme="minorHAnsi"/>
          <w:bCs/>
          <w:i/>
          <w:sz w:val="21"/>
          <w:szCs w:val="21"/>
          <w:lang w:val="en-US"/>
        </w:rPr>
        <w:t xml:space="preserve">essment of </w:t>
      </w:r>
      <w:r w:rsidR="00751FAA" w:rsidRPr="0045221C">
        <w:rPr>
          <w:rFonts w:cstheme="minorHAnsi"/>
          <w:bCs/>
          <w:i/>
          <w:sz w:val="21"/>
          <w:szCs w:val="21"/>
          <w:lang w:val="en-US"/>
        </w:rPr>
        <w:t>the ass</w:t>
      </w:r>
      <w:r w:rsidRPr="0045221C">
        <w:rPr>
          <w:rFonts w:cstheme="minorHAnsi"/>
          <w:bCs/>
          <w:i/>
          <w:sz w:val="21"/>
          <w:szCs w:val="21"/>
          <w:lang w:val="en-US"/>
        </w:rPr>
        <w:t>ignment power of the 96 SNP panel</w:t>
      </w:r>
    </w:p>
    <w:p w14:paraId="66C5E1A2" w14:textId="4CA445D2" w:rsidR="00520115" w:rsidRPr="0045221C" w:rsidRDefault="00520115" w:rsidP="00D96517">
      <w:pPr>
        <w:spacing w:after="240" w:line="240" w:lineRule="auto"/>
        <w:ind w:firstLine="340"/>
        <w:jc w:val="both"/>
        <w:rPr>
          <w:rFonts w:cstheme="minorHAnsi"/>
          <w:sz w:val="21"/>
          <w:szCs w:val="21"/>
          <w:lang w:val="en-US"/>
        </w:rPr>
      </w:pPr>
      <w:r w:rsidRPr="0045221C">
        <w:rPr>
          <w:rFonts w:cstheme="minorHAnsi"/>
          <w:sz w:val="21"/>
          <w:szCs w:val="21"/>
          <w:lang w:val="en-US"/>
        </w:rPr>
        <w:t>An evaluation of the assignment power of the marker set was carried out by computing the exclusion probability (</w:t>
      </w:r>
      <w:r w:rsidRPr="0045221C">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{"citationID":"oRJWQtXq","properties":{"formattedCitation":"(Vandeputte, 2012)","plainCitation":"(Vandeputte, 2012)","noteIndex":0},"citationItems":[{"id":"kVR33RhL/un6vGTzY","uris":["http://www.mendeley.com/documents/?uuid=dec756b6-ac53-4a6a-8e21-c1655dcaca61"],"itemData":{"DOI":"10.1186/1297-9686-44-36","ISSN":"0999193X","PMID":"23206351","abstract":"In studies on parentage assignment with both parents unknown, the exclusion power of a marker set is generally computed under the hypothesis that the potential families tested are independent and unrelated samples. This tends to produce overly optimistic exclusion power estimates. In this work, we have developed a new formula that gives almost unbiased results at the population level. © 2012 Vandeputte; licensee BioMed Central Ltd.","author":[{"dropping-particle":"","family":"Vandeputte","given":"Marc","non-dropping-particle":"","parse-names":false,"suffix":""}],"container-title":"Genetics Selection Evolution","id":"ITEM-1","issue":"1","issued":{"date-parts":[["2012"]]},"page":"2-5","title":"An accurate formula to calculate exclusion power of marker sets in parentage assignment","type":"article-journal","volume":"44"}}],"schema":"https://github.com/citation-style-language/schema/raw/master/csl-citation.json"} </w:instrText>
      </w:r>
      <w:r w:rsidRPr="0045221C">
        <w:rPr>
          <w:rFonts w:cstheme="minorHAnsi"/>
          <w:sz w:val="21"/>
          <w:szCs w:val="21"/>
          <w:lang w:val="en-US"/>
        </w:rPr>
        <w:fldChar w:fldCharType="separate"/>
      </w:r>
      <w:r w:rsidR="00B21CBE" w:rsidRPr="00B21CBE">
        <w:rPr>
          <w:rFonts w:ascii="Calibri" w:hAnsi="Calibri" w:cs="Calibri"/>
          <w:sz w:val="21"/>
          <w:lang w:val="en-US"/>
        </w:rPr>
        <w:t>(</w:t>
      </w:r>
      <w:proofErr w:type="spellStart"/>
      <w:r w:rsidR="00B21CBE" w:rsidRPr="00B21CBE">
        <w:rPr>
          <w:rFonts w:ascii="Calibri" w:hAnsi="Calibri" w:cs="Calibri"/>
          <w:sz w:val="21"/>
          <w:lang w:val="en-US"/>
        </w:rPr>
        <w:t>Vandeputte</w:t>
      </w:r>
      <w:proofErr w:type="spellEnd"/>
      <w:r w:rsidR="00B21CBE" w:rsidRPr="00B21CBE">
        <w:rPr>
          <w:rFonts w:ascii="Calibri" w:hAnsi="Calibri" w:cs="Calibri"/>
          <w:sz w:val="21"/>
          <w:lang w:val="en-US"/>
        </w:rPr>
        <w:t>, 2012)</w:t>
      </w:r>
      <w:r w:rsidRPr="0045221C">
        <w:rPr>
          <w:rFonts w:cstheme="minorHAnsi"/>
          <w:sz w:val="21"/>
          <w:szCs w:val="21"/>
          <w:lang w:val="en-US"/>
        </w:rPr>
        <w:fldChar w:fldCharType="end"/>
      </w:r>
      <w:r w:rsidRPr="0045221C">
        <w:rPr>
          <w:rFonts w:cstheme="minorHAnsi"/>
          <w:sz w:val="21"/>
          <w:szCs w:val="21"/>
          <w:lang w:val="en-US"/>
        </w:rPr>
        <w:t xml:space="preserve">, which is the probability of a randomly chosen parent-pair being genetically excluded as parents of a randomly chosen offspring, when that parent pair did not produce that offspring </w:t>
      </w:r>
      <w:r w:rsidRPr="0045221C">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{"citationID":"20T8ezVo","properties":{"formattedCitation":"(Dodds et al., 1996)","plainCitation":"(Dodds et al., 1996)","noteIndex":0},"citationItems":[{"id":"kVR33RhL/FJKtevj7","uris":["http://www.mendeley.com/documents/?uuid=44dc12a4-1243-49c7-9eb6-4d2c1ecc6158"],"itemData":{"DOI":"10.1007/BF00224036","ISSN":"0040-5752 (Print)","PMID":"24166623","abstract":"Pedigree testing, using genetic markers, may be undertaken for a variety of  situations, of which the classical paternity testing is only one. This has not always been made clear in the literature. Exclusion probabilities associated with various testing situations, including the use of autosomal or X-linked codominant marker systems with any number of alleles, are presented. These formulae can be used to determine the appropriate exclusion probability for the situation being investigated. One such situation is where sire groups of progeny are to be verified without knowledge of the dams' genotypes, in which case the classical paternity exclusion probability is too high, and if used may result in an optimistic declaration about the progeny that have not been excluded. On the other hand, if mating pairs are known then incorrect progeny can be excluded at a higher rate than suggested by paternity exclusion calculations. The formulae also assist in determining the usefulness of X-linked markers, particularly if the pedigree checks involve progeny of only one sex. A system of notation that is useful for the algebraic manipulation of genetic probabilities, including exclusion probabilities as presented here, is also given.","author":[{"dropping-particle":"","family":"Dodds","given":"K G","non-dropping-particle":"","parse-names":false,"suffix":""},{"dropping-particle":"","family":"Tate","given":"M L","non-dropping-particle":"","parse-names":false,"suffix":""},{"dropping-particle":"","family":"McEwan","given":"J C","non-dropping-particle":"","parse-names":false,"suffix":""},{"dropping-particle":"","family":"Crawford","given":"A M","non-dropping-particle":"","parse-names":false,"suffix":""}],"container-title":"TAG. Theoretical and applied genetics. Theoretische und angewandte Genetik","id":"ITEM-1","issue":"8","issued":{"date-parts":[["1996","6"]]},"language":"eng","page":"966-975","publisher-place":"Germany","title":"Exclusion probabilities for pedigree testing farm animals.","type":"article-journal","volume":"92"}}],"schema":"https://github.com/citation-style-language/schema/raw/master/csl-citation.json"} </w:instrText>
      </w:r>
      <w:r w:rsidRPr="0045221C">
        <w:rPr>
          <w:rFonts w:cstheme="minorHAnsi"/>
          <w:sz w:val="21"/>
          <w:szCs w:val="21"/>
          <w:lang w:val="en-US"/>
        </w:rPr>
        <w:fldChar w:fldCharType="separate"/>
      </w:r>
      <w:r w:rsidR="00B21CBE" w:rsidRPr="00B21CBE">
        <w:rPr>
          <w:rFonts w:ascii="Calibri" w:hAnsi="Calibri" w:cs="Calibri"/>
          <w:sz w:val="21"/>
          <w:lang w:val="en-US"/>
        </w:rPr>
        <w:t>(Dodds et al., 1996)</w:t>
      </w:r>
      <w:r w:rsidRPr="0045221C">
        <w:rPr>
          <w:rFonts w:cstheme="minorHAnsi"/>
          <w:sz w:val="21"/>
          <w:szCs w:val="21"/>
          <w:lang w:val="en-US"/>
        </w:rPr>
        <w:fldChar w:fldCharType="end"/>
      </w:r>
      <w:r w:rsidRPr="0045221C">
        <w:rPr>
          <w:rFonts w:cstheme="minorHAnsi"/>
          <w:sz w:val="21"/>
          <w:szCs w:val="21"/>
          <w:lang w:val="en-US"/>
        </w:rPr>
        <w:t>.</w:t>
      </w:r>
      <w:r w:rsidR="00E520DD" w:rsidRPr="0045221C">
        <w:rPr>
          <w:rFonts w:cstheme="minorHAnsi"/>
          <w:sz w:val="21"/>
          <w:szCs w:val="21"/>
          <w:lang w:val="en-US"/>
        </w:rPr>
        <w:t xml:space="preserve"> </w:t>
      </w:r>
      <w:r w:rsidR="0037350E" w:rsidRPr="0045221C">
        <w:rPr>
          <w:rFonts w:cstheme="minorHAnsi"/>
          <w:sz w:val="21"/>
          <w:szCs w:val="21"/>
          <w:lang w:val="en-US"/>
        </w:rPr>
        <w:t xml:space="preserve">It depends on </w:t>
      </w:r>
      <w:r w:rsidR="00A01547" w:rsidRPr="0045221C">
        <w:rPr>
          <w:rFonts w:cstheme="minorHAnsi"/>
          <w:sz w:val="21"/>
          <w:szCs w:val="21"/>
          <w:lang w:val="en-US"/>
        </w:rPr>
        <w:t xml:space="preserve">the number of parents and </w:t>
      </w:r>
      <w:r w:rsidR="0037350E" w:rsidRPr="0045221C">
        <w:rPr>
          <w:rFonts w:cstheme="minorHAnsi"/>
          <w:sz w:val="21"/>
          <w:szCs w:val="21"/>
          <w:lang w:val="en-US"/>
        </w:rPr>
        <w:t>the allele frequencies in the parental population. It provides a good quality criterion for the set of markers</w:t>
      </w:r>
      <w:r w:rsidR="00A1479A" w:rsidRPr="0045221C">
        <w:rPr>
          <w:rFonts w:cstheme="minorHAnsi"/>
          <w:sz w:val="21"/>
          <w:szCs w:val="21"/>
          <w:lang w:val="en-US"/>
        </w:rPr>
        <w:t xml:space="preserve"> once the parental population is genotyped.</w:t>
      </w:r>
      <w:r w:rsidR="00B520A5" w:rsidRPr="0045221C">
        <w:rPr>
          <w:rFonts w:cstheme="minorHAnsi"/>
          <w:color w:val="2E2E2E"/>
          <w:sz w:val="21"/>
          <w:szCs w:val="21"/>
          <w:lang w:val="en-US"/>
        </w:rPr>
        <w:t xml:space="preserve"> </w:t>
      </w:r>
    </w:p>
    <w:p w14:paraId="016EA08D" w14:textId="28FA8519" w:rsidR="00D96517" w:rsidRPr="0045221C" w:rsidRDefault="00453A47" w:rsidP="00D96517">
      <w:pPr>
        <w:spacing w:line="240" w:lineRule="auto"/>
        <w:jc w:val="both"/>
        <w:rPr>
          <w:rFonts w:cstheme="minorHAnsi"/>
          <w:b/>
          <w:i/>
          <w:sz w:val="21"/>
          <w:szCs w:val="21"/>
          <w:lang w:val="en-US"/>
        </w:rPr>
      </w:pPr>
      <w:r w:rsidRPr="0045221C">
        <w:rPr>
          <w:rFonts w:cstheme="minorHAnsi"/>
          <w:bCs/>
          <w:i/>
          <w:sz w:val="21"/>
          <w:szCs w:val="21"/>
          <w:lang w:val="en-US"/>
        </w:rPr>
        <w:t>Sample Collection and Genotyping</w:t>
      </w:r>
    </w:p>
    <w:p w14:paraId="1FA0C577" w14:textId="5FB36D22" w:rsidR="00453A47" w:rsidRPr="0045221C" w:rsidRDefault="00453A47" w:rsidP="00D96517">
      <w:pPr>
        <w:spacing w:after="240" w:line="240" w:lineRule="auto"/>
        <w:ind w:firstLine="340"/>
        <w:jc w:val="both"/>
        <w:rPr>
          <w:rFonts w:cstheme="minorHAnsi"/>
          <w:sz w:val="21"/>
          <w:szCs w:val="21"/>
          <w:lang w:val="en-US"/>
        </w:rPr>
      </w:pPr>
      <w:r w:rsidRPr="0045221C">
        <w:rPr>
          <w:rFonts w:cstheme="minorHAnsi"/>
          <w:sz w:val="21"/>
          <w:szCs w:val="21"/>
          <w:lang w:val="en-US"/>
        </w:rPr>
        <w:t xml:space="preserve">Blood samples from offspring and their parents were collected after slaughtering and sent to the INRAE genotyping platform </w:t>
      </w:r>
      <w:proofErr w:type="spellStart"/>
      <w:r w:rsidRPr="0045221C">
        <w:rPr>
          <w:rFonts w:cstheme="minorHAnsi"/>
          <w:sz w:val="21"/>
          <w:szCs w:val="21"/>
          <w:lang w:val="en-US"/>
        </w:rPr>
        <w:t>Gentyane</w:t>
      </w:r>
      <w:proofErr w:type="spellEnd"/>
      <w:r w:rsidRPr="0045221C">
        <w:rPr>
          <w:rFonts w:cstheme="minorHAnsi"/>
          <w:sz w:val="21"/>
          <w:szCs w:val="21"/>
          <w:lang w:val="en-US"/>
        </w:rPr>
        <w:t xml:space="preserve"> (Clermont-Ferrand, France) for DNA extraction and genotyping</w:t>
      </w:r>
      <w:r w:rsidRPr="0045221C">
        <w:rPr>
          <w:rFonts w:cstheme="minorHAnsi"/>
          <w:color w:val="2E2E2E"/>
          <w:sz w:val="21"/>
          <w:szCs w:val="21"/>
          <w:lang w:val="en-US"/>
        </w:rPr>
        <w:t xml:space="preserve">. Genomic DNA extraction was performed using </w:t>
      </w:r>
      <w:proofErr w:type="spellStart"/>
      <w:r w:rsidRPr="0045221C">
        <w:rPr>
          <w:rFonts w:cstheme="minorHAnsi"/>
          <w:color w:val="2E2E2E"/>
          <w:sz w:val="21"/>
          <w:szCs w:val="21"/>
          <w:lang w:val="en-US"/>
        </w:rPr>
        <w:t>GenFind</w:t>
      </w:r>
      <w:proofErr w:type="spellEnd"/>
      <w:r w:rsidRPr="0045221C">
        <w:rPr>
          <w:rFonts w:cstheme="minorHAnsi"/>
          <w:color w:val="2E2E2E"/>
          <w:sz w:val="21"/>
          <w:szCs w:val="21"/>
          <w:lang w:val="en-US"/>
        </w:rPr>
        <w:t xml:space="preserve"> V2™ (Beckman Coulter) commercial kit. The offspring were genotyped for parentage assignment using 96 SNP in </w:t>
      </w:r>
      <w:proofErr w:type="spellStart"/>
      <w:proofErr w:type="gramStart"/>
      <w:r w:rsidRPr="0045221C">
        <w:rPr>
          <w:rFonts w:cstheme="minorHAnsi"/>
          <w:color w:val="2E2E2E"/>
          <w:sz w:val="21"/>
          <w:szCs w:val="21"/>
          <w:lang w:val="en-US"/>
        </w:rPr>
        <w:t>KASPar</w:t>
      </w:r>
      <w:proofErr w:type="spellEnd"/>
      <w:r w:rsidRPr="0045221C">
        <w:rPr>
          <w:rFonts w:cstheme="minorHAnsi"/>
          <w:color w:val="2E2E2E"/>
          <w:sz w:val="21"/>
          <w:szCs w:val="21"/>
          <w:lang w:val="en-US"/>
        </w:rPr>
        <w:t> .</w:t>
      </w:r>
      <w:proofErr w:type="gramEnd"/>
      <w:r w:rsidRPr="0045221C">
        <w:rPr>
          <w:rFonts w:cstheme="minorHAnsi"/>
          <w:color w:val="2E2E2E"/>
          <w:sz w:val="21"/>
          <w:szCs w:val="21"/>
          <w:lang w:val="en-US"/>
        </w:rPr>
        <w:t xml:space="preserve"> Dynamic Array™ IFC 96 * 96 chips were used with </w:t>
      </w:r>
      <w:proofErr w:type="spellStart"/>
      <w:r w:rsidRPr="0045221C">
        <w:rPr>
          <w:rFonts w:cstheme="minorHAnsi"/>
          <w:color w:val="2E2E2E"/>
          <w:sz w:val="21"/>
          <w:szCs w:val="21"/>
          <w:lang w:val="en-US"/>
        </w:rPr>
        <w:t>Biomark</w:t>
      </w:r>
      <w:proofErr w:type="spellEnd"/>
      <w:r w:rsidRPr="0045221C">
        <w:rPr>
          <w:rFonts w:cstheme="minorHAnsi"/>
          <w:color w:val="2E2E2E"/>
          <w:sz w:val="21"/>
          <w:szCs w:val="21"/>
          <w:lang w:val="en-US"/>
        </w:rPr>
        <w:t>™</w:t>
      </w:r>
      <w:r w:rsidRPr="0045221C">
        <w:rPr>
          <w:rStyle w:val="apple-converted-space"/>
          <w:rFonts w:cstheme="minorHAnsi"/>
          <w:color w:val="2E2E2E"/>
          <w:sz w:val="21"/>
          <w:szCs w:val="21"/>
          <w:lang w:val="en-US"/>
        </w:rPr>
        <w:t> </w:t>
      </w:r>
      <w:r w:rsidRPr="0045221C">
        <w:rPr>
          <w:rFonts w:cstheme="minorHAnsi"/>
          <w:color w:val="2E2E2E"/>
          <w:sz w:val="21"/>
          <w:szCs w:val="21"/>
          <w:lang w:val="en-US"/>
        </w:rPr>
        <w:t>HD Reader to perform the competitive </w:t>
      </w:r>
      <w:r w:rsidR="000C2E76" w:rsidRPr="0045221C">
        <w:rPr>
          <w:rFonts w:cstheme="minorHAnsi"/>
          <w:sz w:val="21"/>
          <w:szCs w:val="21"/>
          <w:lang w:val="en-US"/>
        </w:rPr>
        <w:t>PCR</w:t>
      </w:r>
      <w:r w:rsidRPr="0045221C">
        <w:rPr>
          <w:rFonts w:cstheme="minorHAnsi"/>
          <w:color w:val="2E2E2E"/>
          <w:sz w:val="21"/>
          <w:szCs w:val="21"/>
          <w:lang w:val="en-US"/>
        </w:rPr>
        <w:t xml:space="preserve"> and chip reading. The </w:t>
      </w:r>
      <w:proofErr w:type="spellStart"/>
      <w:r w:rsidRPr="0045221C">
        <w:rPr>
          <w:rFonts w:cstheme="minorHAnsi"/>
          <w:color w:val="2E2E2E"/>
          <w:sz w:val="21"/>
          <w:szCs w:val="21"/>
          <w:lang w:val="en-US"/>
        </w:rPr>
        <w:t>Fluidigm</w:t>
      </w:r>
      <w:proofErr w:type="spellEnd"/>
      <w:r w:rsidRPr="0045221C">
        <w:rPr>
          <w:rFonts w:cstheme="minorHAnsi"/>
          <w:color w:val="2E2E2E"/>
          <w:sz w:val="21"/>
          <w:szCs w:val="21"/>
          <w:lang w:val="en-US"/>
        </w:rPr>
        <w:t>® SNP Genotyping Analysis software was used to analyze the genotyping results. </w:t>
      </w:r>
      <w:r w:rsidRPr="0045221C">
        <w:rPr>
          <w:rFonts w:cstheme="minorHAnsi"/>
          <w:sz w:val="21"/>
          <w:szCs w:val="21"/>
          <w:lang w:val="en-US"/>
        </w:rPr>
        <w:t xml:space="preserve"> </w:t>
      </w:r>
    </w:p>
    <w:p w14:paraId="241AEFE9" w14:textId="5F8BC4EC" w:rsidR="00C05ADB" w:rsidRPr="0045221C" w:rsidRDefault="00C05ADB" w:rsidP="00D96517">
      <w:pPr>
        <w:autoSpaceDE w:val="0"/>
        <w:autoSpaceDN w:val="0"/>
        <w:adjustRightInd w:val="0"/>
        <w:spacing w:after="0" w:line="240" w:lineRule="auto"/>
        <w:jc w:val="both"/>
        <w:rPr>
          <w:rFonts w:cstheme="minorHAnsi"/>
          <w:sz w:val="21"/>
          <w:szCs w:val="21"/>
          <w:lang w:val="en-US"/>
        </w:rPr>
      </w:pPr>
    </w:p>
    <w:p w14:paraId="387279AA" w14:textId="182C8941" w:rsidR="0052746F" w:rsidRPr="0045221C" w:rsidRDefault="00CB7EAC" w:rsidP="00D96517">
      <w:pPr>
        <w:spacing w:line="240" w:lineRule="auto"/>
        <w:rPr>
          <w:rFonts w:cstheme="minorHAnsi"/>
          <w:b/>
          <w:iCs/>
          <w:sz w:val="21"/>
          <w:szCs w:val="21"/>
          <w:lang w:val="en-US"/>
        </w:rPr>
      </w:pPr>
      <w:r w:rsidRPr="0045221C">
        <w:rPr>
          <w:rFonts w:cstheme="minorHAnsi"/>
          <w:b/>
          <w:iCs/>
          <w:sz w:val="21"/>
          <w:szCs w:val="21"/>
          <w:lang w:val="en-US"/>
        </w:rPr>
        <w:t xml:space="preserve">Parentage </w:t>
      </w:r>
      <w:r w:rsidR="00AA7282" w:rsidRPr="0045221C">
        <w:rPr>
          <w:rFonts w:cstheme="minorHAnsi"/>
          <w:b/>
          <w:iCs/>
          <w:sz w:val="21"/>
          <w:szCs w:val="21"/>
          <w:lang w:val="en-US"/>
        </w:rPr>
        <w:t>Assignment V</w:t>
      </w:r>
      <w:r w:rsidRPr="0045221C">
        <w:rPr>
          <w:rFonts w:cstheme="minorHAnsi"/>
          <w:b/>
          <w:iCs/>
          <w:sz w:val="21"/>
          <w:szCs w:val="21"/>
          <w:lang w:val="en-US"/>
        </w:rPr>
        <w:t xml:space="preserve">alidation in an </w:t>
      </w:r>
      <w:r w:rsidR="00AA7282" w:rsidRPr="0045221C">
        <w:rPr>
          <w:rFonts w:cstheme="minorHAnsi"/>
          <w:b/>
          <w:iCs/>
          <w:sz w:val="21"/>
          <w:szCs w:val="21"/>
          <w:lang w:val="en-US"/>
        </w:rPr>
        <w:t>E</w:t>
      </w:r>
      <w:r w:rsidR="0052746F" w:rsidRPr="0045221C">
        <w:rPr>
          <w:rFonts w:cstheme="minorHAnsi"/>
          <w:b/>
          <w:iCs/>
          <w:sz w:val="21"/>
          <w:szCs w:val="21"/>
          <w:lang w:val="en-US"/>
        </w:rPr>
        <w:t xml:space="preserve">xperimental </w:t>
      </w:r>
      <w:r w:rsidR="00AA7282" w:rsidRPr="0045221C">
        <w:rPr>
          <w:rFonts w:cstheme="minorHAnsi"/>
          <w:b/>
          <w:iCs/>
          <w:sz w:val="21"/>
          <w:szCs w:val="21"/>
          <w:lang w:val="en-US"/>
        </w:rPr>
        <w:t>D</w:t>
      </w:r>
      <w:r w:rsidR="0052746F" w:rsidRPr="0045221C">
        <w:rPr>
          <w:rFonts w:cstheme="minorHAnsi"/>
          <w:b/>
          <w:iCs/>
          <w:sz w:val="21"/>
          <w:szCs w:val="21"/>
          <w:lang w:val="en-US"/>
        </w:rPr>
        <w:t xml:space="preserve">esign </w:t>
      </w:r>
    </w:p>
    <w:p w14:paraId="54CCD1CC" w14:textId="3EFDE00B" w:rsidR="00D96517" w:rsidRPr="0045221C" w:rsidRDefault="00CA426E" w:rsidP="00D96517">
      <w:pPr>
        <w:spacing w:line="240" w:lineRule="auto"/>
        <w:jc w:val="both"/>
        <w:rPr>
          <w:rFonts w:cstheme="minorHAnsi"/>
          <w:bCs/>
          <w:i/>
          <w:iCs/>
          <w:sz w:val="21"/>
          <w:szCs w:val="21"/>
          <w:lang w:val="en-US"/>
        </w:rPr>
      </w:pPr>
      <w:r w:rsidRPr="0045221C">
        <w:rPr>
          <w:rFonts w:cstheme="minorHAnsi"/>
          <w:bCs/>
          <w:i/>
          <w:iCs/>
          <w:sz w:val="21"/>
          <w:szCs w:val="21"/>
          <w:lang w:val="en-US"/>
        </w:rPr>
        <w:t>Ethical statement</w:t>
      </w:r>
    </w:p>
    <w:p w14:paraId="1B41717A" w14:textId="594C079C" w:rsidR="00CA426E" w:rsidRPr="0045221C" w:rsidRDefault="00CA426E" w:rsidP="00D96517">
      <w:pPr>
        <w:spacing w:after="240" w:line="240" w:lineRule="auto"/>
        <w:ind w:firstLine="340"/>
        <w:jc w:val="both"/>
        <w:rPr>
          <w:rFonts w:cstheme="minorHAnsi"/>
          <w:b/>
          <w:i/>
          <w:iCs/>
          <w:sz w:val="21"/>
          <w:szCs w:val="21"/>
          <w:lang w:val="en-US"/>
        </w:rPr>
      </w:pPr>
      <w:r w:rsidRPr="0045221C">
        <w:rPr>
          <w:rFonts w:cstheme="minorHAnsi"/>
          <w:sz w:val="21"/>
          <w:szCs w:val="21"/>
          <w:lang w:val="en-US"/>
        </w:rPr>
        <w:t xml:space="preserve">The present study was conducted in agreement with the 2010/63/EU regulation for use of animals for research purposes. Animals were bred at the INRAE Duck farm (UEPFG, </w:t>
      </w:r>
      <w:proofErr w:type="spellStart"/>
      <w:r w:rsidRPr="0045221C">
        <w:rPr>
          <w:rFonts w:cstheme="minorHAnsi"/>
          <w:sz w:val="21"/>
          <w:szCs w:val="21"/>
          <w:lang w:val="en-US"/>
        </w:rPr>
        <w:t>Benquet</w:t>
      </w:r>
      <w:proofErr w:type="spellEnd"/>
      <w:r w:rsidRPr="0045221C">
        <w:rPr>
          <w:rFonts w:cstheme="minorHAnsi"/>
          <w:sz w:val="21"/>
          <w:szCs w:val="21"/>
          <w:lang w:val="en-US"/>
        </w:rPr>
        <w:t xml:space="preserve">, France) which has been approved for animal experimentation (C40-037-1). Experiments were carried out following a protocol approved by the French Ministry of Higher Education, Research and Innovation, abiding by European regulations for animal care (APAFIS# 2018013116519672). </w:t>
      </w:r>
    </w:p>
    <w:p w14:paraId="731262CB" w14:textId="6C517EA6" w:rsidR="00D96517" w:rsidRPr="0045221C" w:rsidRDefault="00C67A4D" w:rsidP="00D96517">
      <w:pPr>
        <w:spacing w:line="240" w:lineRule="auto"/>
        <w:jc w:val="both"/>
        <w:rPr>
          <w:rFonts w:cstheme="minorHAnsi"/>
          <w:bCs/>
          <w:i/>
          <w:sz w:val="21"/>
          <w:szCs w:val="21"/>
          <w:lang w:val="en-US"/>
        </w:rPr>
      </w:pPr>
      <w:r w:rsidRPr="0045221C">
        <w:rPr>
          <w:rFonts w:cstheme="minorHAnsi"/>
          <w:bCs/>
          <w:i/>
          <w:sz w:val="21"/>
          <w:szCs w:val="21"/>
          <w:lang w:val="en-US"/>
        </w:rPr>
        <w:t>Mating design</w:t>
      </w:r>
    </w:p>
    <w:p w14:paraId="50460A12" w14:textId="58B1EB4D" w:rsidR="003073BC" w:rsidRPr="0045221C" w:rsidRDefault="006E27E7" w:rsidP="00D96517">
      <w:pPr>
        <w:spacing w:after="240" w:line="240" w:lineRule="auto"/>
        <w:ind w:firstLine="340"/>
        <w:jc w:val="both"/>
        <w:rPr>
          <w:rFonts w:cstheme="minorHAnsi"/>
          <w:sz w:val="21"/>
          <w:szCs w:val="21"/>
          <w:lang w:val="en-US"/>
        </w:rPr>
      </w:pPr>
      <w:r w:rsidRPr="0045221C">
        <w:rPr>
          <w:rFonts w:cstheme="minorHAnsi"/>
          <w:sz w:val="21"/>
          <w:szCs w:val="21"/>
          <w:lang w:val="en-US"/>
        </w:rPr>
        <w:t xml:space="preserve">The mating plan was designed with the double purpose of achieving pedigree assignment in a limited size population (our testing capacity </w:t>
      </w:r>
      <w:r w:rsidR="009A2509" w:rsidRPr="0045221C">
        <w:rPr>
          <w:rFonts w:cstheme="minorHAnsi"/>
          <w:sz w:val="21"/>
          <w:szCs w:val="21"/>
          <w:lang w:val="en-US"/>
        </w:rPr>
        <w:t>did not exceed</w:t>
      </w:r>
      <w:r w:rsidRPr="0045221C">
        <w:rPr>
          <w:rFonts w:cstheme="minorHAnsi"/>
          <w:sz w:val="21"/>
          <w:szCs w:val="21"/>
          <w:lang w:val="en-US"/>
        </w:rPr>
        <w:t xml:space="preserve"> 280 ducklings in Pekin, 220 animals in Muscovy and mule ducks) with related breeders, while preserving enough genetic diversity in the offspring population to estimate genetic parameters. The retained strategy was </w:t>
      </w:r>
      <w:proofErr w:type="spellStart"/>
      <w:r w:rsidR="009A2509" w:rsidRPr="0045221C">
        <w:rPr>
          <w:rFonts w:cstheme="minorHAnsi"/>
          <w:sz w:val="21"/>
          <w:szCs w:val="21"/>
          <w:lang w:val="en-US"/>
        </w:rPr>
        <w:t>i</w:t>
      </w:r>
      <w:proofErr w:type="spellEnd"/>
      <w:r w:rsidR="009A2509" w:rsidRPr="0045221C">
        <w:rPr>
          <w:rFonts w:cstheme="minorHAnsi"/>
          <w:sz w:val="21"/>
          <w:szCs w:val="21"/>
          <w:lang w:val="en-US"/>
        </w:rPr>
        <w:t xml:space="preserve">) </w:t>
      </w:r>
      <w:r w:rsidRPr="0045221C">
        <w:rPr>
          <w:rFonts w:cstheme="minorHAnsi"/>
          <w:sz w:val="21"/>
          <w:szCs w:val="21"/>
          <w:lang w:val="en-US"/>
        </w:rPr>
        <w:t xml:space="preserve">to split related breeders in </w:t>
      </w:r>
      <w:r w:rsidR="00A476A3" w:rsidRPr="0045221C">
        <w:rPr>
          <w:rFonts w:cstheme="minorHAnsi"/>
          <w:sz w:val="21"/>
          <w:szCs w:val="21"/>
          <w:lang w:val="en-US"/>
        </w:rPr>
        <w:t>separate factorial designs</w:t>
      </w:r>
      <w:r w:rsidRPr="0045221C">
        <w:rPr>
          <w:rFonts w:cstheme="minorHAnsi"/>
          <w:sz w:val="21"/>
          <w:szCs w:val="21"/>
          <w:lang w:val="en-US"/>
        </w:rPr>
        <w:t xml:space="preserve"> and </w:t>
      </w:r>
      <w:r w:rsidR="009A2509" w:rsidRPr="0045221C">
        <w:rPr>
          <w:rFonts w:cstheme="minorHAnsi"/>
          <w:sz w:val="21"/>
          <w:szCs w:val="21"/>
          <w:lang w:val="en-US"/>
        </w:rPr>
        <w:t xml:space="preserve">ii) </w:t>
      </w:r>
      <w:r w:rsidR="00826BF7" w:rsidRPr="0045221C">
        <w:rPr>
          <w:rFonts w:cstheme="minorHAnsi"/>
          <w:sz w:val="21"/>
          <w:szCs w:val="21"/>
          <w:lang w:val="en-US"/>
        </w:rPr>
        <w:t xml:space="preserve">to </w:t>
      </w:r>
      <w:r w:rsidRPr="0045221C">
        <w:rPr>
          <w:rFonts w:cstheme="minorHAnsi"/>
          <w:sz w:val="21"/>
          <w:szCs w:val="21"/>
          <w:lang w:val="en-US"/>
        </w:rPr>
        <w:t xml:space="preserve">ensure that the largest possible number of maternal origins was represented among ducklings. </w:t>
      </w:r>
      <w:r w:rsidR="00F47509" w:rsidRPr="0045221C">
        <w:rPr>
          <w:rFonts w:cstheme="minorHAnsi"/>
          <w:sz w:val="21"/>
          <w:szCs w:val="21"/>
          <w:lang w:val="en-US"/>
        </w:rPr>
        <w:t>Each</w:t>
      </w:r>
      <w:r w:rsidR="000D347A" w:rsidRPr="0045221C">
        <w:rPr>
          <w:rFonts w:cstheme="minorHAnsi"/>
          <w:sz w:val="21"/>
          <w:szCs w:val="21"/>
          <w:lang w:val="en-US"/>
        </w:rPr>
        <w:t xml:space="preserve"> </w:t>
      </w:r>
      <w:r w:rsidR="00AD6945" w:rsidRPr="0045221C">
        <w:rPr>
          <w:rFonts w:cstheme="minorHAnsi"/>
          <w:sz w:val="21"/>
          <w:szCs w:val="21"/>
          <w:lang w:val="en-US"/>
        </w:rPr>
        <w:t>fema</w:t>
      </w:r>
      <w:r w:rsidR="00AF71EA" w:rsidRPr="0045221C">
        <w:rPr>
          <w:rFonts w:cstheme="minorHAnsi"/>
          <w:sz w:val="21"/>
          <w:szCs w:val="21"/>
          <w:lang w:val="en-US"/>
        </w:rPr>
        <w:t xml:space="preserve">le </w:t>
      </w:r>
      <w:r w:rsidR="00AD6945" w:rsidRPr="0045221C">
        <w:rPr>
          <w:rFonts w:cstheme="minorHAnsi"/>
          <w:sz w:val="21"/>
          <w:szCs w:val="21"/>
          <w:lang w:val="en-US"/>
        </w:rPr>
        <w:t>s</w:t>
      </w:r>
      <w:r w:rsidR="00AF71EA" w:rsidRPr="0045221C">
        <w:rPr>
          <w:rFonts w:cstheme="minorHAnsi"/>
          <w:sz w:val="21"/>
          <w:szCs w:val="21"/>
          <w:lang w:val="en-US"/>
        </w:rPr>
        <w:t>tock (N=</w:t>
      </w:r>
      <w:r w:rsidR="00AD6945" w:rsidRPr="0045221C">
        <w:rPr>
          <w:rFonts w:cstheme="minorHAnsi"/>
          <w:sz w:val="21"/>
          <w:szCs w:val="21"/>
          <w:lang w:val="en-US"/>
        </w:rPr>
        <w:t xml:space="preserve"> </w:t>
      </w:r>
      <w:r w:rsidR="00AF71EA" w:rsidRPr="0045221C">
        <w:rPr>
          <w:rFonts w:cstheme="minorHAnsi"/>
          <w:sz w:val="21"/>
          <w:szCs w:val="21"/>
          <w:lang w:val="en-US"/>
        </w:rPr>
        <w:t xml:space="preserve">96 for Muscovy ducks and N=99 for Pekin ducks) </w:t>
      </w:r>
      <w:r w:rsidR="00F47509" w:rsidRPr="0045221C">
        <w:rPr>
          <w:rFonts w:cstheme="minorHAnsi"/>
          <w:sz w:val="21"/>
          <w:szCs w:val="21"/>
          <w:lang w:val="en-US"/>
        </w:rPr>
        <w:t xml:space="preserve">was </w:t>
      </w:r>
      <w:r w:rsidR="00423C45" w:rsidRPr="0045221C">
        <w:rPr>
          <w:rFonts w:cstheme="minorHAnsi"/>
          <w:sz w:val="21"/>
          <w:szCs w:val="21"/>
          <w:lang w:val="en-US"/>
        </w:rPr>
        <w:t xml:space="preserve">split </w:t>
      </w:r>
      <w:r w:rsidR="00AF71EA" w:rsidRPr="0045221C">
        <w:rPr>
          <w:rFonts w:cstheme="minorHAnsi"/>
          <w:sz w:val="21"/>
          <w:szCs w:val="21"/>
          <w:lang w:val="en-US"/>
        </w:rPr>
        <w:t xml:space="preserve">in three 35 m² cells with slatted floor. </w:t>
      </w:r>
      <w:r w:rsidR="00645A8C" w:rsidRPr="0045221C">
        <w:rPr>
          <w:rFonts w:cstheme="minorHAnsi"/>
          <w:sz w:val="21"/>
          <w:szCs w:val="21"/>
          <w:lang w:val="en-US"/>
        </w:rPr>
        <w:t xml:space="preserve">These cells were equipped with nests lined with wood shavings to limit the number of floor eggs. </w:t>
      </w:r>
      <w:r w:rsidR="00423C45" w:rsidRPr="0045221C">
        <w:rPr>
          <w:rFonts w:cstheme="minorHAnsi"/>
          <w:sz w:val="21"/>
          <w:szCs w:val="21"/>
          <w:lang w:val="en-US"/>
        </w:rPr>
        <w:t xml:space="preserve">To respond to the species specificities, </w:t>
      </w:r>
      <w:r w:rsidR="00DC08B8" w:rsidRPr="0045221C">
        <w:rPr>
          <w:rFonts w:cstheme="minorHAnsi"/>
          <w:sz w:val="21"/>
          <w:szCs w:val="21"/>
          <w:lang w:val="en-US"/>
        </w:rPr>
        <w:t>1</w:t>
      </w:r>
      <w:r w:rsidR="003A5E0D" w:rsidRPr="0045221C">
        <w:rPr>
          <w:rFonts w:cstheme="minorHAnsi"/>
          <w:sz w:val="21"/>
          <w:szCs w:val="21"/>
          <w:lang w:val="en-US"/>
        </w:rPr>
        <w:t>5</w:t>
      </w:r>
      <w:r w:rsidR="00DC08B8" w:rsidRPr="0045221C">
        <w:rPr>
          <w:rFonts w:cstheme="minorHAnsi"/>
          <w:sz w:val="21"/>
          <w:szCs w:val="21"/>
          <w:lang w:val="en-US"/>
        </w:rPr>
        <w:t xml:space="preserve"> partially closed nests </w:t>
      </w:r>
      <w:r w:rsidR="003A5E0D" w:rsidRPr="0045221C">
        <w:rPr>
          <w:rFonts w:cstheme="minorHAnsi"/>
          <w:sz w:val="21"/>
          <w:szCs w:val="21"/>
          <w:lang w:val="en-US"/>
        </w:rPr>
        <w:t>were available in each cell</w:t>
      </w:r>
      <w:r w:rsidR="004B5F76" w:rsidRPr="0045221C">
        <w:rPr>
          <w:rFonts w:cstheme="minorHAnsi"/>
          <w:sz w:val="21"/>
          <w:szCs w:val="21"/>
          <w:lang w:val="en-US"/>
        </w:rPr>
        <w:t xml:space="preserve"> for the Muscovy ducks</w:t>
      </w:r>
      <w:r w:rsidR="00423C45" w:rsidRPr="0045221C">
        <w:rPr>
          <w:rFonts w:cstheme="minorHAnsi"/>
          <w:sz w:val="21"/>
          <w:szCs w:val="21"/>
          <w:lang w:val="en-US"/>
        </w:rPr>
        <w:t>, whereas f</w:t>
      </w:r>
      <w:r w:rsidR="003A5E0D" w:rsidRPr="0045221C">
        <w:rPr>
          <w:rFonts w:cstheme="minorHAnsi"/>
          <w:sz w:val="21"/>
          <w:szCs w:val="21"/>
          <w:lang w:val="en-US"/>
        </w:rPr>
        <w:t>or the Pekin ducks, cells were equipped with two large collective nests without roof.</w:t>
      </w:r>
      <w:r w:rsidR="00A70354" w:rsidRPr="0045221C">
        <w:rPr>
          <w:rFonts w:cstheme="minorHAnsi"/>
          <w:sz w:val="21"/>
          <w:szCs w:val="21"/>
          <w:lang w:val="en-US"/>
        </w:rPr>
        <w:t xml:space="preserve"> Drakes (N=48 for Muscovy ducks and N=</w:t>
      </w:r>
      <w:r w:rsidR="00D267B6">
        <w:rPr>
          <w:rFonts w:cstheme="minorHAnsi"/>
          <w:sz w:val="21"/>
          <w:szCs w:val="21"/>
          <w:lang w:val="en-US"/>
        </w:rPr>
        <w:t>34</w:t>
      </w:r>
      <w:r w:rsidR="00A70354" w:rsidRPr="0045221C">
        <w:rPr>
          <w:rFonts w:cstheme="minorHAnsi"/>
          <w:sz w:val="21"/>
          <w:szCs w:val="21"/>
          <w:lang w:val="en-US"/>
        </w:rPr>
        <w:t xml:space="preserve"> for Pekin ducks) were kept in individual cages, to avoid aggressive behaviors</w:t>
      </w:r>
      <w:r w:rsidR="00A70354" w:rsidRPr="00A41CB6">
        <w:rPr>
          <w:rFonts w:cstheme="minorHAnsi"/>
          <w:sz w:val="21"/>
          <w:szCs w:val="21"/>
          <w:lang w:val="en-US"/>
        </w:rPr>
        <w:t>.</w:t>
      </w:r>
      <w:r w:rsidR="009746CC" w:rsidRPr="00A41CB6">
        <w:rPr>
          <w:rFonts w:cstheme="minorHAnsi"/>
          <w:sz w:val="21"/>
          <w:szCs w:val="21"/>
          <w:lang w:val="en-US"/>
        </w:rPr>
        <w:t xml:space="preserve"> </w:t>
      </w:r>
      <w:r w:rsidR="00A41CB6" w:rsidRPr="00A41CB6">
        <w:rPr>
          <w:sz w:val="21"/>
          <w:szCs w:val="21"/>
          <w:lang w:val="en-US"/>
        </w:rPr>
        <w:t>A factorial design was implemented in which groups of females within a given cell were inseminated with pre-designed semen pools from four drakes in Muscovy. In Pekin, the number of drakes per semen pool varied between three and four.</w:t>
      </w:r>
      <w:r w:rsidR="00F40600" w:rsidRPr="0045221C">
        <w:rPr>
          <w:rFonts w:cstheme="minorHAnsi"/>
          <w:sz w:val="21"/>
          <w:szCs w:val="21"/>
          <w:lang w:val="en-US"/>
        </w:rPr>
        <w:t xml:space="preserve"> </w:t>
      </w:r>
      <w:r w:rsidR="00A41CB6" w:rsidRPr="00A92DAA">
        <w:rPr>
          <w:sz w:val="21"/>
          <w:szCs w:val="21"/>
          <w:lang w:val="en-US"/>
        </w:rPr>
        <w:t xml:space="preserve">In the Muscovy population, females from each cell were divided into four groups of eight individuals, whereas in the Pekin population, they were divided into three groups of eleven or twelve individuals. Each group was identified using a colored leg ring. </w:t>
      </w:r>
      <w:r w:rsidR="00C03642" w:rsidRPr="00A92DAA">
        <w:rPr>
          <w:rFonts w:cstheme="minorHAnsi"/>
          <w:sz w:val="21"/>
          <w:szCs w:val="21"/>
          <w:lang w:val="en-US"/>
        </w:rPr>
        <w:t>Thus, i</w:t>
      </w:r>
      <w:r w:rsidR="00C079EC" w:rsidRPr="00A92DAA">
        <w:rPr>
          <w:rFonts w:cstheme="minorHAnsi"/>
          <w:sz w:val="21"/>
          <w:szCs w:val="21"/>
          <w:lang w:val="en-US"/>
        </w:rPr>
        <w:t xml:space="preserve">n the Muscovy population, the number of possible parental pairs </w:t>
      </w:r>
      <w:r w:rsidR="00423C45" w:rsidRPr="00A92DAA">
        <w:rPr>
          <w:rFonts w:cstheme="minorHAnsi"/>
          <w:sz w:val="21"/>
          <w:szCs w:val="21"/>
          <w:lang w:val="en-US"/>
        </w:rPr>
        <w:t xml:space="preserve">of an egg </w:t>
      </w:r>
      <w:r w:rsidR="00AB7FAC" w:rsidRPr="00A92DAA">
        <w:rPr>
          <w:rFonts w:cstheme="minorHAnsi"/>
          <w:sz w:val="21"/>
          <w:szCs w:val="21"/>
          <w:lang w:val="en-US"/>
        </w:rPr>
        <w:t xml:space="preserve">reduced </w:t>
      </w:r>
      <w:r w:rsidR="00C079EC" w:rsidRPr="00A92DAA">
        <w:rPr>
          <w:rFonts w:cstheme="minorHAnsi"/>
          <w:sz w:val="21"/>
          <w:szCs w:val="21"/>
          <w:lang w:val="en-US"/>
        </w:rPr>
        <w:t>from 48 males*96 females =</w:t>
      </w:r>
      <w:r w:rsidR="00F47509" w:rsidRPr="00A92DAA">
        <w:rPr>
          <w:rFonts w:cstheme="minorHAnsi"/>
          <w:sz w:val="21"/>
          <w:szCs w:val="21"/>
          <w:lang w:val="en-US"/>
        </w:rPr>
        <w:t xml:space="preserve"> </w:t>
      </w:r>
      <w:r w:rsidR="00C079EC" w:rsidRPr="00A92DAA">
        <w:rPr>
          <w:rFonts w:cstheme="minorHAnsi"/>
          <w:sz w:val="21"/>
          <w:szCs w:val="21"/>
          <w:lang w:val="en-US"/>
        </w:rPr>
        <w:t>4608 to 3 cells*4 groups*8 females*4 males =</w:t>
      </w:r>
      <w:r w:rsidR="00F47509" w:rsidRPr="0045221C">
        <w:rPr>
          <w:rFonts w:cstheme="minorHAnsi"/>
          <w:sz w:val="21"/>
          <w:szCs w:val="21"/>
          <w:lang w:val="en-US"/>
        </w:rPr>
        <w:t xml:space="preserve"> </w:t>
      </w:r>
      <w:r w:rsidR="00C079EC" w:rsidRPr="0045221C">
        <w:rPr>
          <w:rFonts w:cstheme="minorHAnsi"/>
          <w:sz w:val="21"/>
          <w:szCs w:val="21"/>
          <w:lang w:val="en-US"/>
        </w:rPr>
        <w:t xml:space="preserve">384. </w:t>
      </w:r>
      <w:r w:rsidR="00A92DAA" w:rsidRPr="00A92DAA">
        <w:rPr>
          <w:rFonts w:cstheme="minorHAnsi"/>
          <w:sz w:val="21"/>
          <w:szCs w:val="21"/>
          <w:lang w:val="en-US"/>
        </w:rPr>
        <w:t xml:space="preserve">In the Pekin population, on the </w:t>
      </w:r>
      <w:r w:rsidR="00A92DAA">
        <w:rPr>
          <w:rFonts w:cstheme="minorHAnsi"/>
          <w:sz w:val="21"/>
          <w:szCs w:val="21"/>
          <w:lang w:val="en-US"/>
        </w:rPr>
        <w:t xml:space="preserve">basis of the </w:t>
      </w:r>
      <w:r w:rsidR="00A92DAA" w:rsidRPr="00A92DAA">
        <w:rPr>
          <w:rFonts w:cstheme="minorHAnsi"/>
          <w:sz w:val="21"/>
          <w:szCs w:val="21"/>
          <w:lang w:val="en-US"/>
        </w:rPr>
        <w:t>mating plan. this number has been reduced from 3366 to 375</w:t>
      </w:r>
      <w:r w:rsidR="00A92DAA" w:rsidRPr="001F7B4F">
        <w:rPr>
          <w:rFonts w:cstheme="minorHAnsi"/>
          <w:color w:val="2F5496" w:themeColor="accent1" w:themeShade="BF"/>
          <w:sz w:val="21"/>
          <w:szCs w:val="21"/>
          <w:lang w:val="en-US"/>
        </w:rPr>
        <w:t xml:space="preserve">. </w:t>
      </w:r>
      <w:r w:rsidR="008E060D" w:rsidRPr="001F7B4F">
        <w:rPr>
          <w:rFonts w:cstheme="minorHAnsi"/>
          <w:color w:val="2F5496" w:themeColor="accent1" w:themeShade="BF"/>
          <w:sz w:val="21"/>
          <w:szCs w:val="21"/>
          <w:lang w:val="en-US"/>
        </w:rPr>
        <w:t xml:space="preserve">Based on preliminary genotyping results, the maximum number of parental pairs in both populations was deemed sufficient for accurately estimating genetic parameters. </w:t>
      </w:r>
      <w:bookmarkStart w:id="5" w:name="_Hlk171945408"/>
      <w:r w:rsidR="008E060D" w:rsidRPr="001F7B4F">
        <w:rPr>
          <w:rFonts w:cstheme="minorHAnsi"/>
          <w:color w:val="2F5496" w:themeColor="accent1" w:themeShade="BF"/>
          <w:sz w:val="21"/>
          <w:szCs w:val="21"/>
          <w:lang w:val="en-US"/>
        </w:rPr>
        <w:t>Subsequently, dams and sires were assigned to each cell and grouped according to their relatedness, ensuring that siblings were not placed in the same group to avoid complications arising from their similar genotypes, which could hinder the performance of relatedness assignment software.</w:t>
      </w:r>
      <w:r w:rsidR="006B2160" w:rsidRPr="001F7B4F">
        <w:rPr>
          <w:rFonts w:cstheme="minorHAnsi"/>
          <w:color w:val="2F5496" w:themeColor="accent1" w:themeShade="BF"/>
          <w:sz w:val="21"/>
          <w:szCs w:val="21"/>
          <w:lang w:val="en-US"/>
        </w:rPr>
        <w:t xml:space="preserve"> </w:t>
      </w:r>
      <w:bookmarkEnd w:id="5"/>
      <w:r w:rsidR="00C03642" w:rsidRPr="0045221C">
        <w:rPr>
          <w:rFonts w:cstheme="minorHAnsi"/>
          <w:sz w:val="21"/>
          <w:szCs w:val="21"/>
          <w:lang w:val="en-US"/>
        </w:rPr>
        <w:lastRenderedPageBreak/>
        <w:t xml:space="preserve">During the </w:t>
      </w:r>
      <w:r w:rsidR="00AF7901" w:rsidRPr="0045221C">
        <w:rPr>
          <w:rFonts w:cstheme="minorHAnsi"/>
          <w:sz w:val="21"/>
          <w:szCs w:val="21"/>
          <w:lang w:val="en-US"/>
        </w:rPr>
        <w:t>two-week</w:t>
      </w:r>
      <w:r w:rsidR="00C03642" w:rsidRPr="0045221C">
        <w:rPr>
          <w:rFonts w:cstheme="minorHAnsi"/>
          <w:sz w:val="21"/>
          <w:szCs w:val="21"/>
          <w:lang w:val="en-US"/>
        </w:rPr>
        <w:t xml:space="preserve"> reproduction period, </w:t>
      </w:r>
      <w:r w:rsidR="00172B19" w:rsidRPr="0045221C">
        <w:rPr>
          <w:rFonts w:cstheme="minorHAnsi"/>
          <w:sz w:val="21"/>
          <w:szCs w:val="21"/>
          <w:lang w:val="en-US"/>
        </w:rPr>
        <w:t xml:space="preserve">each </w:t>
      </w:r>
      <w:r w:rsidR="002945CA" w:rsidRPr="0045221C">
        <w:rPr>
          <w:rFonts w:cstheme="minorHAnsi"/>
          <w:sz w:val="21"/>
          <w:szCs w:val="21"/>
          <w:lang w:val="en-US"/>
        </w:rPr>
        <w:t xml:space="preserve">group of females was repeatedly inseminated with pooled semen from the same group of </w:t>
      </w:r>
      <w:r w:rsidR="00DB2C1B" w:rsidRPr="0045221C">
        <w:rPr>
          <w:rFonts w:cstheme="minorHAnsi"/>
          <w:sz w:val="21"/>
          <w:szCs w:val="21"/>
          <w:lang w:val="en-US"/>
        </w:rPr>
        <w:t>drak</w:t>
      </w:r>
      <w:r w:rsidR="002945CA" w:rsidRPr="0045221C">
        <w:rPr>
          <w:rFonts w:cstheme="minorHAnsi"/>
          <w:sz w:val="21"/>
          <w:szCs w:val="21"/>
          <w:lang w:val="en-US"/>
        </w:rPr>
        <w:t xml:space="preserve">es. </w:t>
      </w:r>
      <w:r w:rsidR="00066A06" w:rsidRPr="0045221C">
        <w:rPr>
          <w:rFonts w:cstheme="minorHAnsi"/>
          <w:sz w:val="21"/>
          <w:szCs w:val="21"/>
          <w:lang w:val="en-US"/>
        </w:rPr>
        <w:t>Following common practices, i</w:t>
      </w:r>
      <w:r w:rsidR="002945CA" w:rsidRPr="0045221C">
        <w:rPr>
          <w:rFonts w:cstheme="minorHAnsi"/>
          <w:sz w:val="21"/>
          <w:szCs w:val="21"/>
          <w:lang w:val="en-US"/>
        </w:rPr>
        <w:t xml:space="preserve">nsemination doses were calibrated to provide 100 million spermatozoids for Muscovy females and 150 million spermatozoids for Pekin females. </w:t>
      </w:r>
      <w:r w:rsidR="00C67A4D" w:rsidRPr="0045221C">
        <w:rPr>
          <w:rFonts w:cstheme="minorHAnsi"/>
          <w:sz w:val="21"/>
          <w:szCs w:val="21"/>
          <w:lang w:val="en-US"/>
        </w:rPr>
        <w:t>Contribution of each male was monitored</w:t>
      </w:r>
      <w:r w:rsidR="00DE528D" w:rsidRPr="0045221C">
        <w:rPr>
          <w:rFonts w:cstheme="minorHAnsi"/>
          <w:sz w:val="21"/>
          <w:szCs w:val="21"/>
          <w:lang w:val="en-US"/>
        </w:rPr>
        <w:t xml:space="preserve"> prior to mixing</w:t>
      </w:r>
      <w:r w:rsidR="00C67A4D" w:rsidRPr="0045221C">
        <w:rPr>
          <w:rFonts w:cstheme="minorHAnsi"/>
          <w:sz w:val="21"/>
          <w:szCs w:val="21"/>
          <w:lang w:val="en-US"/>
        </w:rPr>
        <w:t xml:space="preserve"> based on optical density of ejaculates, to provide an equal number of spermatozoids fr</w:t>
      </w:r>
      <w:r w:rsidR="00C03642" w:rsidRPr="0045221C">
        <w:rPr>
          <w:rFonts w:cstheme="minorHAnsi"/>
          <w:sz w:val="21"/>
          <w:szCs w:val="21"/>
          <w:lang w:val="en-US"/>
        </w:rPr>
        <w:t>om</w:t>
      </w:r>
      <w:r w:rsidR="00C67A4D" w:rsidRPr="0045221C">
        <w:rPr>
          <w:rFonts w:cstheme="minorHAnsi"/>
          <w:sz w:val="21"/>
          <w:szCs w:val="21"/>
          <w:lang w:val="en-US"/>
        </w:rPr>
        <w:t xml:space="preserve"> each </w:t>
      </w:r>
      <w:r w:rsidR="003265D0" w:rsidRPr="0045221C">
        <w:rPr>
          <w:rFonts w:cstheme="minorHAnsi"/>
          <w:sz w:val="21"/>
          <w:szCs w:val="21"/>
          <w:lang w:val="en-US"/>
        </w:rPr>
        <w:t>drake</w:t>
      </w:r>
      <w:r w:rsidR="00C67A4D" w:rsidRPr="0045221C">
        <w:rPr>
          <w:rFonts w:cstheme="minorHAnsi"/>
          <w:sz w:val="21"/>
          <w:szCs w:val="21"/>
          <w:lang w:val="en-US"/>
        </w:rPr>
        <w:t xml:space="preserve"> within an insemination dose. </w:t>
      </w:r>
    </w:p>
    <w:p w14:paraId="77EE4C99" w14:textId="3473E6D8" w:rsidR="00D96517" w:rsidRPr="0045221C" w:rsidRDefault="0070175B" w:rsidP="00D96517">
      <w:pPr>
        <w:spacing w:line="240" w:lineRule="auto"/>
        <w:jc w:val="both"/>
        <w:rPr>
          <w:rFonts w:cstheme="minorHAnsi"/>
          <w:bCs/>
          <w:i/>
          <w:sz w:val="21"/>
          <w:szCs w:val="21"/>
          <w:lang w:val="en-US"/>
        </w:rPr>
      </w:pPr>
      <w:r w:rsidRPr="0045221C">
        <w:rPr>
          <w:rFonts w:cstheme="minorHAnsi"/>
          <w:bCs/>
          <w:i/>
          <w:sz w:val="21"/>
          <w:szCs w:val="21"/>
          <w:lang w:val="en-US"/>
        </w:rPr>
        <w:t>Egg collection and hatching</w:t>
      </w:r>
    </w:p>
    <w:p w14:paraId="7341E158" w14:textId="7897F065" w:rsidR="00C67A4D" w:rsidRPr="0045221C" w:rsidRDefault="00C67A4D" w:rsidP="00D96517">
      <w:pPr>
        <w:spacing w:after="240" w:line="240" w:lineRule="auto"/>
        <w:ind w:firstLine="340"/>
        <w:jc w:val="both"/>
        <w:rPr>
          <w:rFonts w:cstheme="minorHAnsi"/>
          <w:sz w:val="21"/>
          <w:szCs w:val="21"/>
          <w:lang w:val="en-US"/>
        </w:rPr>
      </w:pPr>
      <w:r w:rsidRPr="0045221C">
        <w:rPr>
          <w:rFonts w:cstheme="minorHAnsi"/>
          <w:sz w:val="21"/>
          <w:szCs w:val="21"/>
          <w:lang w:val="en-US"/>
        </w:rPr>
        <w:t xml:space="preserve">Eggs were </w:t>
      </w:r>
      <w:r w:rsidR="0070175B" w:rsidRPr="0045221C">
        <w:rPr>
          <w:rFonts w:cstheme="minorHAnsi"/>
          <w:sz w:val="21"/>
          <w:szCs w:val="21"/>
          <w:lang w:val="en-US"/>
        </w:rPr>
        <w:t>harvested daily during the egg collection period. Day of lay and cell number were written on the shell.</w:t>
      </w:r>
      <w:r w:rsidR="00802D6A" w:rsidRPr="0045221C">
        <w:rPr>
          <w:rFonts w:cstheme="minorHAnsi"/>
          <w:sz w:val="21"/>
          <w:szCs w:val="21"/>
          <w:lang w:val="en-US"/>
        </w:rPr>
        <w:t xml:space="preserve"> After candling prior to the hatcher transfer, eggs were put into hatching baskets </w:t>
      </w:r>
      <w:r w:rsidR="003E0110" w:rsidRPr="0045221C">
        <w:rPr>
          <w:rFonts w:cstheme="minorHAnsi"/>
          <w:sz w:val="21"/>
          <w:szCs w:val="21"/>
          <w:lang w:val="en-US"/>
        </w:rPr>
        <w:t>(one hatching basket p</w:t>
      </w:r>
      <w:r w:rsidR="0081163F" w:rsidRPr="0045221C">
        <w:rPr>
          <w:rFonts w:cstheme="minorHAnsi"/>
          <w:sz w:val="21"/>
          <w:szCs w:val="21"/>
          <w:lang w:val="en-US"/>
        </w:rPr>
        <w:t>e</w:t>
      </w:r>
      <w:r w:rsidR="003E0110" w:rsidRPr="0045221C">
        <w:rPr>
          <w:rFonts w:cstheme="minorHAnsi"/>
          <w:sz w:val="21"/>
          <w:szCs w:val="21"/>
          <w:lang w:val="en-US"/>
        </w:rPr>
        <w:t xml:space="preserve">r day of lay and cell number) and then </w:t>
      </w:r>
      <w:r w:rsidR="00802D6A" w:rsidRPr="0045221C">
        <w:rPr>
          <w:rFonts w:cstheme="minorHAnsi"/>
          <w:sz w:val="21"/>
          <w:szCs w:val="21"/>
          <w:lang w:val="en-US"/>
        </w:rPr>
        <w:t xml:space="preserve">were </w:t>
      </w:r>
      <w:r w:rsidR="0081163F" w:rsidRPr="0045221C">
        <w:rPr>
          <w:rFonts w:cstheme="minorHAnsi"/>
          <w:sz w:val="21"/>
          <w:szCs w:val="21"/>
          <w:lang w:val="en-US"/>
        </w:rPr>
        <w:t xml:space="preserve">ordered in the hatcher </w:t>
      </w:r>
      <w:r w:rsidR="00802D6A" w:rsidRPr="0045221C">
        <w:rPr>
          <w:rFonts w:cstheme="minorHAnsi"/>
          <w:sz w:val="21"/>
          <w:szCs w:val="21"/>
          <w:lang w:val="en-US"/>
        </w:rPr>
        <w:t xml:space="preserve">based </w:t>
      </w:r>
      <w:r w:rsidR="003E0110" w:rsidRPr="0045221C">
        <w:rPr>
          <w:rFonts w:cstheme="minorHAnsi"/>
          <w:sz w:val="21"/>
          <w:szCs w:val="21"/>
          <w:lang w:val="en-US"/>
        </w:rPr>
        <w:t xml:space="preserve">on </w:t>
      </w:r>
      <w:r w:rsidR="00802D6A" w:rsidRPr="0045221C">
        <w:rPr>
          <w:rFonts w:cstheme="minorHAnsi"/>
          <w:sz w:val="21"/>
          <w:szCs w:val="21"/>
          <w:lang w:val="en-US"/>
        </w:rPr>
        <w:t xml:space="preserve">decreasing number of viable eggs. </w:t>
      </w:r>
      <w:r w:rsidR="00FE5855" w:rsidRPr="0045221C">
        <w:rPr>
          <w:rFonts w:cstheme="minorHAnsi"/>
          <w:sz w:val="21"/>
          <w:szCs w:val="21"/>
          <w:lang w:val="en-US"/>
        </w:rPr>
        <w:t xml:space="preserve">At hatch, ducklings were identified with a wing band until the desired number of ducks was reached, </w:t>
      </w:r>
      <w:proofErr w:type="gramStart"/>
      <w:r w:rsidR="00FE5855" w:rsidRPr="0045221C">
        <w:rPr>
          <w:rFonts w:cstheme="minorHAnsi"/>
          <w:i/>
          <w:sz w:val="21"/>
          <w:szCs w:val="21"/>
          <w:lang w:val="en-US"/>
        </w:rPr>
        <w:t>i</w:t>
      </w:r>
      <w:r w:rsidR="0057314F" w:rsidRPr="0045221C">
        <w:rPr>
          <w:rFonts w:cstheme="minorHAnsi"/>
          <w:i/>
          <w:sz w:val="21"/>
          <w:szCs w:val="21"/>
          <w:lang w:val="en-US"/>
        </w:rPr>
        <w:t>.</w:t>
      </w:r>
      <w:r w:rsidR="00FE5855" w:rsidRPr="0045221C">
        <w:rPr>
          <w:rFonts w:cstheme="minorHAnsi"/>
          <w:i/>
          <w:sz w:val="21"/>
          <w:szCs w:val="21"/>
          <w:lang w:val="en-US"/>
        </w:rPr>
        <w:t>e</w:t>
      </w:r>
      <w:r w:rsidR="0057314F" w:rsidRPr="0045221C">
        <w:rPr>
          <w:rFonts w:cstheme="minorHAnsi"/>
          <w:i/>
          <w:sz w:val="21"/>
          <w:szCs w:val="21"/>
          <w:lang w:val="en-US"/>
        </w:rPr>
        <w:t>.</w:t>
      </w:r>
      <w:proofErr w:type="gramEnd"/>
      <w:r w:rsidR="00FE5855" w:rsidRPr="0045221C">
        <w:rPr>
          <w:rFonts w:cstheme="minorHAnsi"/>
          <w:sz w:val="21"/>
          <w:szCs w:val="21"/>
          <w:lang w:val="en-US"/>
        </w:rPr>
        <w:t xml:space="preserve"> not all hatching baskets were collected. </w:t>
      </w:r>
      <w:r w:rsidR="004D2AEC" w:rsidRPr="0045221C">
        <w:rPr>
          <w:rFonts w:cstheme="minorHAnsi"/>
          <w:sz w:val="21"/>
          <w:szCs w:val="21"/>
          <w:lang w:val="en-US"/>
        </w:rPr>
        <w:t xml:space="preserve">Given the above-mentioned </w:t>
      </w:r>
      <w:r w:rsidR="00E509FC" w:rsidRPr="0045221C">
        <w:rPr>
          <w:rFonts w:cstheme="minorHAnsi"/>
          <w:sz w:val="21"/>
          <w:szCs w:val="21"/>
          <w:lang w:val="en-US"/>
        </w:rPr>
        <w:t xml:space="preserve">limited </w:t>
      </w:r>
      <w:r w:rsidR="004D2AEC" w:rsidRPr="0045221C">
        <w:rPr>
          <w:rFonts w:cstheme="minorHAnsi"/>
          <w:sz w:val="21"/>
          <w:szCs w:val="21"/>
          <w:lang w:val="en-US"/>
        </w:rPr>
        <w:t xml:space="preserve">testing capacity and assuming a female lays only one egg each day, </w:t>
      </w:r>
      <w:r w:rsidR="00F033FE" w:rsidRPr="0045221C">
        <w:rPr>
          <w:rFonts w:cstheme="minorHAnsi"/>
          <w:sz w:val="21"/>
          <w:szCs w:val="21"/>
          <w:lang w:val="en-US"/>
        </w:rPr>
        <w:t>th</w:t>
      </w:r>
      <w:r w:rsidR="00FE5855" w:rsidRPr="0045221C">
        <w:rPr>
          <w:rFonts w:cstheme="minorHAnsi"/>
          <w:sz w:val="21"/>
          <w:szCs w:val="21"/>
          <w:lang w:val="en-US"/>
        </w:rPr>
        <w:t xml:space="preserve">e </w:t>
      </w:r>
      <w:r w:rsidR="00F033FE" w:rsidRPr="0045221C">
        <w:rPr>
          <w:rFonts w:cstheme="minorHAnsi"/>
          <w:sz w:val="21"/>
          <w:szCs w:val="21"/>
          <w:lang w:val="en-US"/>
        </w:rPr>
        <w:t>ranking of the baskets</w:t>
      </w:r>
      <w:r w:rsidR="00FE5855" w:rsidRPr="0045221C">
        <w:rPr>
          <w:rFonts w:cstheme="minorHAnsi"/>
          <w:sz w:val="21"/>
          <w:szCs w:val="21"/>
          <w:lang w:val="en-US"/>
        </w:rPr>
        <w:t xml:space="preserve"> based on egg numbers</w:t>
      </w:r>
      <w:r w:rsidR="00F033FE" w:rsidRPr="0045221C">
        <w:rPr>
          <w:rFonts w:cstheme="minorHAnsi"/>
          <w:sz w:val="21"/>
          <w:szCs w:val="21"/>
          <w:lang w:val="en-US"/>
        </w:rPr>
        <w:t xml:space="preserve"> </w:t>
      </w:r>
      <w:r w:rsidR="00691F45" w:rsidRPr="0045221C">
        <w:rPr>
          <w:rFonts w:cstheme="minorHAnsi"/>
          <w:sz w:val="21"/>
          <w:szCs w:val="21"/>
          <w:lang w:val="en-US"/>
        </w:rPr>
        <w:t>was</w:t>
      </w:r>
      <w:r w:rsidR="00F033FE" w:rsidRPr="0045221C">
        <w:rPr>
          <w:rFonts w:cstheme="minorHAnsi"/>
          <w:sz w:val="21"/>
          <w:szCs w:val="21"/>
          <w:lang w:val="en-US"/>
        </w:rPr>
        <w:t xml:space="preserve"> </w:t>
      </w:r>
      <w:r w:rsidR="004F6468" w:rsidRPr="0045221C">
        <w:rPr>
          <w:rFonts w:cstheme="minorHAnsi"/>
          <w:sz w:val="21"/>
          <w:szCs w:val="21"/>
          <w:lang w:val="en-US"/>
        </w:rPr>
        <w:t>retained</w:t>
      </w:r>
      <w:r w:rsidR="00F033FE" w:rsidRPr="0045221C">
        <w:rPr>
          <w:rFonts w:cstheme="minorHAnsi"/>
          <w:sz w:val="21"/>
          <w:szCs w:val="21"/>
          <w:lang w:val="en-US"/>
        </w:rPr>
        <w:t xml:space="preserve"> to maximize the number of dams </w:t>
      </w:r>
      <w:r w:rsidR="00AF7901" w:rsidRPr="0045221C">
        <w:rPr>
          <w:rFonts w:cstheme="minorHAnsi"/>
          <w:sz w:val="21"/>
          <w:szCs w:val="21"/>
          <w:lang w:val="en-US"/>
        </w:rPr>
        <w:t>contributing to</w:t>
      </w:r>
      <w:r w:rsidR="00F033FE" w:rsidRPr="0045221C">
        <w:rPr>
          <w:rFonts w:cstheme="minorHAnsi"/>
          <w:sz w:val="21"/>
          <w:szCs w:val="21"/>
          <w:lang w:val="en-US"/>
        </w:rPr>
        <w:t xml:space="preserve"> the </w:t>
      </w:r>
      <w:r w:rsidR="0081163F" w:rsidRPr="0045221C">
        <w:rPr>
          <w:rFonts w:cstheme="minorHAnsi"/>
          <w:sz w:val="21"/>
          <w:szCs w:val="21"/>
          <w:lang w:val="en-US"/>
        </w:rPr>
        <w:t xml:space="preserve">final retained </w:t>
      </w:r>
      <w:r w:rsidR="00F033FE" w:rsidRPr="0045221C">
        <w:rPr>
          <w:rFonts w:cstheme="minorHAnsi"/>
          <w:sz w:val="21"/>
          <w:szCs w:val="21"/>
          <w:lang w:val="en-US"/>
        </w:rPr>
        <w:t>population</w:t>
      </w:r>
      <w:r w:rsidR="00691F45" w:rsidRPr="0045221C">
        <w:rPr>
          <w:rFonts w:cstheme="minorHAnsi"/>
          <w:sz w:val="21"/>
          <w:szCs w:val="21"/>
          <w:lang w:val="en-US"/>
        </w:rPr>
        <w:t>.</w:t>
      </w:r>
      <w:r w:rsidR="00AF7901" w:rsidRPr="0045221C">
        <w:rPr>
          <w:rFonts w:cstheme="minorHAnsi"/>
          <w:sz w:val="21"/>
          <w:szCs w:val="21"/>
          <w:lang w:val="en-US"/>
        </w:rPr>
        <w:t xml:space="preserve"> </w:t>
      </w:r>
      <w:r w:rsidR="002A4009" w:rsidRPr="0045221C">
        <w:rPr>
          <w:rFonts w:cstheme="minorHAnsi"/>
          <w:sz w:val="21"/>
          <w:szCs w:val="21"/>
          <w:lang w:val="en-US"/>
        </w:rPr>
        <w:t>The correspondence between the wing band and the cell number was recorded.</w:t>
      </w:r>
    </w:p>
    <w:p w14:paraId="63874F01" w14:textId="268E9E56" w:rsidR="00653C6E" w:rsidRPr="0045221C" w:rsidRDefault="00653C6E" w:rsidP="00D96517">
      <w:pPr>
        <w:spacing w:line="240" w:lineRule="auto"/>
        <w:jc w:val="both"/>
        <w:rPr>
          <w:rFonts w:cstheme="minorHAnsi"/>
          <w:sz w:val="21"/>
          <w:szCs w:val="21"/>
          <w:lang w:val="en-US"/>
        </w:rPr>
      </w:pPr>
    </w:p>
    <w:p w14:paraId="4E3A07BD" w14:textId="77777777" w:rsidR="00D96517" w:rsidRPr="0045221C" w:rsidRDefault="003E3393" w:rsidP="00D96517">
      <w:pPr>
        <w:spacing w:line="240" w:lineRule="auto"/>
        <w:jc w:val="both"/>
        <w:rPr>
          <w:rFonts w:cstheme="minorHAnsi"/>
          <w:bCs/>
          <w:sz w:val="21"/>
          <w:szCs w:val="21"/>
          <w:lang w:val="en-US"/>
        </w:rPr>
      </w:pPr>
      <w:r w:rsidRPr="0045221C">
        <w:rPr>
          <w:rFonts w:cstheme="minorHAnsi"/>
          <w:bCs/>
          <w:i/>
          <w:sz w:val="21"/>
          <w:szCs w:val="21"/>
          <w:lang w:val="en-US"/>
        </w:rPr>
        <w:t xml:space="preserve">A posteriori pedigree </w:t>
      </w:r>
      <w:r w:rsidR="004F6468" w:rsidRPr="0045221C">
        <w:rPr>
          <w:rFonts w:cstheme="minorHAnsi"/>
          <w:bCs/>
          <w:i/>
          <w:sz w:val="21"/>
          <w:szCs w:val="21"/>
          <w:lang w:val="en-US"/>
        </w:rPr>
        <w:t>assignment</w:t>
      </w:r>
    </w:p>
    <w:p w14:paraId="53B0AF38" w14:textId="0F0A908E" w:rsidR="003E3393" w:rsidRPr="00D96517" w:rsidRDefault="001B14D6" w:rsidP="00D96517">
      <w:pPr>
        <w:spacing w:after="240" w:line="240" w:lineRule="auto"/>
        <w:ind w:firstLine="340"/>
        <w:jc w:val="both"/>
        <w:rPr>
          <w:rFonts w:cstheme="minorHAnsi"/>
          <w:sz w:val="21"/>
          <w:szCs w:val="21"/>
          <w:lang w:val="en-US"/>
        </w:rPr>
      </w:pPr>
      <w:r w:rsidRPr="0045221C">
        <w:rPr>
          <w:rFonts w:cstheme="minorHAnsi"/>
          <w:sz w:val="21"/>
          <w:szCs w:val="21"/>
          <w:lang w:val="en-US"/>
        </w:rPr>
        <w:t xml:space="preserve">The experimental population </w:t>
      </w:r>
      <w:r w:rsidR="00EF02E5" w:rsidRPr="0045221C">
        <w:rPr>
          <w:rFonts w:cstheme="minorHAnsi"/>
          <w:sz w:val="21"/>
          <w:szCs w:val="21"/>
          <w:lang w:val="en-US"/>
        </w:rPr>
        <w:t xml:space="preserve">to assign </w:t>
      </w:r>
      <w:r w:rsidRPr="0045221C">
        <w:rPr>
          <w:rFonts w:cstheme="minorHAnsi"/>
          <w:sz w:val="21"/>
          <w:szCs w:val="21"/>
          <w:lang w:val="en-US"/>
        </w:rPr>
        <w:t>was composed of three batches</w:t>
      </w:r>
      <w:r w:rsidR="00653C6E" w:rsidRPr="0045221C">
        <w:rPr>
          <w:rFonts w:cstheme="minorHAnsi"/>
          <w:sz w:val="21"/>
          <w:szCs w:val="21"/>
          <w:lang w:val="en-US"/>
        </w:rPr>
        <w:t>, each</w:t>
      </w:r>
      <w:r w:rsidR="0089034F" w:rsidRPr="0045221C">
        <w:rPr>
          <w:rFonts w:cstheme="minorHAnsi"/>
          <w:sz w:val="21"/>
          <w:szCs w:val="21"/>
          <w:lang w:val="en-US"/>
        </w:rPr>
        <w:t xml:space="preserve"> related to a genetic type</w:t>
      </w:r>
      <w:r w:rsidRPr="0045221C">
        <w:rPr>
          <w:rFonts w:cstheme="minorHAnsi"/>
          <w:sz w:val="21"/>
          <w:szCs w:val="21"/>
          <w:lang w:val="en-US"/>
        </w:rPr>
        <w:t xml:space="preserve">: 157 male Muscovy ducks, 207 male mule ducks and 273 Pekin ducks of </w:t>
      </w:r>
      <w:r w:rsidR="00BA1292" w:rsidRPr="0045221C">
        <w:rPr>
          <w:rFonts w:cstheme="minorHAnsi"/>
          <w:sz w:val="21"/>
          <w:szCs w:val="21"/>
          <w:lang w:val="en-US"/>
        </w:rPr>
        <w:t>both</w:t>
      </w:r>
      <w:r w:rsidRPr="0045221C">
        <w:rPr>
          <w:rFonts w:cstheme="minorHAnsi"/>
          <w:sz w:val="21"/>
          <w:szCs w:val="21"/>
          <w:lang w:val="en-US"/>
        </w:rPr>
        <w:t xml:space="preserve"> sexes</w:t>
      </w:r>
      <w:r w:rsidR="00C626FD" w:rsidRPr="0045221C">
        <w:rPr>
          <w:rFonts w:cstheme="minorHAnsi"/>
          <w:sz w:val="21"/>
          <w:szCs w:val="21"/>
          <w:lang w:val="en-US"/>
        </w:rPr>
        <w:t>, all issued from the parents first genotyped with the 192 SNP panel</w:t>
      </w:r>
      <w:r w:rsidRPr="0045221C">
        <w:rPr>
          <w:rFonts w:cstheme="minorHAnsi"/>
          <w:sz w:val="21"/>
          <w:szCs w:val="21"/>
          <w:lang w:val="en-US"/>
        </w:rPr>
        <w:t>.</w:t>
      </w:r>
      <w:r w:rsidR="00D96517" w:rsidRPr="0045221C">
        <w:rPr>
          <w:rFonts w:cstheme="minorHAnsi"/>
          <w:sz w:val="21"/>
          <w:szCs w:val="21"/>
          <w:lang w:val="en-US"/>
        </w:rPr>
        <w:t xml:space="preserve"> </w:t>
      </w:r>
      <w:r w:rsidR="003E3393" w:rsidRPr="0045221C">
        <w:rPr>
          <w:rFonts w:cstheme="minorHAnsi"/>
          <w:sz w:val="21"/>
          <w:szCs w:val="21"/>
          <w:lang w:val="en-US"/>
        </w:rPr>
        <w:t>The APIS software</w:t>
      </w:r>
      <w:r w:rsidR="00653C6E" w:rsidRPr="0045221C">
        <w:rPr>
          <w:rFonts w:cstheme="minorHAnsi"/>
          <w:sz w:val="21"/>
          <w:szCs w:val="21"/>
          <w:lang w:val="en-US"/>
        </w:rPr>
        <w:t xml:space="preserve"> </w:t>
      </w:r>
      <w:r w:rsidR="00653C6E" w:rsidRPr="0045221C">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{"citationID":"aj0l3cxM","properties":{"formattedCitation":"(Griot et al., 2020)","plainCitation":"(Griot et al., 2020)","noteIndex":0},"citationItems":[{"id":"kVR33RhL/4wR3AlzX","uris":["http://www.mendeley.com/documents/?uuid=1abea032-a9c9-480f-8cf1-c5b86bb82ab8"],"itemData":{"DOI":"10.1111/1755-0998.13103","ISSN":"17550998","PMID":"31609085","abstract":"In the context of parentage assignment using genomic markers, key issues are genotyping errors and an absence of parent genotypes because of sampling, traceability or genotyping problems. Most likelihood-based parentage assignment software programs require a priori estimates of genotyping errors and the proportion of missing parents to set up meaningful assignment decision rules. We present here the R package APIS, which can assign offspring to their parents without any prior information other than the offspring and parental genotypes, and a user-defined, acceptable error rate among assigned offspring. Assignment decision rules use the distributions of average Mendelian transmission probabilities, which enable estimates of the proportion of offspring with missing parental genotypes. APIS has been compared to other software (CERVUS, VITASSIGN), on a real European seabass (Dicentrarchus labrax) single nucleotide polymorphism data set. The type I error rate (false positives) was lower with APIS than with other software, especially when parental genotypes were missing, but the true positive rate was also lower, except when the theoretical exclusion power reached 0.99999. In general, APIS provided assignments that satisfied the user-set acceptable error rate of 1% or 5%, even when tested on simulated data with high genotyping error rates (1% or 3%) and up to 50% missing sires. Because it uses the observed distribution of Mendelian transmission probabilities, APIS is best suited to assigning parentage when numerous offspring (&gt;200) are genotyped. We have demonstrated that APIS is an easy-to-use and reliable software for parentage assignment, even when up to 50% of sires are missing.","author":[{"dropping-particle":"","family":"Griot","given":"Ronan","non-dropping-particle":"","parse-names":false,"suffix":""},{"dropping-particle":"","family":"Allal","given":"François","non-dropping-particle":"","parse-names":false,"suffix":""},{"dropping-particle":"","family":"Brard-Fudulea","given":"Sophie","non-dropping-particle":"","parse-names":false,"suffix":""},{"dropping-particle":"","family":"Morvezen","given":"Romain","non-dropping-particle":"","parse-names":false,"suffix":""},{"dropping-particle":"","family":"Haffray","given":"Pierrick","non-dropping-particle":"","parse-names":false,"suffix":""},{"dropping-particle":"","family":"Phocas","given":"Florence","non-dropping-particle":"","parse-names":false,"suffix":""},{"dropping-particle":"","family":"Vandeputte","given":"Marc","non-dropping-particle":"","parse-names":false,"suffix":""}],"container-title":"Molecular Ecology Resources","id":"ITEM-1","issue":"2","issued":{"date-parts":[["2020"]]},"page":"579-590","title":"APIS: An auto-adaptive parentage inference software that tolerates missing parents","type":"article-journal","volume":"20"}}],"schema":"https://github.com/citation-style-language/schema/raw/master/csl-citation.json"} </w:instrText>
      </w:r>
      <w:r w:rsidR="00653C6E" w:rsidRPr="0045221C">
        <w:rPr>
          <w:rFonts w:cstheme="minorHAnsi"/>
          <w:sz w:val="21"/>
          <w:szCs w:val="21"/>
          <w:lang w:val="en-US"/>
        </w:rPr>
        <w:fldChar w:fldCharType="separate"/>
      </w:r>
      <w:r w:rsidR="00B21CBE" w:rsidRPr="00B21CBE">
        <w:rPr>
          <w:rFonts w:ascii="Calibri" w:hAnsi="Calibri" w:cs="Calibri"/>
          <w:sz w:val="21"/>
          <w:lang w:val="en-US"/>
        </w:rPr>
        <w:t>(Griot et al., 2020)</w:t>
      </w:r>
      <w:r w:rsidR="00653C6E" w:rsidRPr="0045221C">
        <w:rPr>
          <w:rFonts w:cstheme="minorHAnsi"/>
          <w:sz w:val="21"/>
          <w:szCs w:val="21"/>
          <w:lang w:val="en-US"/>
        </w:rPr>
        <w:fldChar w:fldCharType="end"/>
      </w:r>
      <w:r w:rsidR="00653C6E" w:rsidRPr="0045221C">
        <w:rPr>
          <w:rFonts w:cstheme="minorHAnsi"/>
          <w:sz w:val="21"/>
          <w:szCs w:val="21"/>
          <w:lang w:val="en-US"/>
        </w:rPr>
        <w:t xml:space="preserve"> </w:t>
      </w:r>
      <w:r w:rsidR="00AF4D1A" w:rsidRPr="0045221C">
        <w:rPr>
          <w:rFonts w:cstheme="minorHAnsi"/>
          <w:sz w:val="21"/>
          <w:szCs w:val="21"/>
          <w:lang w:val="en-US"/>
        </w:rPr>
        <w:t xml:space="preserve">was used </w:t>
      </w:r>
      <w:r w:rsidR="000C3565" w:rsidRPr="0045221C">
        <w:rPr>
          <w:rFonts w:cstheme="minorHAnsi"/>
          <w:sz w:val="21"/>
          <w:szCs w:val="21"/>
          <w:lang w:val="en-US"/>
        </w:rPr>
        <w:t>for</w:t>
      </w:r>
      <w:r w:rsidR="00AF4D1A" w:rsidRPr="0045221C">
        <w:rPr>
          <w:rFonts w:cstheme="minorHAnsi"/>
          <w:sz w:val="21"/>
          <w:szCs w:val="21"/>
          <w:lang w:val="en-US"/>
        </w:rPr>
        <w:t xml:space="preserve"> pedigree assignment. </w:t>
      </w:r>
      <w:r w:rsidR="000C3565" w:rsidRPr="0045221C">
        <w:rPr>
          <w:rFonts w:cstheme="minorHAnsi"/>
          <w:sz w:val="21"/>
          <w:szCs w:val="21"/>
          <w:lang w:val="en-US"/>
        </w:rPr>
        <w:t>T</w:t>
      </w:r>
      <w:r w:rsidR="000C095E" w:rsidRPr="0045221C">
        <w:rPr>
          <w:rFonts w:cstheme="minorHAnsi"/>
          <w:sz w:val="21"/>
          <w:szCs w:val="21"/>
          <w:lang w:val="en-US"/>
        </w:rPr>
        <w:t>he t</w:t>
      </w:r>
      <w:r w:rsidR="003E3393" w:rsidRPr="0045221C">
        <w:rPr>
          <w:rFonts w:cstheme="minorHAnsi"/>
          <w:sz w:val="21"/>
          <w:szCs w:val="21"/>
          <w:lang w:val="en-US"/>
        </w:rPr>
        <w:t xml:space="preserve">wo </w:t>
      </w:r>
      <w:r w:rsidR="001E422B" w:rsidRPr="0045221C">
        <w:rPr>
          <w:rFonts w:cstheme="minorHAnsi"/>
          <w:sz w:val="21"/>
          <w:szCs w:val="21"/>
          <w:lang w:val="en-US"/>
        </w:rPr>
        <w:t xml:space="preserve">available </w:t>
      </w:r>
      <w:r w:rsidR="003E3393" w:rsidRPr="0045221C">
        <w:rPr>
          <w:rFonts w:cstheme="minorHAnsi"/>
          <w:sz w:val="21"/>
          <w:szCs w:val="21"/>
          <w:lang w:val="en-US"/>
        </w:rPr>
        <w:t xml:space="preserve">methods </w:t>
      </w:r>
      <w:r w:rsidR="001E422B" w:rsidRPr="0045221C">
        <w:rPr>
          <w:rFonts w:cstheme="minorHAnsi"/>
          <w:sz w:val="21"/>
          <w:szCs w:val="21"/>
          <w:lang w:val="en-US"/>
        </w:rPr>
        <w:t xml:space="preserve">were </w:t>
      </w:r>
      <w:r w:rsidR="000C3565" w:rsidRPr="0045221C">
        <w:rPr>
          <w:rFonts w:cstheme="minorHAnsi"/>
          <w:sz w:val="21"/>
          <w:szCs w:val="21"/>
          <w:lang w:val="en-US"/>
        </w:rPr>
        <w:t>compar</w:t>
      </w:r>
      <w:r w:rsidR="001E422B" w:rsidRPr="0045221C">
        <w:rPr>
          <w:rFonts w:cstheme="minorHAnsi"/>
          <w:sz w:val="21"/>
          <w:szCs w:val="21"/>
          <w:lang w:val="en-US"/>
        </w:rPr>
        <w:t>ed</w:t>
      </w:r>
      <w:r w:rsidR="003E3393" w:rsidRPr="0045221C">
        <w:rPr>
          <w:rFonts w:cstheme="minorHAnsi"/>
          <w:sz w:val="21"/>
          <w:szCs w:val="21"/>
          <w:lang w:val="en-US"/>
        </w:rPr>
        <w:t>. One is based on the maximization of the average Mendelian transmission probability of the markers for a given offspring and all the possible parental pairs. The other one is based on the exclusion</w:t>
      </w:r>
      <w:r w:rsidR="003E3393" w:rsidRPr="00D96517">
        <w:rPr>
          <w:rFonts w:cstheme="minorHAnsi"/>
          <w:sz w:val="21"/>
          <w:szCs w:val="21"/>
          <w:lang w:val="en-US"/>
        </w:rPr>
        <w:t xml:space="preserve"> principle, where any Mendelian incompatibility eliminates a parental pair until only the true one remains. In order to account for genotyping errors, a user-tuned number of mismatches can be allowe</w:t>
      </w:r>
      <w:r w:rsidR="000C3565" w:rsidRPr="00D96517">
        <w:rPr>
          <w:rFonts w:cstheme="minorHAnsi"/>
          <w:sz w:val="21"/>
          <w:szCs w:val="21"/>
          <w:lang w:val="en-US"/>
        </w:rPr>
        <w:t xml:space="preserve">d and was set to </w:t>
      </w:r>
      <w:r w:rsidR="00064C47" w:rsidRPr="00D96517">
        <w:rPr>
          <w:rFonts w:cstheme="minorHAnsi"/>
          <w:sz w:val="21"/>
          <w:szCs w:val="21"/>
          <w:lang w:val="en-US"/>
        </w:rPr>
        <w:t>two</w:t>
      </w:r>
      <w:r w:rsidR="000C3565" w:rsidRPr="00D96517">
        <w:rPr>
          <w:rFonts w:cstheme="minorHAnsi"/>
          <w:sz w:val="21"/>
          <w:szCs w:val="21"/>
          <w:lang w:val="en-US"/>
        </w:rPr>
        <w:t>.</w:t>
      </w:r>
      <w:r w:rsidR="003E3393" w:rsidRPr="00D96517">
        <w:rPr>
          <w:rFonts w:cstheme="minorHAnsi"/>
          <w:sz w:val="21"/>
          <w:szCs w:val="21"/>
          <w:lang w:val="en-US"/>
        </w:rPr>
        <w:t xml:space="preserve"> Offspring </w:t>
      </w:r>
      <w:r w:rsidR="000C3565" w:rsidRPr="00D96517">
        <w:rPr>
          <w:rFonts w:cstheme="minorHAnsi"/>
          <w:sz w:val="21"/>
          <w:szCs w:val="21"/>
          <w:lang w:val="en-US"/>
        </w:rPr>
        <w:t>exhibiting</w:t>
      </w:r>
      <w:r w:rsidR="003E3393" w:rsidRPr="00D96517">
        <w:rPr>
          <w:rFonts w:cstheme="minorHAnsi"/>
          <w:sz w:val="21"/>
          <w:szCs w:val="21"/>
          <w:lang w:val="en-US"/>
        </w:rPr>
        <w:t xml:space="preserve"> more than 5% missingness</w:t>
      </w:r>
      <w:r w:rsidR="000C3565" w:rsidRPr="00D96517">
        <w:rPr>
          <w:rFonts w:cstheme="minorHAnsi"/>
          <w:sz w:val="21"/>
          <w:szCs w:val="21"/>
          <w:lang w:val="en-US"/>
        </w:rPr>
        <w:t xml:space="preserve"> in genotypes</w:t>
      </w:r>
      <w:r w:rsidR="003E3393" w:rsidRPr="00D96517">
        <w:rPr>
          <w:rFonts w:cstheme="minorHAnsi"/>
          <w:sz w:val="21"/>
          <w:szCs w:val="21"/>
          <w:lang w:val="en-US"/>
        </w:rPr>
        <w:t xml:space="preserve"> were excluded from the assignment process</w:t>
      </w:r>
      <w:r w:rsidR="009A2562" w:rsidRPr="00D96517">
        <w:rPr>
          <w:rFonts w:cstheme="minorHAnsi"/>
          <w:sz w:val="21"/>
          <w:szCs w:val="21"/>
          <w:lang w:val="en-US"/>
        </w:rPr>
        <w:t xml:space="preserve">, leading to </w:t>
      </w:r>
      <w:r w:rsidR="009407C4" w:rsidRPr="00D96517">
        <w:rPr>
          <w:rFonts w:cstheme="minorHAnsi"/>
          <w:sz w:val="21"/>
          <w:szCs w:val="21"/>
          <w:lang w:val="en-US"/>
        </w:rPr>
        <w:t xml:space="preserve">the removal of </w:t>
      </w:r>
      <w:r w:rsidR="00646113">
        <w:rPr>
          <w:rFonts w:cstheme="minorHAnsi"/>
          <w:sz w:val="21"/>
          <w:szCs w:val="21"/>
          <w:lang w:val="en-US"/>
        </w:rPr>
        <w:t>9</w:t>
      </w:r>
      <w:r w:rsidR="009407C4" w:rsidRPr="00D96517">
        <w:rPr>
          <w:rFonts w:cstheme="minorHAnsi"/>
          <w:sz w:val="21"/>
          <w:szCs w:val="21"/>
          <w:lang w:val="en-US"/>
        </w:rPr>
        <w:t xml:space="preserve"> individuals (</w:t>
      </w:r>
      <w:proofErr w:type="gramStart"/>
      <w:r w:rsidR="009407C4" w:rsidRPr="00D96517">
        <w:rPr>
          <w:rFonts w:cstheme="minorHAnsi"/>
          <w:i/>
          <w:sz w:val="21"/>
          <w:szCs w:val="21"/>
          <w:lang w:val="en-US"/>
        </w:rPr>
        <w:t>i.e</w:t>
      </w:r>
      <w:r w:rsidR="001362DE" w:rsidRPr="00D96517">
        <w:rPr>
          <w:rFonts w:cstheme="minorHAnsi"/>
          <w:i/>
          <w:sz w:val="21"/>
          <w:szCs w:val="21"/>
          <w:lang w:val="en-US"/>
        </w:rPr>
        <w:t>.</w:t>
      </w:r>
      <w:proofErr w:type="gramEnd"/>
      <w:r w:rsidR="009407C4" w:rsidRPr="00D96517">
        <w:rPr>
          <w:rFonts w:cstheme="minorHAnsi"/>
          <w:sz w:val="21"/>
          <w:szCs w:val="21"/>
          <w:lang w:val="en-US"/>
        </w:rPr>
        <w:t xml:space="preserve"> </w:t>
      </w:r>
      <w:r w:rsidR="00646113">
        <w:rPr>
          <w:rFonts w:cstheme="minorHAnsi"/>
          <w:sz w:val="21"/>
          <w:szCs w:val="21"/>
          <w:lang w:val="en-US"/>
        </w:rPr>
        <w:t>3</w:t>
      </w:r>
      <w:r w:rsidR="009407C4" w:rsidRPr="00D96517">
        <w:rPr>
          <w:rFonts w:cstheme="minorHAnsi"/>
          <w:sz w:val="21"/>
          <w:szCs w:val="21"/>
          <w:lang w:val="en-US"/>
        </w:rPr>
        <w:t>.</w:t>
      </w:r>
      <w:r w:rsidR="00646113">
        <w:rPr>
          <w:rFonts w:cstheme="minorHAnsi"/>
          <w:sz w:val="21"/>
          <w:szCs w:val="21"/>
          <w:lang w:val="en-US"/>
        </w:rPr>
        <w:t>3</w:t>
      </w:r>
      <w:r w:rsidR="009407C4" w:rsidRPr="00D96517">
        <w:rPr>
          <w:rFonts w:cstheme="minorHAnsi"/>
          <w:sz w:val="21"/>
          <w:szCs w:val="21"/>
          <w:lang w:val="en-US"/>
        </w:rPr>
        <w:t xml:space="preserve"> % of the initial 273 offspring to be assigned) in the </w:t>
      </w:r>
      <w:r w:rsidR="00F30144" w:rsidRPr="00D96517">
        <w:rPr>
          <w:rFonts w:cstheme="minorHAnsi"/>
          <w:sz w:val="21"/>
          <w:szCs w:val="21"/>
          <w:lang w:val="en-US"/>
        </w:rPr>
        <w:t xml:space="preserve">Pekin </w:t>
      </w:r>
      <w:r w:rsidR="009407C4" w:rsidRPr="00D96517">
        <w:rPr>
          <w:rFonts w:cstheme="minorHAnsi"/>
          <w:sz w:val="21"/>
          <w:szCs w:val="21"/>
          <w:lang w:val="en-US"/>
        </w:rPr>
        <w:t>population only</w:t>
      </w:r>
      <w:r w:rsidR="003E3393" w:rsidRPr="00D96517">
        <w:rPr>
          <w:rFonts w:cstheme="minorHAnsi"/>
          <w:sz w:val="21"/>
          <w:szCs w:val="21"/>
          <w:lang w:val="en-US"/>
        </w:rPr>
        <w:t xml:space="preserve">. Knowing the effective </w:t>
      </w:r>
      <w:r w:rsidR="00946021" w:rsidRPr="00D96517">
        <w:rPr>
          <w:rFonts w:cstheme="minorHAnsi"/>
          <w:sz w:val="21"/>
          <w:szCs w:val="21"/>
          <w:lang w:val="en-US"/>
        </w:rPr>
        <w:t>factorial design</w:t>
      </w:r>
      <w:r w:rsidR="003E3393" w:rsidRPr="00D96517">
        <w:rPr>
          <w:rFonts w:cstheme="minorHAnsi"/>
          <w:sz w:val="21"/>
          <w:szCs w:val="21"/>
          <w:lang w:val="en-US"/>
        </w:rPr>
        <w:t xml:space="preserve">, we were able to produce a positive list of possible parental pairs and challenge the putative pedigree </w:t>
      </w:r>
      <w:r w:rsidR="00631B57" w:rsidRPr="00D96517">
        <w:rPr>
          <w:rFonts w:cstheme="minorHAnsi"/>
          <w:sz w:val="21"/>
          <w:szCs w:val="21"/>
          <w:lang w:val="en-US"/>
        </w:rPr>
        <w:t xml:space="preserve">produced </w:t>
      </w:r>
      <w:r w:rsidR="003E3393" w:rsidRPr="00D96517">
        <w:rPr>
          <w:rFonts w:cstheme="minorHAnsi"/>
          <w:sz w:val="21"/>
          <w:szCs w:val="21"/>
          <w:lang w:val="en-US"/>
        </w:rPr>
        <w:t>by the software with factual elements.</w:t>
      </w:r>
    </w:p>
    <w:p w14:paraId="3C3ED5E7" w14:textId="77777777" w:rsidR="003E3393" w:rsidRPr="00D96517" w:rsidRDefault="003E3393" w:rsidP="00D96517">
      <w:pPr>
        <w:spacing w:line="240" w:lineRule="auto"/>
        <w:jc w:val="center"/>
        <w:rPr>
          <w:rFonts w:cstheme="minorHAnsi"/>
          <w:b/>
          <w:iCs/>
          <w:sz w:val="24"/>
          <w:lang w:val="en-US"/>
        </w:rPr>
      </w:pPr>
    </w:p>
    <w:p w14:paraId="51A0E199" w14:textId="6399E6F6" w:rsidR="0052746F" w:rsidRPr="00D96517" w:rsidRDefault="00D96517" w:rsidP="00D96517">
      <w:pPr>
        <w:spacing w:line="240" w:lineRule="auto"/>
        <w:jc w:val="center"/>
        <w:rPr>
          <w:rFonts w:cstheme="minorHAnsi"/>
          <w:b/>
          <w:iCs/>
          <w:sz w:val="24"/>
          <w:lang w:val="en-US"/>
        </w:rPr>
      </w:pPr>
      <w:r>
        <w:rPr>
          <w:rFonts w:cstheme="minorHAnsi"/>
          <w:b/>
          <w:iCs/>
          <w:sz w:val="24"/>
          <w:lang w:val="en-US"/>
        </w:rPr>
        <w:t>Results and discussion</w:t>
      </w:r>
    </w:p>
    <w:p w14:paraId="23FB8CE4" w14:textId="31AA78DC" w:rsidR="0052746F" w:rsidRPr="00273796" w:rsidRDefault="00315EFA" w:rsidP="00D96517">
      <w:pPr>
        <w:spacing w:line="240" w:lineRule="auto"/>
        <w:rPr>
          <w:rFonts w:cstheme="minorHAnsi"/>
          <w:b/>
          <w:iCs/>
          <w:sz w:val="21"/>
          <w:szCs w:val="21"/>
          <w:lang w:val="en-US"/>
        </w:rPr>
      </w:pPr>
      <w:r w:rsidRPr="00273796">
        <w:rPr>
          <w:rFonts w:cstheme="minorHAnsi"/>
          <w:b/>
          <w:iCs/>
          <w:sz w:val="21"/>
          <w:szCs w:val="21"/>
          <w:lang w:val="en-US"/>
        </w:rPr>
        <w:t>First</w:t>
      </w:r>
      <w:r w:rsidR="009272B9" w:rsidRPr="00273796">
        <w:rPr>
          <w:rFonts w:cstheme="minorHAnsi"/>
          <w:b/>
          <w:iCs/>
          <w:sz w:val="21"/>
          <w:szCs w:val="21"/>
          <w:lang w:val="en-US"/>
        </w:rPr>
        <w:t xml:space="preserve"> </w:t>
      </w:r>
      <w:r w:rsidR="007C5C9E" w:rsidRPr="00273796">
        <w:rPr>
          <w:rFonts w:cstheme="minorHAnsi"/>
          <w:b/>
          <w:iCs/>
          <w:sz w:val="21"/>
          <w:szCs w:val="21"/>
          <w:lang w:val="en-US"/>
        </w:rPr>
        <w:t xml:space="preserve">List </w:t>
      </w:r>
      <w:r w:rsidR="00FC3FA8" w:rsidRPr="00273796">
        <w:rPr>
          <w:rFonts w:cstheme="minorHAnsi"/>
          <w:b/>
          <w:iCs/>
          <w:sz w:val="21"/>
          <w:szCs w:val="21"/>
          <w:lang w:val="en-US"/>
        </w:rPr>
        <w:t xml:space="preserve">of 192 </w:t>
      </w:r>
      <w:r w:rsidR="007C5C9E" w:rsidRPr="00273796">
        <w:rPr>
          <w:rFonts w:cstheme="minorHAnsi"/>
          <w:b/>
          <w:iCs/>
          <w:sz w:val="21"/>
          <w:szCs w:val="21"/>
          <w:lang w:val="en-US"/>
        </w:rPr>
        <w:t>Markers</w:t>
      </w:r>
    </w:p>
    <w:p w14:paraId="0458C64C" w14:textId="1D3D1748" w:rsidR="009D281F" w:rsidRPr="00D96517" w:rsidRDefault="00FC3FA8" w:rsidP="00273796">
      <w:pPr>
        <w:spacing w:after="240" w:line="240" w:lineRule="auto"/>
        <w:ind w:firstLine="340"/>
        <w:jc w:val="both"/>
        <w:rPr>
          <w:rFonts w:cstheme="minorHAnsi"/>
          <w:sz w:val="21"/>
          <w:szCs w:val="21"/>
          <w:lang w:val="en-US"/>
        </w:rPr>
      </w:pPr>
      <w:bookmarkStart w:id="6" w:name="_Hlk112921725"/>
      <w:r w:rsidRPr="00D96517">
        <w:rPr>
          <w:rFonts w:cstheme="minorHAnsi"/>
          <w:sz w:val="21"/>
          <w:szCs w:val="21"/>
          <w:lang w:val="en-US"/>
        </w:rPr>
        <w:t xml:space="preserve">Among the </w:t>
      </w:r>
      <w:r w:rsidR="00402F2D" w:rsidRPr="00D96517">
        <w:rPr>
          <w:rFonts w:cstheme="minorHAnsi"/>
          <w:sz w:val="21"/>
          <w:szCs w:val="21"/>
          <w:lang w:val="en-US"/>
        </w:rPr>
        <w:t xml:space="preserve">birds with </w:t>
      </w:r>
      <w:r w:rsidR="001B147F" w:rsidRPr="00D96517">
        <w:rPr>
          <w:rFonts w:cstheme="minorHAnsi"/>
          <w:sz w:val="21"/>
          <w:szCs w:val="21"/>
          <w:lang w:val="en-US"/>
        </w:rPr>
        <w:t xml:space="preserve">600K </w:t>
      </w:r>
      <w:r w:rsidR="009D281F" w:rsidRPr="00D96517">
        <w:rPr>
          <w:rFonts w:cstheme="minorHAnsi"/>
          <w:sz w:val="21"/>
          <w:szCs w:val="21"/>
          <w:lang w:val="en-US"/>
        </w:rPr>
        <w:t>genotypes</w:t>
      </w:r>
      <w:r w:rsidR="00402F2D" w:rsidRPr="00D96517">
        <w:rPr>
          <w:rFonts w:cstheme="minorHAnsi"/>
          <w:sz w:val="21"/>
          <w:szCs w:val="21"/>
          <w:lang w:val="en-US"/>
        </w:rPr>
        <w:t xml:space="preserve"> available</w:t>
      </w:r>
      <w:r w:rsidR="00435C45" w:rsidRPr="00D96517">
        <w:rPr>
          <w:rFonts w:cstheme="minorHAnsi"/>
          <w:sz w:val="21"/>
          <w:szCs w:val="21"/>
          <w:lang w:val="en-US"/>
        </w:rPr>
        <w:t xml:space="preserve"> in the reference dataset</w:t>
      </w:r>
      <w:r w:rsidRPr="00D96517">
        <w:rPr>
          <w:rFonts w:cstheme="minorHAnsi"/>
          <w:sz w:val="21"/>
          <w:szCs w:val="21"/>
          <w:lang w:val="en-US"/>
        </w:rPr>
        <w:t>, only those</w:t>
      </w:r>
      <w:r w:rsidR="009D281F" w:rsidRPr="00D96517">
        <w:rPr>
          <w:rFonts w:cstheme="minorHAnsi"/>
          <w:sz w:val="21"/>
          <w:szCs w:val="21"/>
          <w:lang w:val="en-US"/>
        </w:rPr>
        <w:t xml:space="preserve"> exhibiting a call rate over 0.95 (</w:t>
      </w:r>
      <w:proofErr w:type="gramStart"/>
      <w:r w:rsidR="009D281F" w:rsidRPr="00D96517">
        <w:rPr>
          <w:rFonts w:cstheme="minorHAnsi"/>
          <w:i/>
          <w:sz w:val="21"/>
          <w:szCs w:val="21"/>
          <w:lang w:val="en-US"/>
        </w:rPr>
        <w:t>i.e.</w:t>
      </w:r>
      <w:proofErr w:type="gramEnd"/>
      <w:r w:rsidR="009D281F" w:rsidRPr="00D96517">
        <w:rPr>
          <w:rFonts w:cstheme="minorHAnsi"/>
          <w:sz w:val="21"/>
          <w:szCs w:val="21"/>
          <w:lang w:val="en-US"/>
        </w:rPr>
        <w:t xml:space="preserve"> with less than 5% of missing information) were retained, leading to a subset of 139 Pekin, 79 Muscovy and 39 mule duck</w:t>
      </w:r>
      <w:r w:rsidR="00375F77" w:rsidRPr="00D96517">
        <w:rPr>
          <w:rFonts w:cstheme="minorHAnsi"/>
          <w:sz w:val="21"/>
          <w:szCs w:val="21"/>
          <w:lang w:val="en-US"/>
        </w:rPr>
        <w:t>s with</w:t>
      </w:r>
      <w:r w:rsidR="009D281F" w:rsidRPr="00D96517">
        <w:rPr>
          <w:rFonts w:cstheme="minorHAnsi"/>
          <w:sz w:val="21"/>
          <w:szCs w:val="21"/>
          <w:lang w:val="en-US"/>
        </w:rPr>
        <w:t xml:space="preserve"> genotypes</w:t>
      </w:r>
      <w:r w:rsidR="007E13F8" w:rsidRPr="00D96517">
        <w:rPr>
          <w:rFonts w:cstheme="minorHAnsi"/>
          <w:sz w:val="21"/>
          <w:szCs w:val="21"/>
          <w:lang w:val="en-US"/>
        </w:rPr>
        <w:t xml:space="preserve">, </w:t>
      </w:r>
      <w:r w:rsidR="00435C45" w:rsidRPr="00D96517">
        <w:rPr>
          <w:rFonts w:cstheme="minorHAnsi"/>
          <w:sz w:val="21"/>
          <w:szCs w:val="21"/>
          <w:lang w:val="en-US"/>
        </w:rPr>
        <w:t>and</w:t>
      </w:r>
      <w:r w:rsidR="007E13F8" w:rsidRPr="00D96517">
        <w:rPr>
          <w:rFonts w:cstheme="minorHAnsi"/>
          <w:sz w:val="21"/>
          <w:szCs w:val="21"/>
          <w:lang w:val="en-US"/>
        </w:rPr>
        <w:t xml:space="preserve"> a final number of 94 offspring sire dam triplets.</w:t>
      </w:r>
      <w:r w:rsidR="009D281F" w:rsidRPr="00D96517">
        <w:rPr>
          <w:rFonts w:cstheme="minorHAnsi"/>
          <w:sz w:val="21"/>
          <w:szCs w:val="21"/>
          <w:lang w:val="en-US"/>
        </w:rPr>
        <w:t xml:space="preserve"> </w:t>
      </w:r>
      <w:bookmarkEnd w:id="6"/>
      <w:r w:rsidRPr="00D96517">
        <w:rPr>
          <w:rFonts w:cstheme="minorHAnsi"/>
          <w:sz w:val="21"/>
          <w:szCs w:val="21"/>
          <w:lang w:val="en-US"/>
        </w:rPr>
        <w:t xml:space="preserve">Call-rate filtering </w:t>
      </w:r>
      <w:r w:rsidR="00653C6E" w:rsidRPr="00D96517">
        <w:rPr>
          <w:rFonts w:cstheme="minorHAnsi"/>
          <w:sz w:val="21"/>
          <w:szCs w:val="21"/>
          <w:lang w:val="en-US"/>
        </w:rPr>
        <w:t>for markers</w:t>
      </w:r>
      <w:r w:rsidR="00315EFA" w:rsidRPr="00D96517">
        <w:rPr>
          <w:rFonts w:cstheme="minorHAnsi"/>
          <w:sz w:val="21"/>
          <w:szCs w:val="21"/>
          <w:lang w:val="en-US"/>
        </w:rPr>
        <w:t xml:space="preserve"> </w:t>
      </w:r>
      <w:r w:rsidRPr="00D96517">
        <w:rPr>
          <w:rFonts w:cstheme="minorHAnsi"/>
          <w:sz w:val="21"/>
          <w:szCs w:val="21"/>
          <w:lang w:val="en-US"/>
        </w:rPr>
        <w:t xml:space="preserve">(maximum 5% missingness) led </w:t>
      </w:r>
      <w:r w:rsidR="009D281F" w:rsidRPr="00D96517">
        <w:rPr>
          <w:rFonts w:cstheme="minorHAnsi"/>
          <w:sz w:val="21"/>
          <w:szCs w:val="21"/>
          <w:lang w:val="en-US"/>
        </w:rPr>
        <w:t>to a list of 348 SNPs</w:t>
      </w:r>
      <w:r w:rsidRPr="00D96517">
        <w:rPr>
          <w:rFonts w:cstheme="minorHAnsi"/>
          <w:sz w:val="21"/>
          <w:szCs w:val="21"/>
          <w:lang w:val="en-US"/>
        </w:rPr>
        <w:t xml:space="preserve">, among which </w:t>
      </w:r>
      <w:r w:rsidR="00653C6E" w:rsidRPr="00D96517">
        <w:rPr>
          <w:rFonts w:cstheme="minorHAnsi"/>
          <w:sz w:val="21"/>
          <w:szCs w:val="21"/>
          <w:lang w:val="en-US"/>
        </w:rPr>
        <w:t xml:space="preserve">twelve </w:t>
      </w:r>
      <w:r w:rsidRPr="00D96517">
        <w:rPr>
          <w:rFonts w:cstheme="minorHAnsi"/>
          <w:sz w:val="21"/>
          <w:szCs w:val="21"/>
          <w:lang w:val="en-US"/>
        </w:rPr>
        <w:t xml:space="preserve">were discarded because of Mendelian mismatch </w:t>
      </w:r>
      <w:r w:rsidR="00375F77" w:rsidRPr="00D96517">
        <w:rPr>
          <w:rFonts w:cstheme="minorHAnsi"/>
          <w:sz w:val="21"/>
          <w:szCs w:val="21"/>
          <w:lang w:val="en-US"/>
        </w:rPr>
        <w:t>occurrences</w:t>
      </w:r>
      <w:r w:rsidR="009D281F" w:rsidRPr="00D96517">
        <w:rPr>
          <w:rFonts w:cstheme="minorHAnsi"/>
          <w:sz w:val="21"/>
          <w:szCs w:val="21"/>
          <w:lang w:val="en-US"/>
        </w:rPr>
        <w:t xml:space="preserve">. SNPs were </w:t>
      </w:r>
      <w:r w:rsidR="00375F77" w:rsidRPr="00D96517">
        <w:rPr>
          <w:rFonts w:cstheme="minorHAnsi"/>
          <w:sz w:val="21"/>
          <w:szCs w:val="21"/>
          <w:lang w:val="en-US"/>
        </w:rPr>
        <w:t xml:space="preserve">kept when </w:t>
      </w:r>
      <w:r w:rsidR="009D281F" w:rsidRPr="00D96517">
        <w:rPr>
          <w:rFonts w:cstheme="minorHAnsi"/>
          <w:sz w:val="21"/>
          <w:szCs w:val="21"/>
          <w:lang w:val="en-US"/>
        </w:rPr>
        <w:t>minor allele frequency exceed</w:t>
      </w:r>
      <w:r w:rsidR="00375F77" w:rsidRPr="00D96517">
        <w:rPr>
          <w:rFonts w:cstheme="minorHAnsi"/>
          <w:sz w:val="21"/>
          <w:szCs w:val="21"/>
          <w:lang w:val="en-US"/>
        </w:rPr>
        <w:t>ed</w:t>
      </w:r>
      <w:r w:rsidR="009D281F" w:rsidRPr="00D96517">
        <w:rPr>
          <w:rFonts w:cstheme="minorHAnsi"/>
          <w:sz w:val="21"/>
          <w:szCs w:val="21"/>
          <w:lang w:val="en-US"/>
        </w:rPr>
        <w:t xml:space="preserve"> 0.10 in </w:t>
      </w:r>
      <w:r w:rsidR="00A204B5" w:rsidRPr="00D96517">
        <w:rPr>
          <w:rFonts w:cstheme="minorHAnsi"/>
          <w:sz w:val="21"/>
          <w:szCs w:val="21"/>
          <w:lang w:val="en-US"/>
        </w:rPr>
        <w:t xml:space="preserve">each of the </w:t>
      </w:r>
      <w:r w:rsidR="009D281F" w:rsidRPr="00D96517">
        <w:rPr>
          <w:rFonts w:cstheme="minorHAnsi"/>
          <w:i/>
          <w:sz w:val="21"/>
          <w:szCs w:val="21"/>
          <w:lang w:val="en-US"/>
        </w:rPr>
        <w:t>Anas platyrhynchos</w:t>
      </w:r>
      <w:r w:rsidR="009D281F" w:rsidRPr="00D96517">
        <w:rPr>
          <w:rFonts w:cstheme="minorHAnsi"/>
          <w:sz w:val="21"/>
          <w:szCs w:val="21"/>
          <w:lang w:val="en-US"/>
        </w:rPr>
        <w:t xml:space="preserve"> and </w:t>
      </w:r>
      <w:proofErr w:type="spellStart"/>
      <w:r w:rsidR="009D281F" w:rsidRPr="00D96517">
        <w:rPr>
          <w:rFonts w:cstheme="minorHAnsi"/>
          <w:i/>
          <w:sz w:val="21"/>
          <w:szCs w:val="21"/>
          <w:lang w:val="en-US"/>
        </w:rPr>
        <w:t>Cairina</w:t>
      </w:r>
      <w:proofErr w:type="spellEnd"/>
      <w:r w:rsidR="009D281F" w:rsidRPr="00D96517">
        <w:rPr>
          <w:rFonts w:cstheme="minorHAnsi"/>
          <w:i/>
          <w:sz w:val="21"/>
          <w:szCs w:val="21"/>
          <w:lang w:val="en-US"/>
        </w:rPr>
        <w:t xml:space="preserve"> </w:t>
      </w:r>
      <w:proofErr w:type="spellStart"/>
      <w:r w:rsidR="009D281F" w:rsidRPr="00D96517">
        <w:rPr>
          <w:rFonts w:cstheme="minorHAnsi"/>
          <w:i/>
          <w:sz w:val="21"/>
          <w:szCs w:val="21"/>
          <w:lang w:val="en-US"/>
        </w:rPr>
        <w:t>moschata</w:t>
      </w:r>
      <w:proofErr w:type="spellEnd"/>
      <w:r w:rsidR="009D281F" w:rsidRPr="00D96517">
        <w:rPr>
          <w:rFonts w:cstheme="minorHAnsi"/>
          <w:sz w:val="21"/>
          <w:szCs w:val="21"/>
          <w:lang w:val="en-US"/>
        </w:rPr>
        <w:t xml:space="preserve"> populations, which led to a list of 232 SNPs. Only </w:t>
      </w:r>
      <w:r w:rsidR="00630BF0" w:rsidRPr="00D96517">
        <w:rPr>
          <w:rFonts w:cstheme="minorHAnsi"/>
          <w:sz w:val="21"/>
          <w:szCs w:val="21"/>
          <w:lang w:val="en-US"/>
        </w:rPr>
        <w:t xml:space="preserve">SNPs </w:t>
      </w:r>
      <w:r w:rsidR="009D281F" w:rsidRPr="00D96517">
        <w:rPr>
          <w:rFonts w:cstheme="minorHAnsi"/>
          <w:sz w:val="21"/>
          <w:szCs w:val="21"/>
          <w:lang w:val="en-US"/>
        </w:rPr>
        <w:t>showing some polymorphism in the 39 mule duck</w:t>
      </w:r>
      <w:r w:rsidR="003265D0" w:rsidRPr="00D96517">
        <w:rPr>
          <w:rFonts w:cstheme="minorHAnsi"/>
          <w:sz w:val="21"/>
          <w:szCs w:val="21"/>
          <w:lang w:val="en-US"/>
        </w:rPr>
        <w:t xml:space="preserve"> samples</w:t>
      </w:r>
      <w:r w:rsidR="009D281F" w:rsidRPr="00D96517">
        <w:rPr>
          <w:rFonts w:cstheme="minorHAnsi"/>
          <w:sz w:val="21"/>
          <w:szCs w:val="21"/>
          <w:lang w:val="en-US"/>
        </w:rPr>
        <w:t xml:space="preserve"> were kept, reducing the number to 210. </w:t>
      </w:r>
      <w:r w:rsidR="007E13F8" w:rsidRPr="00D96517">
        <w:rPr>
          <w:rFonts w:cstheme="minorHAnsi"/>
          <w:sz w:val="21"/>
          <w:szCs w:val="21"/>
          <w:lang w:val="en-US"/>
        </w:rPr>
        <w:t>This criterion was applied to make sure the retained markers were not monomorphic among mules</w:t>
      </w:r>
      <w:r w:rsidR="00255684" w:rsidRPr="00D96517">
        <w:rPr>
          <w:rFonts w:cstheme="minorHAnsi"/>
          <w:sz w:val="21"/>
          <w:szCs w:val="21"/>
          <w:lang w:val="en-US"/>
        </w:rPr>
        <w:t>, as assignment of mule ducks was of prime interest</w:t>
      </w:r>
      <w:r w:rsidR="007E13F8" w:rsidRPr="00D96517">
        <w:rPr>
          <w:rFonts w:cstheme="minorHAnsi"/>
          <w:sz w:val="21"/>
          <w:szCs w:val="21"/>
          <w:lang w:val="en-US"/>
        </w:rPr>
        <w:t xml:space="preserve">. </w:t>
      </w:r>
      <w:r w:rsidR="00FF2220" w:rsidRPr="00D96517">
        <w:rPr>
          <w:rFonts w:cstheme="minorHAnsi"/>
          <w:sz w:val="21"/>
          <w:szCs w:val="21"/>
          <w:lang w:val="en-US"/>
        </w:rPr>
        <w:t>Finally,</w:t>
      </w:r>
      <w:r w:rsidR="00287C87" w:rsidRPr="00D96517">
        <w:rPr>
          <w:rFonts w:cstheme="minorHAnsi"/>
          <w:sz w:val="21"/>
          <w:szCs w:val="21"/>
          <w:lang w:val="en-US"/>
        </w:rPr>
        <w:t xml:space="preserve"> </w:t>
      </w:r>
      <w:r w:rsidR="00A137C2" w:rsidRPr="00D96517">
        <w:rPr>
          <w:rFonts w:cstheme="minorHAnsi"/>
          <w:sz w:val="21"/>
          <w:szCs w:val="21"/>
          <w:lang w:val="en-US"/>
        </w:rPr>
        <w:t xml:space="preserve">the </w:t>
      </w:r>
      <w:r w:rsidR="009D281F" w:rsidRPr="00D96517">
        <w:rPr>
          <w:rFonts w:cstheme="minorHAnsi"/>
          <w:sz w:val="21"/>
          <w:szCs w:val="21"/>
          <w:lang w:val="en-US"/>
        </w:rPr>
        <w:t xml:space="preserve">list of </w:t>
      </w:r>
      <w:r w:rsidR="003265D0" w:rsidRPr="00D96517">
        <w:rPr>
          <w:rFonts w:cstheme="minorHAnsi"/>
          <w:sz w:val="21"/>
          <w:szCs w:val="21"/>
          <w:lang w:val="en-US"/>
        </w:rPr>
        <w:t>192</w:t>
      </w:r>
      <w:r w:rsidR="009D281F" w:rsidRPr="00D96517">
        <w:rPr>
          <w:rFonts w:cstheme="minorHAnsi"/>
          <w:sz w:val="21"/>
          <w:szCs w:val="21"/>
          <w:lang w:val="en-US"/>
        </w:rPr>
        <w:t xml:space="preserve"> primers was obtained</w:t>
      </w:r>
      <w:r w:rsidR="00287C87" w:rsidRPr="00D96517">
        <w:rPr>
          <w:rFonts w:cstheme="minorHAnsi"/>
          <w:sz w:val="21"/>
          <w:szCs w:val="21"/>
          <w:lang w:val="en-US"/>
        </w:rPr>
        <w:t xml:space="preserve"> after eliminating SNPs exhibiting a LD above 0.25 with other markers. </w:t>
      </w:r>
    </w:p>
    <w:p w14:paraId="5CBBFF50" w14:textId="4D30DE8D" w:rsidR="000235D5" w:rsidRPr="00273796" w:rsidRDefault="000419A9" w:rsidP="00D96517">
      <w:pPr>
        <w:spacing w:line="240" w:lineRule="auto"/>
        <w:rPr>
          <w:rFonts w:cstheme="minorHAnsi"/>
          <w:b/>
          <w:iCs/>
          <w:sz w:val="21"/>
          <w:szCs w:val="21"/>
          <w:lang w:val="en-US"/>
        </w:rPr>
      </w:pPr>
      <w:r w:rsidRPr="00273796">
        <w:rPr>
          <w:rFonts w:cstheme="minorHAnsi"/>
          <w:b/>
          <w:iCs/>
          <w:sz w:val="21"/>
          <w:szCs w:val="21"/>
          <w:lang w:val="en-US"/>
        </w:rPr>
        <w:t xml:space="preserve">Design </w:t>
      </w:r>
      <w:r w:rsidR="00287C87" w:rsidRPr="00273796">
        <w:rPr>
          <w:rFonts w:cstheme="minorHAnsi"/>
          <w:b/>
          <w:iCs/>
          <w:sz w:val="21"/>
          <w:szCs w:val="21"/>
          <w:lang w:val="en-US"/>
        </w:rPr>
        <w:t xml:space="preserve">of an </w:t>
      </w:r>
      <w:r w:rsidR="007C5C9E" w:rsidRPr="00273796">
        <w:rPr>
          <w:rFonts w:cstheme="minorHAnsi"/>
          <w:b/>
          <w:iCs/>
          <w:sz w:val="21"/>
          <w:szCs w:val="21"/>
          <w:lang w:val="en-US"/>
        </w:rPr>
        <w:t xml:space="preserve">Operational </w:t>
      </w:r>
      <w:r w:rsidR="00287C87" w:rsidRPr="00273796">
        <w:rPr>
          <w:rFonts w:cstheme="minorHAnsi"/>
          <w:b/>
          <w:iCs/>
          <w:sz w:val="21"/>
          <w:szCs w:val="21"/>
          <w:lang w:val="en-US"/>
        </w:rPr>
        <w:t xml:space="preserve">96 SNP </w:t>
      </w:r>
      <w:r w:rsidR="007C5C9E" w:rsidRPr="00273796">
        <w:rPr>
          <w:rFonts w:cstheme="minorHAnsi"/>
          <w:b/>
          <w:iCs/>
          <w:sz w:val="21"/>
          <w:szCs w:val="21"/>
          <w:lang w:val="en-US"/>
        </w:rPr>
        <w:t>Panel</w:t>
      </w:r>
    </w:p>
    <w:p w14:paraId="291C192B" w14:textId="4DB5CED0" w:rsidR="00273796" w:rsidRPr="00273796" w:rsidRDefault="00273796" w:rsidP="00273796">
      <w:pPr>
        <w:pStyle w:val="Lgende"/>
        <w:keepNext/>
        <w:ind w:left="851" w:right="851"/>
        <w:jc w:val="both"/>
        <w:rPr>
          <w:rFonts w:cstheme="minorHAnsi"/>
          <w:i w:val="0"/>
          <w:iCs w:val="0"/>
          <w:color w:val="auto"/>
          <w:lang w:val="en-US"/>
        </w:rPr>
      </w:pPr>
      <w:r w:rsidRPr="00273796">
        <w:rPr>
          <w:rFonts w:cstheme="minorHAnsi"/>
          <w:b/>
          <w:bCs/>
          <w:i w:val="0"/>
          <w:iCs w:val="0"/>
          <w:color w:val="auto"/>
          <w:lang w:val="en-US"/>
        </w:rPr>
        <w:t xml:space="preserve">Table </w:t>
      </w:r>
      <w:r w:rsidRPr="00273796">
        <w:rPr>
          <w:rFonts w:cstheme="minorHAnsi"/>
          <w:b/>
          <w:bCs/>
          <w:i w:val="0"/>
          <w:iCs w:val="0"/>
          <w:color w:val="auto"/>
          <w:lang w:val="en-US"/>
        </w:rPr>
        <w:fldChar w:fldCharType="begin"/>
      </w:r>
      <w:r w:rsidRPr="00273796">
        <w:rPr>
          <w:rFonts w:cstheme="minorHAnsi"/>
          <w:b/>
          <w:bCs/>
          <w:i w:val="0"/>
          <w:iCs w:val="0"/>
          <w:color w:val="auto"/>
          <w:lang w:val="en-US"/>
        </w:rPr>
        <w:instrText xml:space="preserve"> SEQ Table \* ARABIC </w:instrText>
      </w:r>
      <w:r w:rsidRPr="00273796">
        <w:rPr>
          <w:rFonts w:cstheme="minorHAnsi"/>
          <w:b/>
          <w:bCs/>
          <w:i w:val="0"/>
          <w:iCs w:val="0"/>
          <w:color w:val="auto"/>
          <w:lang w:val="en-US"/>
        </w:rPr>
        <w:fldChar w:fldCharType="separate"/>
      </w:r>
      <w:r w:rsidRPr="00273796">
        <w:rPr>
          <w:rFonts w:cstheme="minorHAnsi"/>
          <w:b/>
          <w:bCs/>
          <w:i w:val="0"/>
          <w:iCs w:val="0"/>
          <w:color w:val="auto"/>
          <w:lang w:val="en-US"/>
        </w:rPr>
        <w:t>1</w:t>
      </w:r>
      <w:r w:rsidRPr="00273796">
        <w:rPr>
          <w:rFonts w:cstheme="minorHAnsi"/>
          <w:b/>
          <w:bCs/>
          <w:i w:val="0"/>
          <w:iCs w:val="0"/>
          <w:color w:val="auto"/>
          <w:lang w:val="en-US"/>
        </w:rPr>
        <w:fldChar w:fldCharType="end"/>
      </w:r>
      <w:r w:rsidR="007D7761">
        <w:rPr>
          <w:rFonts w:cstheme="minorHAnsi"/>
          <w:i w:val="0"/>
          <w:iCs w:val="0"/>
          <w:color w:val="auto"/>
          <w:lang w:val="en-US"/>
        </w:rPr>
        <w:t xml:space="preserve"> - </w:t>
      </w:r>
      <w:r w:rsidRPr="00273796">
        <w:rPr>
          <w:rFonts w:cstheme="minorHAnsi"/>
          <w:i w:val="0"/>
          <w:iCs w:val="0"/>
          <w:color w:val="auto"/>
          <w:lang w:val="en-US"/>
        </w:rPr>
        <w:t>Call-Rate and Minor Allele Frequency (MAF) observed for the 192 SNPs in the parental populations</w:t>
      </w:r>
    </w:p>
    <w:tbl>
      <w:tblPr>
        <w:tblW w:w="0" w:type="auto"/>
        <w:tblBorders>
          <w:top w:val="single" w:sz="4" w:space="0" w:color="7F7F7F"/>
          <w:bottom w:val="single" w:sz="4" w:space="0" w:color="7F7F7F"/>
        </w:tblBorders>
        <w:tblLook w:val="04A0" w:firstRow="1" w:lastRow="0" w:firstColumn="1" w:lastColumn="0" w:noHBand="0" w:noVBand="1"/>
      </w:tblPr>
      <w:tblGrid>
        <w:gridCol w:w="1812"/>
        <w:gridCol w:w="1812"/>
        <w:gridCol w:w="1812"/>
        <w:gridCol w:w="1813"/>
        <w:gridCol w:w="1813"/>
      </w:tblGrid>
      <w:tr w:rsidR="00273796" w:rsidRPr="00273796" w14:paraId="7BBFA673" w14:textId="77777777" w:rsidTr="009A249D">
        <w:tc>
          <w:tcPr>
            <w:tcW w:w="1812" w:type="dxa"/>
            <w:tcBorders>
              <w:top w:val="single" w:sz="12" w:space="0" w:color="7F7F7F"/>
              <w:bottom w:val="single" w:sz="12" w:space="0" w:color="7F7F7F"/>
            </w:tcBorders>
            <w:shd w:val="clear" w:color="auto" w:fill="auto"/>
          </w:tcPr>
          <w:p w14:paraId="35FE482F" w14:textId="77777777" w:rsidR="00273796" w:rsidRPr="00273796" w:rsidRDefault="00273796" w:rsidP="009A249D">
            <w:pPr>
              <w:spacing w:after="0" w:line="240" w:lineRule="auto"/>
              <w:jc w:val="both"/>
              <w:rPr>
                <w:rFonts w:eastAsia="Calibri" w:cstheme="minorHAnsi"/>
                <w:b/>
                <w:bCs/>
                <w:sz w:val="21"/>
                <w:szCs w:val="21"/>
                <w:lang w:val="en-US" w:eastAsia="fr-FR"/>
              </w:rPr>
            </w:pPr>
          </w:p>
        </w:tc>
        <w:tc>
          <w:tcPr>
            <w:tcW w:w="3624" w:type="dxa"/>
            <w:gridSpan w:val="2"/>
            <w:tcBorders>
              <w:top w:val="single" w:sz="12" w:space="0" w:color="7F7F7F"/>
              <w:bottom w:val="single" w:sz="12" w:space="0" w:color="7F7F7F"/>
            </w:tcBorders>
            <w:shd w:val="clear" w:color="auto" w:fill="auto"/>
          </w:tcPr>
          <w:p w14:paraId="77240A70" w14:textId="77777777" w:rsidR="00273796" w:rsidRPr="00273796" w:rsidRDefault="00273796" w:rsidP="009A249D">
            <w:pPr>
              <w:spacing w:after="0" w:line="240" w:lineRule="auto"/>
              <w:jc w:val="center"/>
              <w:rPr>
                <w:rFonts w:eastAsia="Calibri" w:cstheme="minorHAnsi"/>
                <w:b/>
                <w:i/>
                <w:sz w:val="21"/>
                <w:szCs w:val="21"/>
                <w:lang w:eastAsia="fr-FR"/>
              </w:rPr>
            </w:pPr>
            <w:r w:rsidRPr="00273796">
              <w:rPr>
                <w:rFonts w:eastAsia="Calibri" w:cstheme="minorHAnsi"/>
                <w:b/>
                <w:i/>
                <w:sz w:val="21"/>
                <w:szCs w:val="21"/>
                <w:lang w:eastAsia="fr-FR"/>
              </w:rPr>
              <w:t xml:space="preserve">Anas </w:t>
            </w:r>
            <w:proofErr w:type="spellStart"/>
            <w:r w:rsidRPr="00273796">
              <w:rPr>
                <w:rFonts w:eastAsia="Calibri" w:cstheme="minorHAnsi"/>
                <w:b/>
                <w:i/>
                <w:sz w:val="21"/>
                <w:szCs w:val="21"/>
                <w:lang w:eastAsia="fr-FR"/>
              </w:rPr>
              <w:t>platyrynchos</w:t>
            </w:r>
            <w:proofErr w:type="spellEnd"/>
          </w:p>
          <w:p w14:paraId="3CB162F3" w14:textId="2ABF61B3" w:rsidR="00273796" w:rsidRPr="00273796" w:rsidRDefault="00273796" w:rsidP="009A249D">
            <w:pPr>
              <w:spacing w:after="0" w:line="240" w:lineRule="auto"/>
              <w:jc w:val="center"/>
              <w:rPr>
                <w:rFonts w:eastAsia="Calibri" w:cstheme="minorHAnsi"/>
                <w:bCs/>
                <w:i/>
                <w:sz w:val="21"/>
                <w:szCs w:val="21"/>
                <w:lang w:eastAsia="fr-FR"/>
              </w:rPr>
            </w:pPr>
            <w:r w:rsidRPr="00273796">
              <w:rPr>
                <w:rFonts w:eastAsia="Calibri" w:cstheme="minorHAnsi"/>
                <w:bCs/>
                <w:i/>
                <w:sz w:val="21"/>
                <w:szCs w:val="21"/>
                <w:lang w:eastAsia="fr-FR"/>
              </w:rPr>
              <w:lastRenderedPageBreak/>
              <w:t>N=13</w:t>
            </w:r>
            <w:r w:rsidR="006016D4">
              <w:rPr>
                <w:rFonts w:eastAsia="Calibri" w:cstheme="minorHAnsi"/>
                <w:bCs/>
                <w:i/>
                <w:sz w:val="21"/>
                <w:szCs w:val="21"/>
                <w:lang w:eastAsia="fr-FR"/>
              </w:rPr>
              <w:t>3</w:t>
            </w:r>
          </w:p>
        </w:tc>
        <w:tc>
          <w:tcPr>
            <w:tcW w:w="3626" w:type="dxa"/>
            <w:gridSpan w:val="2"/>
            <w:tcBorders>
              <w:top w:val="single" w:sz="12" w:space="0" w:color="7F7F7F"/>
              <w:bottom w:val="single" w:sz="12" w:space="0" w:color="7F7F7F"/>
            </w:tcBorders>
            <w:shd w:val="clear" w:color="auto" w:fill="auto"/>
          </w:tcPr>
          <w:p w14:paraId="7C2DCC48" w14:textId="77777777" w:rsidR="00273796" w:rsidRPr="00273796" w:rsidRDefault="00273796" w:rsidP="009A249D">
            <w:pPr>
              <w:spacing w:after="0" w:line="240" w:lineRule="auto"/>
              <w:jc w:val="center"/>
              <w:rPr>
                <w:rFonts w:eastAsia="Calibri" w:cstheme="minorHAnsi"/>
                <w:b/>
                <w:i/>
                <w:sz w:val="21"/>
                <w:szCs w:val="21"/>
                <w:lang w:eastAsia="fr-FR"/>
              </w:rPr>
            </w:pPr>
            <w:proofErr w:type="spellStart"/>
            <w:r w:rsidRPr="00273796">
              <w:rPr>
                <w:rFonts w:eastAsia="Calibri" w:cstheme="minorHAnsi"/>
                <w:b/>
                <w:i/>
                <w:sz w:val="21"/>
                <w:szCs w:val="21"/>
                <w:lang w:eastAsia="fr-FR"/>
              </w:rPr>
              <w:lastRenderedPageBreak/>
              <w:t>Cairina</w:t>
            </w:r>
            <w:proofErr w:type="spellEnd"/>
            <w:r w:rsidRPr="00273796">
              <w:rPr>
                <w:rFonts w:eastAsia="Calibri" w:cstheme="minorHAnsi"/>
                <w:b/>
                <w:i/>
                <w:sz w:val="21"/>
                <w:szCs w:val="21"/>
                <w:lang w:eastAsia="fr-FR"/>
              </w:rPr>
              <w:t xml:space="preserve"> </w:t>
            </w:r>
            <w:proofErr w:type="spellStart"/>
            <w:r w:rsidRPr="00273796">
              <w:rPr>
                <w:rFonts w:eastAsia="Calibri" w:cstheme="minorHAnsi"/>
                <w:b/>
                <w:i/>
                <w:sz w:val="21"/>
                <w:szCs w:val="21"/>
                <w:lang w:eastAsia="fr-FR"/>
              </w:rPr>
              <w:t>moschata</w:t>
            </w:r>
            <w:proofErr w:type="spellEnd"/>
          </w:p>
          <w:p w14:paraId="0402D55B" w14:textId="126DA473" w:rsidR="00273796" w:rsidRPr="00273796" w:rsidRDefault="00273796" w:rsidP="009A249D">
            <w:pPr>
              <w:spacing w:after="0" w:line="240" w:lineRule="auto"/>
              <w:jc w:val="center"/>
              <w:rPr>
                <w:rFonts w:eastAsia="Calibri" w:cstheme="minorHAnsi"/>
                <w:bCs/>
                <w:i/>
                <w:sz w:val="21"/>
                <w:szCs w:val="21"/>
                <w:lang w:eastAsia="fr-FR"/>
              </w:rPr>
            </w:pPr>
            <w:r w:rsidRPr="00273796">
              <w:rPr>
                <w:rFonts w:eastAsia="Calibri" w:cstheme="minorHAnsi"/>
                <w:bCs/>
                <w:i/>
                <w:sz w:val="21"/>
                <w:szCs w:val="21"/>
                <w:lang w:eastAsia="fr-FR"/>
              </w:rPr>
              <w:lastRenderedPageBreak/>
              <w:t>N=12</w:t>
            </w:r>
            <w:r w:rsidR="006016D4">
              <w:rPr>
                <w:rFonts w:eastAsia="Calibri" w:cstheme="minorHAnsi"/>
                <w:bCs/>
                <w:i/>
                <w:sz w:val="21"/>
                <w:szCs w:val="21"/>
                <w:lang w:eastAsia="fr-FR"/>
              </w:rPr>
              <w:t>7</w:t>
            </w:r>
          </w:p>
        </w:tc>
      </w:tr>
      <w:tr w:rsidR="00273796" w:rsidRPr="00273796" w14:paraId="28563679" w14:textId="77777777" w:rsidTr="009A249D">
        <w:tc>
          <w:tcPr>
            <w:tcW w:w="1812" w:type="dxa"/>
            <w:tcBorders>
              <w:top w:val="single" w:sz="12" w:space="0" w:color="7F7F7F"/>
              <w:bottom w:val="nil"/>
            </w:tcBorders>
            <w:shd w:val="clear" w:color="auto" w:fill="auto"/>
          </w:tcPr>
          <w:p w14:paraId="026171EF" w14:textId="77777777" w:rsidR="00273796" w:rsidRPr="00273796" w:rsidRDefault="00273796" w:rsidP="009A249D">
            <w:pPr>
              <w:spacing w:after="0" w:line="240" w:lineRule="auto"/>
              <w:jc w:val="both"/>
              <w:rPr>
                <w:rFonts w:eastAsia="Calibri" w:cstheme="minorHAnsi"/>
                <w:b/>
                <w:bCs/>
                <w:sz w:val="21"/>
                <w:szCs w:val="21"/>
                <w:lang w:eastAsia="fr-FR"/>
              </w:rPr>
            </w:pPr>
          </w:p>
        </w:tc>
        <w:tc>
          <w:tcPr>
            <w:tcW w:w="1812" w:type="dxa"/>
            <w:tcBorders>
              <w:top w:val="single" w:sz="12" w:space="0" w:color="7F7F7F"/>
              <w:bottom w:val="single" w:sz="12" w:space="0" w:color="7F7F7F"/>
            </w:tcBorders>
            <w:shd w:val="clear" w:color="auto" w:fill="auto"/>
          </w:tcPr>
          <w:p w14:paraId="6F5C7D84"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Call-rate</w:t>
            </w:r>
          </w:p>
        </w:tc>
        <w:tc>
          <w:tcPr>
            <w:tcW w:w="1812" w:type="dxa"/>
            <w:tcBorders>
              <w:top w:val="single" w:sz="12" w:space="0" w:color="7F7F7F"/>
              <w:bottom w:val="single" w:sz="12" w:space="0" w:color="7F7F7F"/>
            </w:tcBorders>
            <w:shd w:val="clear" w:color="auto" w:fill="auto"/>
          </w:tcPr>
          <w:p w14:paraId="4A482ACA"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MAF</w:t>
            </w:r>
          </w:p>
        </w:tc>
        <w:tc>
          <w:tcPr>
            <w:tcW w:w="1813" w:type="dxa"/>
            <w:tcBorders>
              <w:top w:val="single" w:sz="12" w:space="0" w:color="7F7F7F"/>
              <w:bottom w:val="single" w:sz="12" w:space="0" w:color="7F7F7F"/>
            </w:tcBorders>
            <w:shd w:val="clear" w:color="auto" w:fill="auto"/>
          </w:tcPr>
          <w:p w14:paraId="4D9E5F46"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Call-rate</w:t>
            </w:r>
          </w:p>
        </w:tc>
        <w:tc>
          <w:tcPr>
            <w:tcW w:w="1813" w:type="dxa"/>
            <w:tcBorders>
              <w:top w:val="single" w:sz="12" w:space="0" w:color="7F7F7F"/>
              <w:bottom w:val="single" w:sz="12" w:space="0" w:color="7F7F7F"/>
            </w:tcBorders>
            <w:shd w:val="clear" w:color="auto" w:fill="auto"/>
          </w:tcPr>
          <w:p w14:paraId="4FB9DCBE"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MAF</w:t>
            </w:r>
          </w:p>
        </w:tc>
      </w:tr>
      <w:tr w:rsidR="00273796" w:rsidRPr="00273796" w14:paraId="1B0FAA88" w14:textId="77777777" w:rsidTr="009A249D">
        <w:tc>
          <w:tcPr>
            <w:tcW w:w="1812" w:type="dxa"/>
            <w:tcBorders>
              <w:top w:val="nil"/>
              <w:bottom w:val="single" w:sz="2" w:space="0" w:color="auto"/>
            </w:tcBorders>
            <w:shd w:val="clear" w:color="auto" w:fill="auto"/>
          </w:tcPr>
          <w:p w14:paraId="0E748472" w14:textId="77777777" w:rsidR="00273796" w:rsidRPr="00273796" w:rsidRDefault="00273796" w:rsidP="009A249D">
            <w:pPr>
              <w:spacing w:after="0" w:line="240" w:lineRule="auto"/>
              <w:jc w:val="both"/>
              <w:rPr>
                <w:rFonts w:eastAsia="Calibri" w:cstheme="minorHAnsi"/>
                <w:b/>
                <w:bCs/>
                <w:sz w:val="21"/>
                <w:szCs w:val="21"/>
                <w:lang w:eastAsia="fr-FR"/>
              </w:rPr>
            </w:pPr>
            <w:proofErr w:type="gramStart"/>
            <w:r w:rsidRPr="00273796">
              <w:rPr>
                <w:rFonts w:eastAsia="Calibri" w:cstheme="minorHAnsi"/>
                <w:b/>
                <w:bCs/>
                <w:sz w:val="21"/>
                <w:szCs w:val="21"/>
                <w:lang w:eastAsia="fr-FR"/>
              </w:rPr>
              <w:t>minimum</w:t>
            </w:r>
            <w:proofErr w:type="gramEnd"/>
          </w:p>
        </w:tc>
        <w:tc>
          <w:tcPr>
            <w:tcW w:w="1812" w:type="dxa"/>
            <w:tcBorders>
              <w:top w:val="single" w:sz="12" w:space="0" w:color="7F7F7F"/>
              <w:bottom w:val="single" w:sz="2" w:space="0" w:color="auto"/>
            </w:tcBorders>
            <w:shd w:val="clear" w:color="auto" w:fill="auto"/>
          </w:tcPr>
          <w:p w14:paraId="2709BDA4"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0.940</w:t>
            </w:r>
          </w:p>
        </w:tc>
        <w:tc>
          <w:tcPr>
            <w:tcW w:w="1812" w:type="dxa"/>
            <w:tcBorders>
              <w:top w:val="single" w:sz="12" w:space="0" w:color="7F7F7F"/>
              <w:bottom w:val="single" w:sz="2" w:space="0" w:color="auto"/>
            </w:tcBorders>
            <w:shd w:val="clear" w:color="auto" w:fill="auto"/>
          </w:tcPr>
          <w:p w14:paraId="3BBD0735"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0.026</w:t>
            </w:r>
          </w:p>
        </w:tc>
        <w:tc>
          <w:tcPr>
            <w:tcW w:w="1813" w:type="dxa"/>
            <w:tcBorders>
              <w:top w:val="single" w:sz="12" w:space="0" w:color="7F7F7F"/>
              <w:bottom w:val="single" w:sz="2" w:space="0" w:color="auto"/>
            </w:tcBorders>
            <w:shd w:val="clear" w:color="auto" w:fill="auto"/>
          </w:tcPr>
          <w:p w14:paraId="5DCA52CB"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0.258</w:t>
            </w:r>
          </w:p>
        </w:tc>
        <w:tc>
          <w:tcPr>
            <w:tcW w:w="1813" w:type="dxa"/>
            <w:tcBorders>
              <w:top w:val="single" w:sz="12" w:space="0" w:color="7F7F7F"/>
              <w:bottom w:val="single" w:sz="2" w:space="0" w:color="auto"/>
            </w:tcBorders>
            <w:shd w:val="clear" w:color="auto" w:fill="auto"/>
          </w:tcPr>
          <w:p w14:paraId="35D72E15"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0.047</w:t>
            </w:r>
          </w:p>
        </w:tc>
      </w:tr>
      <w:tr w:rsidR="00273796" w:rsidRPr="00273796" w14:paraId="49528A5C" w14:textId="77777777" w:rsidTr="009A249D">
        <w:tc>
          <w:tcPr>
            <w:tcW w:w="1812" w:type="dxa"/>
            <w:tcBorders>
              <w:top w:val="single" w:sz="2" w:space="0" w:color="auto"/>
              <w:bottom w:val="single" w:sz="2" w:space="0" w:color="auto"/>
            </w:tcBorders>
            <w:shd w:val="clear" w:color="auto" w:fill="auto"/>
          </w:tcPr>
          <w:p w14:paraId="430DE126" w14:textId="77777777" w:rsidR="00273796" w:rsidRPr="00273796" w:rsidRDefault="00273796" w:rsidP="009A249D">
            <w:pPr>
              <w:spacing w:after="0" w:line="240" w:lineRule="auto"/>
              <w:jc w:val="both"/>
              <w:rPr>
                <w:rFonts w:eastAsia="Calibri" w:cstheme="minorHAnsi"/>
                <w:b/>
                <w:bCs/>
                <w:sz w:val="21"/>
                <w:szCs w:val="21"/>
                <w:lang w:eastAsia="fr-FR"/>
              </w:rPr>
            </w:pPr>
            <w:r w:rsidRPr="00273796">
              <w:rPr>
                <w:rFonts w:eastAsia="Calibri" w:cstheme="minorHAnsi"/>
                <w:b/>
                <w:bCs/>
                <w:sz w:val="21"/>
                <w:szCs w:val="21"/>
                <w:lang w:eastAsia="fr-FR"/>
              </w:rPr>
              <w:t>1st quartile</w:t>
            </w:r>
          </w:p>
        </w:tc>
        <w:tc>
          <w:tcPr>
            <w:tcW w:w="1812" w:type="dxa"/>
            <w:tcBorders>
              <w:top w:val="single" w:sz="2" w:space="0" w:color="auto"/>
              <w:bottom w:val="single" w:sz="2" w:space="0" w:color="auto"/>
            </w:tcBorders>
            <w:shd w:val="clear" w:color="auto" w:fill="auto"/>
          </w:tcPr>
          <w:p w14:paraId="06833C0F"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0.993</w:t>
            </w:r>
          </w:p>
        </w:tc>
        <w:tc>
          <w:tcPr>
            <w:tcW w:w="1812" w:type="dxa"/>
            <w:tcBorders>
              <w:top w:val="single" w:sz="2" w:space="0" w:color="auto"/>
              <w:bottom w:val="single" w:sz="2" w:space="0" w:color="auto"/>
            </w:tcBorders>
            <w:shd w:val="clear" w:color="auto" w:fill="auto"/>
          </w:tcPr>
          <w:p w14:paraId="73A3C956"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0.222</w:t>
            </w:r>
          </w:p>
        </w:tc>
        <w:tc>
          <w:tcPr>
            <w:tcW w:w="1813" w:type="dxa"/>
            <w:tcBorders>
              <w:top w:val="single" w:sz="2" w:space="0" w:color="auto"/>
              <w:bottom w:val="single" w:sz="2" w:space="0" w:color="auto"/>
            </w:tcBorders>
            <w:shd w:val="clear" w:color="auto" w:fill="auto"/>
          </w:tcPr>
          <w:p w14:paraId="6D6FE9CA"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0.984</w:t>
            </w:r>
          </w:p>
        </w:tc>
        <w:tc>
          <w:tcPr>
            <w:tcW w:w="1813" w:type="dxa"/>
            <w:tcBorders>
              <w:top w:val="single" w:sz="2" w:space="0" w:color="auto"/>
              <w:bottom w:val="single" w:sz="2" w:space="0" w:color="auto"/>
            </w:tcBorders>
            <w:shd w:val="clear" w:color="auto" w:fill="auto"/>
          </w:tcPr>
          <w:p w14:paraId="7968ECD4"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0.236</w:t>
            </w:r>
          </w:p>
        </w:tc>
      </w:tr>
      <w:tr w:rsidR="00273796" w:rsidRPr="00273796" w14:paraId="1040FC78" w14:textId="77777777" w:rsidTr="009A249D">
        <w:tc>
          <w:tcPr>
            <w:tcW w:w="1812" w:type="dxa"/>
            <w:tcBorders>
              <w:top w:val="single" w:sz="2" w:space="0" w:color="auto"/>
              <w:bottom w:val="single" w:sz="2" w:space="0" w:color="auto"/>
            </w:tcBorders>
            <w:shd w:val="clear" w:color="auto" w:fill="auto"/>
          </w:tcPr>
          <w:p w14:paraId="7E92C34F" w14:textId="77777777" w:rsidR="00273796" w:rsidRPr="00273796" w:rsidRDefault="00273796" w:rsidP="009A249D">
            <w:pPr>
              <w:spacing w:after="0" w:line="240" w:lineRule="auto"/>
              <w:jc w:val="both"/>
              <w:rPr>
                <w:rFonts w:eastAsia="Calibri" w:cstheme="minorHAnsi"/>
                <w:b/>
                <w:bCs/>
                <w:sz w:val="21"/>
                <w:szCs w:val="21"/>
                <w:lang w:eastAsia="fr-FR"/>
              </w:rPr>
            </w:pPr>
            <w:proofErr w:type="spellStart"/>
            <w:proofErr w:type="gramStart"/>
            <w:r w:rsidRPr="00273796">
              <w:rPr>
                <w:rFonts w:eastAsia="Calibri" w:cstheme="minorHAnsi"/>
                <w:b/>
                <w:bCs/>
                <w:sz w:val="21"/>
                <w:szCs w:val="21"/>
                <w:lang w:eastAsia="fr-FR"/>
              </w:rPr>
              <w:t>median</w:t>
            </w:r>
            <w:proofErr w:type="spellEnd"/>
            <w:proofErr w:type="gramEnd"/>
          </w:p>
        </w:tc>
        <w:tc>
          <w:tcPr>
            <w:tcW w:w="1812" w:type="dxa"/>
            <w:tcBorders>
              <w:top w:val="single" w:sz="2" w:space="0" w:color="auto"/>
              <w:bottom w:val="single" w:sz="2" w:space="0" w:color="auto"/>
            </w:tcBorders>
            <w:shd w:val="clear" w:color="auto" w:fill="auto"/>
          </w:tcPr>
          <w:p w14:paraId="5F5BB05F"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0.993</w:t>
            </w:r>
          </w:p>
        </w:tc>
        <w:tc>
          <w:tcPr>
            <w:tcW w:w="1812" w:type="dxa"/>
            <w:tcBorders>
              <w:top w:val="single" w:sz="2" w:space="0" w:color="auto"/>
              <w:bottom w:val="single" w:sz="2" w:space="0" w:color="auto"/>
            </w:tcBorders>
            <w:shd w:val="clear" w:color="auto" w:fill="auto"/>
          </w:tcPr>
          <w:p w14:paraId="5B8A2452"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0.338</w:t>
            </w:r>
          </w:p>
        </w:tc>
        <w:tc>
          <w:tcPr>
            <w:tcW w:w="1813" w:type="dxa"/>
            <w:tcBorders>
              <w:top w:val="single" w:sz="2" w:space="0" w:color="auto"/>
              <w:bottom w:val="single" w:sz="2" w:space="0" w:color="auto"/>
            </w:tcBorders>
            <w:shd w:val="clear" w:color="auto" w:fill="auto"/>
          </w:tcPr>
          <w:p w14:paraId="5DA048A3"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0.992</w:t>
            </w:r>
          </w:p>
        </w:tc>
        <w:tc>
          <w:tcPr>
            <w:tcW w:w="1813" w:type="dxa"/>
            <w:tcBorders>
              <w:top w:val="single" w:sz="2" w:space="0" w:color="auto"/>
              <w:bottom w:val="single" w:sz="2" w:space="0" w:color="auto"/>
            </w:tcBorders>
            <w:shd w:val="clear" w:color="auto" w:fill="auto"/>
          </w:tcPr>
          <w:p w14:paraId="690F6FCD"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0.323</w:t>
            </w:r>
          </w:p>
        </w:tc>
      </w:tr>
      <w:tr w:rsidR="00273796" w:rsidRPr="00273796" w14:paraId="6F165CC8" w14:textId="77777777" w:rsidTr="009A249D">
        <w:tc>
          <w:tcPr>
            <w:tcW w:w="1812" w:type="dxa"/>
            <w:tcBorders>
              <w:top w:val="single" w:sz="2" w:space="0" w:color="auto"/>
              <w:bottom w:val="nil"/>
            </w:tcBorders>
            <w:shd w:val="clear" w:color="auto" w:fill="auto"/>
          </w:tcPr>
          <w:p w14:paraId="282237C6" w14:textId="77777777" w:rsidR="00273796" w:rsidRPr="00273796" w:rsidRDefault="00273796" w:rsidP="009A249D">
            <w:pPr>
              <w:spacing w:after="0" w:line="240" w:lineRule="auto"/>
              <w:jc w:val="both"/>
              <w:rPr>
                <w:rFonts w:eastAsia="Calibri" w:cstheme="minorHAnsi"/>
                <w:b/>
                <w:bCs/>
                <w:sz w:val="21"/>
                <w:szCs w:val="21"/>
                <w:lang w:eastAsia="fr-FR"/>
              </w:rPr>
            </w:pPr>
            <w:r w:rsidRPr="00273796">
              <w:rPr>
                <w:rFonts w:eastAsia="Calibri" w:cstheme="minorHAnsi"/>
                <w:b/>
                <w:bCs/>
                <w:sz w:val="21"/>
                <w:szCs w:val="21"/>
                <w:lang w:eastAsia="fr-FR"/>
              </w:rPr>
              <w:t>3rd quartile</w:t>
            </w:r>
          </w:p>
        </w:tc>
        <w:tc>
          <w:tcPr>
            <w:tcW w:w="1812" w:type="dxa"/>
            <w:tcBorders>
              <w:top w:val="single" w:sz="2" w:space="0" w:color="auto"/>
              <w:bottom w:val="nil"/>
            </w:tcBorders>
            <w:shd w:val="clear" w:color="auto" w:fill="auto"/>
          </w:tcPr>
          <w:p w14:paraId="43C278E7"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0.993</w:t>
            </w:r>
          </w:p>
        </w:tc>
        <w:tc>
          <w:tcPr>
            <w:tcW w:w="1812" w:type="dxa"/>
            <w:tcBorders>
              <w:top w:val="single" w:sz="2" w:space="0" w:color="auto"/>
              <w:bottom w:val="nil"/>
            </w:tcBorders>
            <w:shd w:val="clear" w:color="auto" w:fill="auto"/>
          </w:tcPr>
          <w:p w14:paraId="16A504D2"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0.412</w:t>
            </w:r>
          </w:p>
        </w:tc>
        <w:tc>
          <w:tcPr>
            <w:tcW w:w="1813" w:type="dxa"/>
            <w:tcBorders>
              <w:top w:val="single" w:sz="2" w:space="0" w:color="auto"/>
              <w:bottom w:val="nil"/>
            </w:tcBorders>
            <w:shd w:val="clear" w:color="auto" w:fill="auto"/>
          </w:tcPr>
          <w:p w14:paraId="53B6AA07"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1.000</w:t>
            </w:r>
          </w:p>
        </w:tc>
        <w:tc>
          <w:tcPr>
            <w:tcW w:w="1813" w:type="dxa"/>
            <w:tcBorders>
              <w:top w:val="single" w:sz="2" w:space="0" w:color="auto"/>
              <w:bottom w:val="nil"/>
            </w:tcBorders>
            <w:shd w:val="clear" w:color="auto" w:fill="auto"/>
          </w:tcPr>
          <w:p w14:paraId="21A5C229"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0.418</w:t>
            </w:r>
          </w:p>
        </w:tc>
      </w:tr>
      <w:tr w:rsidR="00273796" w:rsidRPr="00273796" w14:paraId="022E705E" w14:textId="77777777" w:rsidTr="009A249D">
        <w:tc>
          <w:tcPr>
            <w:tcW w:w="1812" w:type="dxa"/>
            <w:tcBorders>
              <w:top w:val="nil"/>
              <w:bottom w:val="single" w:sz="12" w:space="0" w:color="7F7F7F"/>
            </w:tcBorders>
            <w:shd w:val="clear" w:color="auto" w:fill="auto"/>
          </w:tcPr>
          <w:p w14:paraId="47F26635" w14:textId="77777777" w:rsidR="00273796" w:rsidRPr="00273796" w:rsidRDefault="00273796" w:rsidP="009A249D">
            <w:pPr>
              <w:spacing w:after="0" w:line="240" w:lineRule="auto"/>
              <w:jc w:val="both"/>
              <w:rPr>
                <w:rFonts w:eastAsia="Calibri" w:cstheme="minorHAnsi"/>
                <w:b/>
                <w:bCs/>
                <w:sz w:val="21"/>
                <w:szCs w:val="21"/>
                <w:lang w:eastAsia="fr-FR"/>
              </w:rPr>
            </w:pPr>
            <w:proofErr w:type="gramStart"/>
            <w:r w:rsidRPr="00273796">
              <w:rPr>
                <w:rFonts w:eastAsia="Calibri" w:cstheme="minorHAnsi"/>
                <w:b/>
                <w:bCs/>
                <w:sz w:val="21"/>
                <w:szCs w:val="21"/>
                <w:lang w:eastAsia="fr-FR"/>
              </w:rPr>
              <w:t>maximum</w:t>
            </w:r>
            <w:proofErr w:type="gramEnd"/>
          </w:p>
        </w:tc>
        <w:tc>
          <w:tcPr>
            <w:tcW w:w="1812" w:type="dxa"/>
            <w:tcBorders>
              <w:top w:val="nil"/>
              <w:bottom w:val="single" w:sz="12" w:space="0" w:color="7F7F7F"/>
            </w:tcBorders>
            <w:shd w:val="clear" w:color="auto" w:fill="auto"/>
          </w:tcPr>
          <w:p w14:paraId="3947DB57"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1.00</w:t>
            </w:r>
          </w:p>
        </w:tc>
        <w:tc>
          <w:tcPr>
            <w:tcW w:w="1812" w:type="dxa"/>
            <w:tcBorders>
              <w:top w:val="nil"/>
              <w:bottom w:val="single" w:sz="12" w:space="0" w:color="7F7F7F"/>
            </w:tcBorders>
            <w:shd w:val="clear" w:color="auto" w:fill="auto"/>
          </w:tcPr>
          <w:p w14:paraId="14B67B84"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0.500</w:t>
            </w:r>
          </w:p>
        </w:tc>
        <w:tc>
          <w:tcPr>
            <w:tcW w:w="1813" w:type="dxa"/>
            <w:tcBorders>
              <w:top w:val="nil"/>
              <w:bottom w:val="single" w:sz="12" w:space="0" w:color="7F7F7F"/>
            </w:tcBorders>
            <w:shd w:val="clear" w:color="auto" w:fill="auto"/>
          </w:tcPr>
          <w:p w14:paraId="37AD2170"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1.000</w:t>
            </w:r>
          </w:p>
        </w:tc>
        <w:tc>
          <w:tcPr>
            <w:tcW w:w="1813" w:type="dxa"/>
            <w:tcBorders>
              <w:top w:val="nil"/>
              <w:bottom w:val="single" w:sz="12" w:space="0" w:color="7F7F7F"/>
            </w:tcBorders>
            <w:shd w:val="clear" w:color="auto" w:fill="auto"/>
          </w:tcPr>
          <w:p w14:paraId="07E89F28" w14:textId="77777777" w:rsidR="00273796" w:rsidRPr="00273796" w:rsidRDefault="00273796" w:rsidP="009A249D">
            <w:pPr>
              <w:spacing w:after="0" w:line="240" w:lineRule="auto"/>
              <w:jc w:val="both"/>
              <w:rPr>
                <w:rFonts w:eastAsia="Calibri" w:cstheme="minorHAnsi"/>
                <w:sz w:val="21"/>
                <w:szCs w:val="21"/>
                <w:lang w:eastAsia="fr-FR"/>
              </w:rPr>
            </w:pPr>
            <w:r w:rsidRPr="00273796">
              <w:rPr>
                <w:rFonts w:eastAsia="Calibri" w:cstheme="minorHAnsi"/>
                <w:sz w:val="21"/>
                <w:szCs w:val="21"/>
                <w:lang w:eastAsia="fr-FR"/>
              </w:rPr>
              <w:t>0.500</w:t>
            </w:r>
          </w:p>
        </w:tc>
      </w:tr>
    </w:tbl>
    <w:p w14:paraId="18E2AF5C" w14:textId="77777777" w:rsidR="00273796" w:rsidRDefault="00273796" w:rsidP="00273796">
      <w:pPr>
        <w:spacing w:after="240" w:line="240" w:lineRule="auto"/>
        <w:ind w:firstLine="340"/>
        <w:jc w:val="both"/>
        <w:rPr>
          <w:rFonts w:cstheme="minorHAnsi"/>
          <w:sz w:val="21"/>
          <w:szCs w:val="21"/>
          <w:lang w:val="en-US"/>
        </w:rPr>
      </w:pPr>
    </w:p>
    <w:p w14:paraId="333E98A0" w14:textId="5F39F1FD" w:rsidR="00287C87" w:rsidRDefault="00A02CC0" w:rsidP="00273796">
      <w:pPr>
        <w:spacing w:after="240" w:line="240" w:lineRule="auto"/>
        <w:ind w:firstLine="340"/>
        <w:jc w:val="both"/>
        <w:rPr>
          <w:rFonts w:cstheme="minorHAnsi"/>
          <w:sz w:val="21"/>
          <w:szCs w:val="21"/>
          <w:lang w:val="en-US"/>
        </w:rPr>
      </w:pPr>
      <w:r w:rsidRPr="00D96517">
        <w:rPr>
          <w:rFonts w:cstheme="minorHAnsi"/>
          <w:sz w:val="21"/>
          <w:szCs w:val="21"/>
          <w:lang w:val="en-US"/>
        </w:rPr>
        <w:t xml:space="preserve">Elementary statistics about CR and MAF </w:t>
      </w:r>
      <w:r w:rsidR="00DF1741" w:rsidRPr="00D96517">
        <w:rPr>
          <w:rFonts w:cstheme="minorHAnsi"/>
          <w:sz w:val="21"/>
          <w:szCs w:val="21"/>
          <w:lang w:val="en-US"/>
        </w:rPr>
        <w:t xml:space="preserve">of the 192 SNP </w:t>
      </w:r>
      <w:r w:rsidRPr="00D96517">
        <w:rPr>
          <w:rFonts w:cstheme="minorHAnsi"/>
          <w:sz w:val="21"/>
          <w:szCs w:val="21"/>
          <w:lang w:val="en-US"/>
        </w:rPr>
        <w:t xml:space="preserve">for our parental populations are displayed in table 1. </w:t>
      </w:r>
      <w:r w:rsidR="00BB7D30" w:rsidRPr="00D96517">
        <w:rPr>
          <w:rFonts w:cstheme="minorHAnsi"/>
          <w:sz w:val="21"/>
          <w:szCs w:val="21"/>
          <w:lang w:val="en-US"/>
        </w:rPr>
        <w:t>These results were obtained for the parents of our experimental populations (13</w:t>
      </w:r>
      <w:r w:rsidR="006016D4">
        <w:rPr>
          <w:rFonts w:cstheme="minorHAnsi"/>
          <w:sz w:val="21"/>
          <w:szCs w:val="21"/>
          <w:lang w:val="en-US"/>
        </w:rPr>
        <w:t>3</w:t>
      </w:r>
      <w:r w:rsidR="00BB7D30" w:rsidRPr="00D96517">
        <w:rPr>
          <w:rFonts w:cstheme="minorHAnsi"/>
          <w:sz w:val="21"/>
          <w:szCs w:val="21"/>
          <w:lang w:val="en-US"/>
        </w:rPr>
        <w:t xml:space="preserve"> Pekin and 12</w:t>
      </w:r>
      <w:r w:rsidR="006016D4">
        <w:rPr>
          <w:rFonts w:cstheme="minorHAnsi"/>
          <w:sz w:val="21"/>
          <w:szCs w:val="21"/>
          <w:lang w:val="en-US"/>
        </w:rPr>
        <w:t>7</w:t>
      </w:r>
      <w:r w:rsidR="00BB7D30" w:rsidRPr="00D96517">
        <w:rPr>
          <w:rFonts w:cstheme="minorHAnsi"/>
          <w:sz w:val="21"/>
          <w:szCs w:val="21"/>
          <w:lang w:val="en-US"/>
        </w:rPr>
        <w:t xml:space="preserve"> Muscovy ducks), which explains why MAF were lower than 0.1 for some markers, as initial threshold</w:t>
      </w:r>
      <w:r w:rsidR="00606232" w:rsidRPr="00D96517">
        <w:rPr>
          <w:rFonts w:cstheme="minorHAnsi"/>
          <w:sz w:val="21"/>
          <w:szCs w:val="21"/>
          <w:lang w:val="en-US"/>
        </w:rPr>
        <w:t>s</w:t>
      </w:r>
      <w:r w:rsidR="00BB7D30" w:rsidRPr="00D96517">
        <w:rPr>
          <w:rFonts w:cstheme="minorHAnsi"/>
          <w:sz w:val="21"/>
          <w:szCs w:val="21"/>
          <w:lang w:val="en-US"/>
        </w:rPr>
        <w:t xml:space="preserve"> were set on a different population</w:t>
      </w:r>
      <w:r w:rsidR="00A2607C" w:rsidRPr="00D96517">
        <w:rPr>
          <w:rFonts w:cstheme="minorHAnsi"/>
          <w:sz w:val="21"/>
          <w:szCs w:val="21"/>
          <w:lang w:val="en-US"/>
        </w:rPr>
        <w:t xml:space="preserve"> (our reference dataset)</w:t>
      </w:r>
      <w:r w:rsidR="00BB7D30" w:rsidRPr="00D96517">
        <w:rPr>
          <w:rFonts w:cstheme="minorHAnsi"/>
          <w:sz w:val="21"/>
          <w:szCs w:val="21"/>
          <w:lang w:val="en-US"/>
        </w:rPr>
        <w:t xml:space="preserve">. </w:t>
      </w:r>
      <w:r w:rsidR="000419A9" w:rsidRPr="00D96517">
        <w:rPr>
          <w:rFonts w:cstheme="minorHAnsi"/>
          <w:sz w:val="21"/>
          <w:szCs w:val="21"/>
          <w:lang w:val="en-US"/>
        </w:rPr>
        <w:t>In our experimental Muscovy population call</w:t>
      </w:r>
      <w:r w:rsidR="00287C87" w:rsidRPr="00D96517">
        <w:rPr>
          <w:rFonts w:cstheme="minorHAnsi"/>
          <w:sz w:val="21"/>
          <w:szCs w:val="21"/>
          <w:lang w:val="en-US"/>
        </w:rPr>
        <w:t xml:space="preserve">-rates were lower than expected. </w:t>
      </w:r>
      <w:r w:rsidR="00B17EEF" w:rsidRPr="00D96517">
        <w:rPr>
          <w:rFonts w:cstheme="minorHAnsi"/>
          <w:sz w:val="21"/>
          <w:szCs w:val="21"/>
          <w:lang w:val="en-US"/>
        </w:rPr>
        <w:t>Fi</w:t>
      </w:r>
      <w:r w:rsidR="00C65706" w:rsidRPr="00D96517">
        <w:rPr>
          <w:rFonts w:cstheme="minorHAnsi"/>
          <w:sz w:val="21"/>
          <w:szCs w:val="21"/>
          <w:lang w:val="en-US"/>
        </w:rPr>
        <w:t>fty-seven</w:t>
      </w:r>
      <w:r w:rsidR="00B17EEF" w:rsidRPr="00D96517">
        <w:rPr>
          <w:rFonts w:cstheme="minorHAnsi"/>
          <w:sz w:val="21"/>
          <w:szCs w:val="21"/>
          <w:lang w:val="en-US"/>
        </w:rPr>
        <w:t xml:space="preserve"> </w:t>
      </w:r>
      <w:r w:rsidR="00287C87" w:rsidRPr="00D96517">
        <w:rPr>
          <w:rFonts w:cstheme="minorHAnsi"/>
          <w:sz w:val="21"/>
          <w:szCs w:val="21"/>
          <w:lang w:val="en-US"/>
        </w:rPr>
        <w:t xml:space="preserve">SNPs exhibited missingness rate ranging from 0.42 to 0.75, while they were </w:t>
      </w:r>
      <w:r w:rsidR="006C6847" w:rsidRPr="00D96517">
        <w:rPr>
          <w:rFonts w:cstheme="minorHAnsi"/>
          <w:sz w:val="21"/>
          <w:szCs w:val="21"/>
          <w:lang w:val="en-US"/>
        </w:rPr>
        <w:t xml:space="preserve">below </w:t>
      </w:r>
      <w:r w:rsidR="001C581C" w:rsidRPr="00D96517">
        <w:rPr>
          <w:rFonts w:cstheme="minorHAnsi"/>
          <w:sz w:val="21"/>
          <w:szCs w:val="21"/>
          <w:lang w:val="en-US"/>
        </w:rPr>
        <w:t>5%</w:t>
      </w:r>
      <w:r w:rsidR="00287C87" w:rsidRPr="00D96517">
        <w:rPr>
          <w:rFonts w:cstheme="minorHAnsi"/>
          <w:sz w:val="21"/>
          <w:szCs w:val="21"/>
          <w:lang w:val="en-US"/>
        </w:rPr>
        <w:t xml:space="preserve"> in the Muscovy samples previously genotyped with the 600K chip. Our hypothesis is that </w:t>
      </w:r>
      <w:r w:rsidR="0095089D" w:rsidRPr="00D96517">
        <w:rPr>
          <w:rFonts w:cstheme="minorHAnsi"/>
          <w:sz w:val="21"/>
          <w:szCs w:val="21"/>
          <w:lang w:val="en-US"/>
        </w:rPr>
        <w:t xml:space="preserve">undetected </w:t>
      </w:r>
      <w:r w:rsidR="00287C87" w:rsidRPr="00D96517">
        <w:rPr>
          <w:rFonts w:cstheme="minorHAnsi"/>
          <w:sz w:val="21"/>
          <w:szCs w:val="21"/>
          <w:lang w:val="en-US"/>
        </w:rPr>
        <w:t>polymorphism</w:t>
      </w:r>
      <w:r w:rsidR="0095089D" w:rsidRPr="00D96517">
        <w:rPr>
          <w:rFonts w:cstheme="minorHAnsi"/>
          <w:sz w:val="21"/>
          <w:szCs w:val="21"/>
          <w:lang w:val="en-US"/>
        </w:rPr>
        <w:t>s</w:t>
      </w:r>
      <w:r w:rsidR="00287C87" w:rsidRPr="00D96517">
        <w:rPr>
          <w:rFonts w:cstheme="minorHAnsi"/>
          <w:sz w:val="21"/>
          <w:szCs w:val="21"/>
          <w:lang w:val="en-US"/>
        </w:rPr>
        <w:t xml:space="preserve"> </w:t>
      </w:r>
      <w:r w:rsidR="00E86AE0" w:rsidRPr="00D96517">
        <w:rPr>
          <w:rFonts w:cstheme="minorHAnsi"/>
          <w:sz w:val="21"/>
          <w:szCs w:val="21"/>
          <w:lang w:val="en-US"/>
        </w:rPr>
        <w:t>in the primer</w:t>
      </w:r>
      <w:r w:rsidR="0095089D" w:rsidRPr="00D96517">
        <w:rPr>
          <w:rFonts w:cstheme="minorHAnsi"/>
          <w:sz w:val="21"/>
          <w:szCs w:val="21"/>
          <w:lang w:val="en-US"/>
        </w:rPr>
        <w:t xml:space="preserve"> sequences</w:t>
      </w:r>
      <w:r w:rsidR="00E86AE0" w:rsidRPr="00D96517">
        <w:rPr>
          <w:rFonts w:cstheme="minorHAnsi"/>
          <w:sz w:val="21"/>
          <w:szCs w:val="21"/>
          <w:lang w:val="en-US"/>
        </w:rPr>
        <w:t xml:space="preserve"> can be incriminated for these poor results. Such polymorphism</w:t>
      </w:r>
      <w:r w:rsidR="00CF3E99" w:rsidRPr="00D96517">
        <w:rPr>
          <w:rFonts w:cstheme="minorHAnsi"/>
          <w:sz w:val="21"/>
          <w:szCs w:val="21"/>
          <w:lang w:val="en-US"/>
        </w:rPr>
        <w:t>s</w:t>
      </w:r>
      <w:r w:rsidR="00E86AE0" w:rsidRPr="00D96517">
        <w:rPr>
          <w:rFonts w:cstheme="minorHAnsi"/>
          <w:sz w:val="21"/>
          <w:szCs w:val="21"/>
          <w:lang w:val="en-US"/>
        </w:rPr>
        <w:t xml:space="preserve"> </w:t>
      </w:r>
      <w:r w:rsidR="001C581C" w:rsidRPr="00D96517">
        <w:rPr>
          <w:rFonts w:cstheme="minorHAnsi"/>
          <w:sz w:val="21"/>
          <w:szCs w:val="21"/>
          <w:lang w:val="en-US"/>
        </w:rPr>
        <w:t xml:space="preserve">remained undetected in the few individuals sampled from the same line as our experimental populations. </w:t>
      </w:r>
      <w:r w:rsidR="00FF2220" w:rsidRPr="00D96517">
        <w:rPr>
          <w:rFonts w:cstheme="minorHAnsi"/>
          <w:sz w:val="21"/>
          <w:szCs w:val="21"/>
          <w:lang w:val="en-US"/>
        </w:rPr>
        <w:t xml:space="preserve">These 57 SNPs were discarded from the list. </w:t>
      </w:r>
      <w:r w:rsidR="00B17270" w:rsidRPr="00D96517">
        <w:rPr>
          <w:rFonts w:cstheme="minorHAnsi"/>
          <w:sz w:val="21"/>
          <w:szCs w:val="21"/>
          <w:lang w:val="en-US"/>
        </w:rPr>
        <w:t xml:space="preserve">This </w:t>
      </w:r>
      <w:r w:rsidR="000F03B4" w:rsidRPr="00D96517">
        <w:rPr>
          <w:rFonts w:cstheme="minorHAnsi"/>
          <w:sz w:val="21"/>
          <w:szCs w:val="21"/>
          <w:lang w:val="en-US"/>
        </w:rPr>
        <w:t xml:space="preserve">endorses </w:t>
      </w:r>
      <w:r w:rsidR="00A03F1F" w:rsidRPr="00D96517">
        <w:rPr>
          <w:rFonts w:cstheme="minorHAnsi"/>
          <w:sz w:val="21"/>
          <w:szCs w:val="21"/>
          <w:lang w:val="en-US"/>
        </w:rPr>
        <w:t>the strategy</w:t>
      </w:r>
      <w:r w:rsidR="000F03B4" w:rsidRPr="00D96517">
        <w:rPr>
          <w:rFonts w:cstheme="minorHAnsi"/>
          <w:sz w:val="21"/>
          <w:szCs w:val="21"/>
          <w:lang w:val="en-US"/>
        </w:rPr>
        <w:t xml:space="preserve"> </w:t>
      </w:r>
      <w:r w:rsidR="00A03F1F" w:rsidRPr="00D96517">
        <w:rPr>
          <w:rFonts w:cstheme="minorHAnsi"/>
          <w:sz w:val="21"/>
          <w:szCs w:val="21"/>
          <w:lang w:val="en-US"/>
        </w:rPr>
        <w:t xml:space="preserve">of </w:t>
      </w:r>
      <w:r w:rsidR="000F03B4" w:rsidRPr="00D96517">
        <w:rPr>
          <w:rFonts w:cstheme="minorHAnsi"/>
          <w:sz w:val="21"/>
          <w:szCs w:val="21"/>
          <w:lang w:val="en-US"/>
        </w:rPr>
        <w:t>start</w:t>
      </w:r>
      <w:r w:rsidR="00A03F1F" w:rsidRPr="00D96517">
        <w:rPr>
          <w:rFonts w:cstheme="minorHAnsi"/>
          <w:sz w:val="21"/>
          <w:szCs w:val="21"/>
          <w:lang w:val="en-US"/>
        </w:rPr>
        <w:t>ing</w:t>
      </w:r>
      <w:r w:rsidR="000F03B4" w:rsidRPr="00D96517">
        <w:rPr>
          <w:rFonts w:cstheme="minorHAnsi"/>
          <w:sz w:val="21"/>
          <w:szCs w:val="21"/>
          <w:lang w:val="en-US"/>
        </w:rPr>
        <w:t xml:space="preserve"> with 192 SNPs to retain a </w:t>
      </w:r>
      <w:r w:rsidR="002E0895" w:rsidRPr="00D96517">
        <w:rPr>
          <w:rFonts w:cstheme="minorHAnsi"/>
          <w:sz w:val="21"/>
          <w:szCs w:val="21"/>
          <w:lang w:val="en-US"/>
        </w:rPr>
        <w:t xml:space="preserve">final </w:t>
      </w:r>
      <w:r w:rsidR="000F03B4" w:rsidRPr="00D96517">
        <w:rPr>
          <w:rFonts w:cstheme="minorHAnsi"/>
          <w:sz w:val="21"/>
          <w:szCs w:val="21"/>
          <w:lang w:val="en-US"/>
        </w:rPr>
        <w:t xml:space="preserve">list of 96. </w:t>
      </w:r>
      <w:r w:rsidR="00C65706" w:rsidRPr="00D96517">
        <w:rPr>
          <w:rFonts w:cstheme="minorHAnsi"/>
          <w:sz w:val="21"/>
          <w:szCs w:val="21"/>
          <w:lang w:val="en-US"/>
        </w:rPr>
        <w:t xml:space="preserve">Six additional markers exhibiting at least one Mendelian mismatch were deleted, reducing the list to </w:t>
      </w:r>
      <w:r w:rsidR="0038572C" w:rsidRPr="00D96517">
        <w:rPr>
          <w:rFonts w:cstheme="minorHAnsi"/>
          <w:sz w:val="21"/>
          <w:szCs w:val="21"/>
          <w:lang w:val="en-US"/>
        </w:rPr>
        <w:t>133.</w:t>
      </w:r>
      <w:r w:rsidR="00C65706" w:rsidRPr="00D96517">
        <w:rPr>
          <w:rFonts w:cstheme="minorHAnsi"/>
          <w:sz w:val="21"/>
          <w:szCs w:val="21"/>
          <w:lang w:val="en-US"/>
        </w:rPr>
        <w:t xml:space="preserve"> </w:t>
      </w:r>
      <w:r w:rsidR="00F70C30" w:rsidRPr="00D96517">
        <w:rPr>
          <w:rFonts w:cstheme="minorHAnsi"/>
          <w:sz w:val="21"/>
          <w:szCs w:val="21"/>
          <w:lang w:val="en-US"/>
        </w:rPr>
        <w:t xml:space="preserve">The </w:t>
      </w:r>
      <w:r w:rsidR="00F03D81" w:rsidRPr="00D96517">
        <w:rPr>
          <w:rFonts w:cstheme="minorHAnsi"/>
          <w:sz w:val="21"/>
          <w:szCs w:val="21"/>
          <w:lang w:val="en-US"/>
        </w:rPr>
        <w:t xml:space="preserve">minimal </w:t>
      </w:r>
      <w:r w:rsidR="00F70C30" w:rsidRPr="00D96517">
        <w:rPr>
          <w:rFonts w:cstheme="minorHAnsi"/>
          <w:sz w:val="21"/>
          <w:szCs w:val="21"/>
          <w:lang w:val="en-US"/>
        </w:rPr>
        <w:t>MAF criterion was set to 0.</w:t>
      </w:r>
      <w:r w:rsidR="00877A04" w:rsidRPr="00D96517">
        <w:rPr>
          <w:rFonts w:cstheme="minorHAnsi"/>
          <w:sz w:val="21"/>
          <w:szCs w:val="21"/>
          <w:lang w:val="en-US"/>
        </w:rPr>
        <w:t xml:space="preserve">10 </w:t>
      </w:r>
      <w:r w:rsidR="00F70C30" w:rsidRPr="00D96517">
        <w:rPr>
          <w:rFonts w:cstheme="minorHAnsi"/>
          <w:sz w:val="21"/>
          <w:szCs w:val="21"/>
          <w:lang w:val="en-US"/>
        </w:rPr>
        <w:t xml:space="preserve">in </w:t>
      </w:r>
      <w:r w:rsidR="00435C45" w:rsidRPr="00D96517">
        <w:rPr>
          <w:rFonts w:cstheme="minorHAnsi"/>
          <w:sz w:val="21"/>
          <w:szCs w:val="21"/>
          <w:lang w:val="en-US"/>
        </w:rPr>
        <w:t xml:space="preserve">each </w:t>
      </w:r>
      <w:r w:rsidR="00F70C30" w:rsidRPr="00D96517">
        <w:rPr>
          <w:rFonts w:cstheme="minorHAnsi"/>
          <w:sz w:val="21"/>
          <w:szCs w:val="21"/>
          <w:lang w:val="en-US"/>
        </w:rPr>
        <w:t xml:space="preserve">parental population, resulting in a list of 111 SNPs. </w:t>
      </w:r>
      <w:r w:rsidR="00796D99" w:rsidRPr="00D96517">
        <w:rPr>
          <w:rFonts w:cstheme="minorHAnsi"/>
          <w:sz w:val="21"/>
          <w:szCs w:val="21"/>
          <w:lang w:val="en-US"/>
        </w:rPr>
        <w:t>Finally,</w:t>
      </w:r>
      <w:r w:rsidR="00F70C30" w:rsidRPr="00D96517">
        <w:rPr>
          <w:rFonts w:cstheme="minorHAnsi"/>
          <w:sz w:val="21"/>
          <w:szCs w:val="21"/>
          <w:lang w:val="en-US"/>
        </w:rPr>
        <w:t xml:space="preserve"> to ensure desirable properties in the mule duck population, 7 SNPs with a call rate below 0.95 in the 39 mule</w:t>
      </w:r>
      <w:r w:rsidR="003265D0" w:rsidRPr="00D96517">
        <w:rPr>
          <w:rFonts w:cstheme="minorHAnsi"/>
          <w:sz w:val="21"/>
          <w:szCs w:val="21"/>
          <w:lang w:val="en-US"/>
        </w:rPr>
        <w:t xml:space="preserve"> samples</w:t>
      </w:r>
      <w:r w:rsidR="00F70C30" w:rsidRPr="00D96517">
        <w:rPr>
          <w:rFonts w:cstheme="minorHAnsi"/>
          <w:sz w:val="21"/>
          <w:szCs w:val="21"/>
          <w:lang w:val="en-US"/>
        </w:rPr>
        <w:t xml:space="preserve"> were discarded. </w:t>
      </w:r>
      <w:r w:rsidR="009B4544" w:rsidRPr="00D96517">
        <w:rPr>
          <w:rFonts w:cstheme="minorHAnsi"/>
          <w:sz w:val="21"/>
          <w:szCs w:val="21"/>
          <w:lang w:val="en-US"/>
        </w:rPr>
        <w:t xml:space="preserve">Eight </w:t>
      </w:r>
      <w:r w:rsidR="00F70C30" w:rsidRPr="00D96517">
        <w:rPr>
          <w:rFonts w:cstheme="minorHAnsi"/>
          <w:sz w:val="21"/>
          <w:szCs w:val="21"/>
          <w:lang w:val="en-US"/>
        </w:rPr>
        <w:t xml:space="preserve">additional markers were thrown away based on the clustering </w:t>
      </w:r>
      <w:r w:rsidR="00796D99" w:rsidRPr="00D96517">
        <w:rPr>
          <w:rFonts w:cstheme="minorHAnsi"/>
          <w:sz w:val="21"/>
          <w:szCs w:val="21"/>
          <w:lang w:val="en-US"/>
        </w:rPr>
        <w:t xml:space="preserve">quality of their genotypes in the </w:t>
      </w:r>
      <w:proofErr w:type="spellStart"/>
      <w:r w:rsidR="00DE0634" w:rsidRPr="00D96517">
        <w:rPr>
          <w:rFonts w:cstheme="minorHAnsi"/>
          <w:sz w:val="21"/>
          <w:szCs w:val="21"/>
          <w:lang w:val="en-US"/>
        </w:rPr>
        <w:t>Fluidigm</w:t>
      </w:r>
      <w:proofErr w:type="spellEnd"/>
      <w:r w:rsidR="00DE0634" w:rsidRPr="00D96517">
        <w:rPr>
          <w:rFonts w:cstheme="minorHAnsi"/>
          <w:sz w:val="21"/>
          <w:szCs w:val="21"/>
          <w:lang w:val="en-US"/>
        </w:rPr>
        <w:t>® SNP Genotyping Analysis software</w:t>
      </w:r>
      <w:r w:rsidR="00F2749B" w:rsidRPr="00D96517">
        <w:rPr>
          <w:rFonts w:cstheme="minorHAnsi"/>
          <w:sz w:val="21"/>
          <w:szCs w:val="21"/>
          <w:lang w:val="en-US"/>
        </w:rPr>
        <w:t xml:space="preserve">, resulting in the final list of 96 SNPs. </w:t>
      </w:r>
    </w:p>
    <w:p w14:paraId="5F5392E9" w14:textId="23425A69" w:rsidR="007A60E8" w:rsidRPr="00925496" w:rsidRDefault="007A60E8" w:rsidP="00925496">
      <w:pPr>
        <w:pStyle w:val="Lgende"/>
        <w:keepNext/>
        <w:ind w:left="851" w:right="851"/>
        <w:jc w:val="both"/>
        <w:rPr>
          <w:rFonts w:cstheme="minorHAnsi"/>
          <w:i w:val="0"/>
          <w:iCs w:val="0"/>
          <w:color w:val="auto"/>
          <w:lang w:val="en-US"/>
        </w:rPr>
      </w:pPr>
      <w:r w:rsidRPr="007D7761">
        <w:rPr>
          <w:rFonts w:cstheme="minorHAnsi"/>
          <w:b/>
          <w:bCs/>
          <w:i w:val="0"/>
          <w:iCs w:val="0"/>
          <w:color w:val="auto"/>
          <w:lang w:val="en-US"/>
        </w:rPr>
        <w:t xml:space="preserve">Table </w:t>
      </w:r>
      <w:r w:rsidRPr="007D7761">
        <w:rPr>
          <w:rFonts w:cstheme="minorHAnsi"/>
          <w:b/>
          <w:bCs/>
          <w:i w:val="0"/>
          <w:iCs w:val="0"/>
          <w:color w:val="auto"/>
        </w:rPr>
        <w:fldChar w:fldCharType="begin"/>
      </w:r>
      <w:r w:rsidRPr="007D7761">
        <w:rPr>
          <w:rFonts w:cstheme="minorHAnsi"/>
          <w:b/>
          <w:bCs/>
          <w:i w:val="0"/>
          <w:iCs w:val="0"/>
          <w:color w:val="auto"/>
          <w:lang w:val="en-US"/>
        </w:rPr>
        <w:instrText xml:space="preserve"> SEQ Table \* ARABIC </w:instrText>
      </w:r>
      <w:r w:rsidRPr="007D7761">
        <w:rPr>
          <w:rFonts w:cstheme="minorHAnsi"/>
          <w:b/>
          <w:bCs/>
          <w:i w:val="0"/>
          <w:iCs w:val="0"/>
          <w:color w:val="auto"/>
        </w:rPr>
        <w:fldChar w:fldCharType="separate"/>
      </w:r>
      <w:r w:rsidRPr="007D7761">
        <w:rPr>
          <w:rFonts w:cstheme="minorHAnsi"/>
          <w:b/>
          <w:bCs/>
          <w:i w:val="0"/>
          <w:iCs w:val="0"/>
          <w:noProof/>
          <w:color w:val="auto"/>
          <w:lang w:val="en-US"/>
        </w:rPr>
        <w:t>2</w:t>
      </w:r>
      <w:r w:rsidRPr="007D7761">
        <w:rPr>
          <w:rFonts w:cstheme="minorHAnsi"/>
          <w:b/>
          <w:bCs/>
          <w:i w:val="0"/>
          <w:iCs w:val="0"/>
          <w:color w:val="auto"/>
        </w:rPr>
        <w:fldChar w:fldCharType="end"/>
      </w:r>
      <w:r>
        <w:rPr>
          <w:rFonts w:cstheme="minorHAnsi"/>
          <w:i w:val="0"/>
          <w:iCs w:val="0"/>
          <w:color w:val="auto"/>
          <w:lang w:val="en-US"/>
        </w:rPr>
        <w:t xml:space="preserve"> - </w:t>
      </w:r>
      <w:r w:rsidRPr="007D7761">
        <w:rPr>
          <w:rFonts w:cstheme="minorHAnsi"/>
          <w:i w:val="0"/>
          <w:iCs w:val="0"/>
          <w:color w:val="auto"/>
          <w:lang w:val="en-US"/>
        </w:rPr>
        <w:t>Name and position of the 96 SNP retained in the final list</w:t>
      </w:r>
      <w:r w:rsidR="00925496">
        <w:rPr>
          <w:rFonts w:cstheme="minorHAnsi"/>
          <w:i w:val="0"/>
          <w:iCs w:val="0"/>
          <w:color w:val="auto"/>
          <w:lang w:val="en-US"/>
        </w:rPr>
        <w:t xml:space="preserve">. Position refers to the </w:t>
      </w:r>
      <w:r w:rsidR="00925496" w:rsidRPr="00925496">
        <w:rPr>
          <w:rFonts w:cstheme="minorHAnsi"/>
          <w:color w:val="auto"/>
          <w:lang w:val="en-US"/>
        </w:rPr>
        <w:t xml:space="preserve">Anas </w:t>
      </w:r>
      <w:r w:rsidR="00925496" w:rsidRPr="00925496">
        <w:rPr>
          <w:rFonts w:cstheme="minorHAnsi"/>
          <w:i w:val="0"/>
          <w:iCs w:val="0"/>
          <w:color w:val="auto"/>
          <w:lang w:val="en-US"/>
        </w:rPr>
        <w:t>platyrhynchos</w:t>
      </w:r>
      <w:r w:rsidR="00925496">
        <w:rPr>
          <w:rFonts w:cstheme="minorHAnsi"/>
          <w:i w:val="0"/>
          <w:iCs w:val="0"/>
          <w:color w:val="auto"/>
          <w:lang w:val="en-US"/>
        </w:rPr>
        <w:t xml:space="preserve"> library. </w:t>
      </w:r>
      <w:r w:rsidRPr="00925496">
        <w:rPr>
          <w:rFonts w:cstheme="minorHAnsi"/>
          <w:i w:val="0"/>
          <w:iCs w:val="0"/>
          <w:color w:val="auto"/>
          <w:lang w:val="en-US"/>
        </w:rPr>
        <w:t>KB745320.1 is a scaffold.</w:t>
      </w:r>
    </w:p>
    <w:tbl>
      <w:tblPr>
        <w:tblStyle w:val="Grilledutableau"/>
        <w:tblW w:w="0" w:type="auto"/>
        <w:tblLayout w:type="fixed"/>
        <w:tblLook w:val="04A0" w:firstRow="1" w:lastRow="0" w:firstColumn="1" w:lastColumn="0" w:noHBand="0" w:noVBand="1"/>
      </w:tblPr>
      <w:tblGrid>
        <w:gridCol w:w="1418"/>
        <w:gridCol w:w="1276"/>
        <w:gridCol w:w="1836"/>
        <w:gridCol w:w="1424"/>
        <w:gridCol w:w="1276"/>
        <w:gridCol w:w="1832"/>
      </w:tblGrid>
      <w:tr w:rsidR="007A60E8" w:rsidRPr="00273796" w14:paraId="2AD9D29A" w14:textId="77777777" w:rsidTr="009A249D">
        <w:tc>
          <w:tcPr>
            <w:tcW w:w="1418" w:type="dxa"/>
            <w:tcBorders>
              <w:top w:val="single" w:sz="12" w:space="0" w:color="auto"/>
              <w:left w:val="nil"/>
              <w:bottom w:val="single" w:sz="12" w:space="0" w:color="auto"/>
              <w:right w:val="nil"/>
            </w:tcBorders>
          </w:tcPr>
          <w:p w14:paraId="2437EAA9" w14:textId="77777777" w:rsidR="007A60E8" w:rsidRPr="00273796" w:rsidRDefault="007A60E8" w:rsidP="009A249D">
            <w:pPr>
              <w:jc w:val="center"/>
              <w:rPr>
                <w:rFonts w:cstheme="minorHAnsi"/>
                <w:b/>
                <w:bCs/>
                <w:sz w:val="21"/>
                <w:szCs w:val="21"/>
              </w:rPr>
            </w:pPr>
            <w:r w:rsidRPr="00273796">
              <w:rPr>
                <w:rFonts w:cstheme="minorHAnsi"/>
                <w:b/>
                <w:bCs/>
                <w:sz w:val="21"/>
                <w:szCs w:val="21"/>
              </w:rPr>
              <w:t>Chromosome</w:t>
            </w:r>
          </w:p>
        </w:tc>
        <w:tc>
          <w:tcPr>
            <w:tcW w:w="1276" w:type="dxa"/>
            <w:tcBorders>
              <w:top w:val="single" w:sz="12" w:space="0" w:color="auto"/>
              <w:left w:val="nil"/>
              <w:bottom w:val="single" w:sz="12" w:space="0" w:color="auto"/>
              <w:right w:val="nil"/>
            </w:tcBorders>
          </w:tcPr>
          <w:p w14:paraId="10322319" w14:textId="77777777" w:rsidR="007A60E8" w:rsidRPr="00273796" w:rsidRDefault="007A60E8" w:rsidP="009A249D">
            <w:pPr>
              <w:jc w:val="center"/>
              <w:rPr>
                <w:rFonts w:cstheme="minorHAnsi"/>
                <w:b/>
                <w:bCs/>
                <w:sz w:val="21"/>
                <w:szCs w:val="21"/>
              </w:rPr>
            </w:pPr>
            <w:r w:rsidRPr="00273796">
              <w:rPr>
                <w:rFonts w:cstheme="minorHAnsi"/>
                <w:b/>
                <w:bCs/>
                <w:sz w:val="21"/>
                <w:szCs w:val="21"/>
              </w:rPr>
              <w:t>Position (</w:t>
            </w:r>
            <w:proofErr w:type="spellStart"/>
            <w:r w:rsidRPr="00273796">
              <w:rPr>
                <w:rFonts w:cstheme="minorHAnsi"/>
                <w:b/>
                <w:bCs/>
                <w:sz w:val="21"/>
                <w:szCs w:val="21"/>
              </w:rPr>
              <w:t>bp</w:t>
            </w:r>
            <w:proofErr w:type="spellEnd"/>
            <w:r w:rsidRPr="00273796">
              <w:rPr>
                <w:rFonts w:cstheme="minorHAnsi"/>
                <w:b/>
                <w:bCs/>
                <w:sz w:val="21"/>
                <w:szCs w:val="21"/>
              </w:rPr>
              <w:t>)</w:t>
            </w:r>
          </w:p>
        </w:tc>
        <w:tc>
          <w:tcPr>
            <w:tcW w:w="1836" w:type="dxa"/>
            <w:tcBorders>
              <w:top w:val="single" w:sz="12" w:space="0" w:color="auto"/>
              <w:left w:val="nil"/>
              <w:bottom w:val="single" w:sz="12" w:space="0" w:color="auto"/>
              <w:right w:val="single" w:sz="12" w:space="0" w:color="auto"/>
            </w:tcBorders>
          </w:tcPr>
          <w:p w14:paraId="6E79376B" w14:textId="77777777" w:rsidR="007A60E8" w:rsidRPr="00273796" w:rsidRDefault="007A60E8" w:rsidP="009A249D">
            <w:pPr>
              <w:jc w:val="center"/>
              <w:rPr>
                <w:rFonts w:cstheme="minorHAnsi"/>
                <w:b/>
                <w:bCs/>
                <w:sz w:val="21"/>
                <w:szCs w:val="21"/>
              </w:rPr>
            </w:pPr>
            <w:r w:rsidRPr="00273796">
              <w:rPr>
                <w:rFonts w:cstheme="minorHAnsi"/>
                <w:b/>
                <w:bCs/>
                <w:sz w:val="21"/>
                <w:szCs w:val="21"/>
              </w:rPr>
              <w:t xml:space="preserve">Marker </w:t>
            </w:r>
            <w:proofErr w:type="spellStart"/>
            <w:r w:rsidRPr="00273796">
              <w:rPr>
                <w:rFonts w:cstheme="minorHAnsi"/>
                <w:b/>
                <w:bCs/>
                <w:sz w:val="21"/>
                <w:szCs w:val="21"/>
              </w:rPr>
              <w:t>name</w:t>
            </w:r>
            <w:proofErr w:type="spellEnd"/>
          </w:p>
        </w:tc>
        <w:tc>
          <w:tcPr>
            <w:tcW w:w="1424" w:type="dxa"/>
            <w:tcBorders>
              <w:top w:val="single" w:sz="12" w:space="0" w:color="auto"/>
              <w:left w:val="single" w:sz="12" w:space="0" w:color="auto"/>
              <w:bottom w:val="single" w:sz="12" w:space="0" w:color="auto"/>
              <w:right w:val="nil"/>
            </w:tcBorders>
          </w:tcPr>
          <w:p w14:paraId="3B4FECB2" w14:textId="77777777" w:rsidR="007A60E8" w:rsidRPr="00273796" w:rsidRDefault="007A60E8" w:rsidP="009A249D">
            <w:pPr>
              <w:jc w:val="center"/>
              <w:rPr>
                <w:rFonts w:cstheme="minorHAnsi"/>
                <w:b/>
                <w:bCs/>
                <w:sz w:val="21"/>
                <w:szCs w:val="21"/>
              </w:rPr>
            </w:pPr>
            <w:r w:rsidRPr="00273796">
              <w:rPr>
                <w:rFonts w:cstheme="minorHAnsi"/>
                <w:b/>
                <w:bCs/>
                <w:sz w:val="21"/>
                <w:szCs w:val="21"/>
              </w:rPr>
              <w:t>Chromosome</w:t>
            </w:r>
          </w:p>
        </w:tc>
        <w:tc>
          <w:tcPr>
            <w:tcW w:w="1276" w:type="dxa"/>
            <w:tcBorders>
              <w:top w:val="single" w:sz="12" w:space="0" w:color="auto"/>
              <w:left w:val="nil"/>
              <w:bottom w:val="single" w:sz="12" w:space="0" w:color="auto"/>
              <w:right w:val="nil"/>
            </w:tcBorders>
          </w:tcPr>
          <w:p w14:paraId="04384701" w14:textId="77777777" w:rsidR="007A60E8" w:rsidRPr="00273796" w:rsidRDefault="007A60E8" w:rsidP="009A249D">
            <w:pPr>
              <w:jc w:val="center"/>
              <w:rPr>
                <w:rFonts w:cstheme="minorHAnsi"/>
                <w:b/>
                <w:bCs/>
                <w:sz w:val="21"/>
                <w:szCs w:val="21"/>
              </w:rPr>
            </w:pPr>
            <w:r w:rsidRPr="00273796">
              <w:rPr>
                <w:rFonts w:cstheme="minorHAnsi"/>
                <w:b/>
                <w:bCs/>
                <w:sz w:val="21"/>
                <w:szCs w:val="21"/>
              </w:rPr>
              <w:t>Position (</w:t>
            </w:r>
            <w:proofErr w:type="spellStart"/>
            <w:r w:rsidRPr="00273796">
              <w:rPr>
                <w:rFonts w:cstheme="minorHAnsi"/>
                <w:b/>
                <w:bCs/>
                <w:sz w:val="21"/>
                <w:szCs w:val="21"/>
              </w:rPr>
              <w:t>bp</w:t>
            </w:r>
            <w:proofErr w:type="spellEnd"/>
            <w:r w:rsidRPr="00273796">
              <w:rPr>
                <w:rFonts w:cstheme="minorHAnsi"/>
                <w:b/>
                <w:bCs/>
                <w:sz w:val="21"/>
                <w:szCs w:val="21"/>
              </w:rPr>
              <w:t>)</w:t>
            </w:r>
          </w:p>
        </w:tc>
        <w:tc>
          <w:tcPr>
            <w:tcW w:w="1832" w:type="dxa"/>
            <w:tcBorders>
              <w:top w:val="single" w:sz="12" w:space="0" w:color="auto"/>
              <w:left w:val="nil"/>
              <w:bottom w:val="single" w:sz="12" w:space="0" w:color="auto"/>
              <w:right w:val="nil"/>
            </w:tcBorders>
          </w:tcPr>
          <w:p w14:paraId="7E0898C6" w14:textId="77777777" w:rsidR="007A60E8" w:rsidRPr="00273796" w:rsidRDefault="007A60E8" w:rsidP="009A249D">
            <w:pPr>
              <w:jc w:val="center"/>
              <w:rPr>
                <w:rFonts w:cstheme="minorHAnsi"/>
                <w:b/>
                <w:bCs/>
                <w:sz w:val="21"/>
                <w:szCs w:val="21"/>
              </w:rPr>
            </w:pPr>
            <w:r w:rsidRPr="00273796">
              <w:rPr>
                <w:rFonts w:cstheme="minorHAnsi"/>
                <w:b/>
                <w:bCs/>
                <w:sz w:val="21"/>
                <w:szCs w:val="21"/>
              </w:rPr>
              <w:t xml:space="preserve">Marker </w:t>
            </w:r>
            <w:proofErr w:type="spellStart"/>
            <w:r w:rsidRPr="00273796">
              <w:rPr>
                <w:rFonts w:cstheme="minorHAnsi"/>
                <w:b/>
                <w:bCs/>
                <w:sz w:val="21"/>
                <w:szCs w:val="21"/>
              </w:rPr>
              <w:t>name</w:t>
            </w:r>
            <w:proofErr w:type="spellEnd"/>
          </w:p>
        </w:tc>
      </w:tr>
      <w:tr w:rsidR="007A60E8" w:rsidRPr="00273796" w14:paraId="6A721729" w14:textId="77777777" w:rsidTr="009A249D">
        <w:tc>
          <w:tcPr>
            <w:tcW w:w="1418" w:type="dxa"/>
            <w:tcBorders>
              <w:top w:val="single" w:sz="12" w:space="0" w:color="auto"/>
              <w:left w:val="nil"/>
              <w:bottom w:val="nil"/>
              <w:right w:val="nil"/>
            </w:tcBorders>
            <w:shd w:val="clear" w:color="auto" w:fill="DEEAF6" w:themeFill="accent5" w:themeFillTint="33"/>
          </w:tcPr>
          <w:p w14:paraId="01711C5D" w14:textId="77777777" w:rsidR="007A60E8" w:rsidRPr="00273796" w:rsidRDefault="007A60E8" w:rsidP="009A249D">
            <w:pPr>
              <w:jc w:val="center"/>
              <w:rPr>
                <w:rFonts w:cstheme="minorHAnsi"/>
                <w:b/>
                <w:bCs/>
                <w:sz w:val="21"/>
                <w:szCs w:val="21"/>
              </w:rPr>
            </w:pPr>
            <w:r w:rsidRPr="00273796">
              <w:rPr>
                <w:rFonts w:cstheme="minorHAnsi"/>
                <w:b/>
                <w:bCs/>
                <w:sz w:val="21"/>
                <w:szCs w:val="21"/>
              </w:rPr>
              <w:t>1</w:t>
            </w:r>
          </w:p>
        </w:tc>
        <w:tc>
          <w:tcPr>
            <w:tcW w:w="1276" w:type="dxa"/>
            <w:tcBorders>
              <w:top w:val="single" w:sz="12" w:space="0" w:color="auto"/>
              <w:left w:val="nil"/>
              <w:bottom w:val="nil"/>
              <w:right w:val="nil"/>
            </w:tcBorders>
            <w:shd w:val="clear" w:color="auto" w:fill="DEEAF6" w:themeFill="accent5" w:themeFillTint="33"/>
          </w:tcPr>
          <w:p w14:paraId="6B59DB06" w14:textId="77777777" w:rsidR="007A60E8" w:rsidRPr="00273796" w:rsidRDefault="007A60E8" w:rsidP="009A249D">
            <w:pPr>
              <w:rPr>
                <w:rFonts w:cstheme="minorHAnsi"/>
                <w:sz w:val="21"/>
                <w:szCs w:val="21"/>
              </w:rPr>
            </w:pPr>
            <w:r w:rsidRPr="00273796">
              <w:rPr>
                <w:rFonts w:cstheme="minorHAnsi"/>
                <w:sz w:val="21"/>
                <w:szCs w:val="21"/>
              </w:rPr>
              <w:t>109061561</w:t>
            </w:r>
          </w:p>
        </w:tc>
        <w:tc>
          <w:tcPr>
            <w:tcW w:w="1836" w:type="dxa"/>
            <w:tcBorders>
              <w:top w:val="single" w:sz="12" w:space="0" w:color="auto"/>
              <w:left w:val="nil"/>
              <w:bottom w:val="nil"/>
              <w:right w:val="single" w:sz="12" w:space="0" w:color="auto"/>
            </w:tcBorders>
            <w:shd w:val="clear" w:color="auto" w:fill="DEEAF6" w:themeFill="accent5" w:themeFillTint="33"/>
          </w:tcPr>
          <w:p w14:paraId="71345AB5" w14:textId="77777777" w:rsidR="007A60E8" w:rsidRPr="00273796" w:rsidRDefault="007A60E8" w:rsidP="009A249D">
            <w:pPr>
              <w:rPr>
                <w:rFonts w:cstheme="minorHAnsi"/>
                <w:sz w:val="21"/>
                <w:szCs w:val="21"/>
              </w:rPr>
            </w:pPr>
            <w:r w:rsidRPr="00273796">
              <w:rPr>
                <w:rFonts w:cstheme="minorHAnsi"/>
                <w:sz w:val="21"/>
                <w:szCs w:val="21"/>
              </w:rPr>
              <w:t>AX-247363485</w:t>
            </w:r>
          </w:p>
        </w:tc>
        <w:tc>
          <w:tcPr>
            <w:tcW w:w="1424" w:type="dxa"/>
            <w:tcBorders>
              <w:top w:val="single" w:sz="12" w:space="0" w:color="auto"/>
              <w:left w:val="single" w:sz="12" w:space="0" w:color="auto"/>
              <w:bottom w:val="nil"/>
              <w:right w:val="nil"/>
            </w:tcBorders>
            <w:shd w:val="clear" w:color="auto" w:fill="DEEAF6" w:themeFill="accent5" w:themeFillTint="33"/>
          </w:tcPr>
          <w:p w14:paraId="0088BBEE" w14:textId="77777777" w:rsidR="007A60E8" w:rsidRPr="00273796" w:rsidRDefault="007A60E8" w:rsidP="009A249D">
            <w:pPr>
              <w:jc w:val="center"/>
              <w:rPr>
                <w:rFonts w:cstheme="minorHAnsi"/>
                <w:b/>
                <w:bCs/>
                <w:sz w:val="21"/>
                <w:szCs w:val="21"/>
              </w:rPr>
            </w:pPr>
            <w:r w:rsidRPr="00273796">
              <w:rPr>
                <w:rFonts w:cstheme="minorHAnsi"/>
                <w:b/>
                <w:bCs/>
                <w:sz w:val="21"/>
                <w:szCs w:val="21"/>
              </w:rPr>
              <w:t>7</w:t>
            </w:r>
          </w:p>
        </w:tc>
        <w:tc>
          <w:tcPr>
            <w:tcW w:w="1276" w:type="dxa"/>
            <w:tcBorders>
              <w:top w:val="single" w:sz="12" w:space="0" w:color="auto"/>
              <w:left w:val="nil"/>
              <w:bottom w:val="nil"/>
              <w:right w:val="nil"/>
            </w:tcBorders>
            <w:shd w:val="clear" w:color="auto" w:fill="DEEAF6" w:themeFill="accent5" w:themeFillTint="33"/>
          </w:tcPr>
          <w:p w14:paraId="189E5BC6" w14:textId="77777777" w:rsidR="007A60E8" w:rsidRPr="00273796" w:rsidRDefault="007A60E8" w:rsidP="009A249D">
            <w:pPr>
              <w:rPr>
                <w:rFonts w:cstheme="minorHAnsi"/>
                <w:sz w:val="21"/>
                <w:szCs w:val="21"/>
              </w:rPr>
            </w:pPr>
            <w:r w:rsidRPr="00273796">
              <w:rPr>
                <w:rFonts w:cstheme="minorHAnsi"/>
                <w:sz w:val="21"/>
                <w:szCs w:val="21"/>
              </w:rPr>
              <w:t>639397</w:t>
            </w:r>
          </w:p>
        </w:tc>
        <w:tc>
          <w:tcPr>
            <w:tcW w:w="1832" w:type="dxa"/>
            <w:tcBorders>
              <w:top w:val="single" w:sz="12" w:space="0" w:color="auto"/>
              <w:left w:val="nil"/>
              <w:bottom w:val="nil"/>
              <w:right w:val="nil"/>
            </w:tcBorders>
            <w:shd w:val="clear" w:color="auto" w:fill="DEEAF6" w:themeFill="accent5" w:themeFillTint="33"/>
          </w:tcPr>
          <w:p w14:paraId="0E338B42" w14:textId="77777777" w:rsidR="007A60E8" w:rsidRPr="00273796" w:rsidRDefault="007A60E8" w:rsidP="009A249D">
            <w:pPr>
              <w:rPr>
                <w:rFonts w:cstheme="minorHAnsi"/>
                <w:sz w:val="21"/>
                <w:szCs w:val="21"/>
              </w:rPr>
            </w:pPr>
            <w:r w:rsidRPr="00273796">
              <w:rPr>
                <w:rFonts w:cstheme="minorHAnsi"/>
                <w:sz w:val="21"/>
                <w:szCs w:val="21"/>
              </w:rPr>
              <w:t>AX-247355830</w:t>
            </w:r>
          </w:p>
        </w:tc>
      </w:tr>
      <w:tr w:rsidR="007A60E8" w:rsidRPr="00273796" w14:paraId="7D1B9A3C" w14:textId="77777777" w:rsidTr="009A249D">
        <w:tc>
          <w:tcPr>
            <w:tcW w:w="1418" w:type="dxa"/>
            <w:tcBorders>
              <w:top w:val="nil"/>
              <w:left w:val="nil"/>
              <w:bottom w:val="nil"/>
              <w:right w:val="nil"/>
            </w:tcBorders>
            <w:shd w:val="clear" w:color="auto" w:fill="DEEAF6" w:themeFill="accent5" w:themeFillTint="33"/>
          </w:tcPr>
          <w:p w14:paraId="35EF8096" w14:textId="77777777" w:rsidR="007A60E8" w:rsidRPr="00273796" w:rsidRDefault="007A60E8" w:rsidP="009A249D">
            <w:pPr>
              <w:jc w:val="center"/>
              <w:rPr>
                <w:rFonts w:cstheme="minorHAnsi"/>
                <w:b/>
                <w:bCs/>
                <w:sz w:val="21"/>
                <w:szCs w:val="21"/>
              </w:rPr>
            </w:pPr>
            <w:r w:rsidRPr="00273796">
              <w:rPr>
                <w:rFonts w:cstheme="minorHAnsi"/>
                <w:b/>
                <w:bCs/>
                <w:sz w:val="21"/>
                <w:szCs w:val="21"/>
              </w:rPr>
              <w:t>1</w:t>
            </w:r>
          </w:p>
        </w:tc>
        <w:tc>
          <w:tcPr>
            <w:tcW w:w="1276" w:type="dxa"/>
            <w:tcBorders>
              <w:top w:val="nil"/>
              <w:left w:val="nil"/>
              <w:bottom w:val="nil"/>
              <w:right w:val="nil"/>
            </w:tcBorders>
            <w:shd w:val="clear" w:color="auto" w:fill="DEEAF6" w:themeFill="accent5" w:themeFillTint="33"/>
          </w:tcPr>
          <w:p w14:paraId="4024BFE0" w14:textId="77777777" w:rsidR="007A60E8" w:rsidRPr="00273796" w:rsidRDefault="007A60E8" w:rsidP="009A249D">
            <w:pPr>
              <w:rPr>
                <w:rFonts w:cstheme="minorHAnsi"/>
                <w:sz w:val="21"/>
                <w:szCs w:val="21"/>
              </w:rPr>
            </w:pPr>
            <w:r w:rsidRPr="00273796">
              <w:rPr>
                <w:rFonts w:cstheme="minorHAnsi"/>
                <w:sz w:val="21"/>
                <w:szCs w:val="21"/>
              </w:rPr>
              <w:t>198136954</w:t>
            </w:r>
          </w:p>
        </w:tc>
        <w:tc>
          <w:tcPr>
            <w:tcW w:w="1836" w:type="dxa"/>
            <w:tcBorders>
              <w:top w:val="nil"/>
              <w:left w:val="nil"/>
              <w:bottom w:val="nil"/>
              <w:right w:val="single" w:sz="12" w:space="0" w:color="auto"/>
            </w:tcBorders>
            <w:shd w:val="clear" w:color="auto" w:fill="DEEAF6" w:themeFill="accent5" w:themeFillTint="33"/>
          </w:tcPr>
          <w:p w14:paraId="5CE1D5DB" w14:textId="77777777" w:rsidR="007A60E8" w:rsidRPr="00273796" w:rsidRDefault="007A60E8" w:rsidP="009A249D">
            <w:pPr>
              <w:rPr>
                <w:rFonts w:cstheme="minorHAnsi"/>
                <w:sz w:val="21"/>
                <w:szCs w:val="21"/>
              </w:rPr>
            </w:pPr>
            <w:r w:rsidRPr="00273796">
              <w:rPr>
                <w:rFonts w:cstheme="minorHAnsi"/>
                <w:sz w:val="21"/>
                <w:szCs w:val="21"/>
              </w:rPr>
              <w:t>AX-247363213</w:t>
            </w:r>
          </w:p>
        </w:tc>
        <w:tc>
          <w:tcPr>
            <w:tcW w:w="1424" w:type="dxa"/>
            <w:tcBorders>
              <w:top w:val="nil"/>
              <w:left w:val="single" w:sz="12" w:space="0" w:color="auto"/>
              <w:bottom w:val="nil"/>
              <w:right w:val="nil"/>
            </w:tcBorders>
            <w:shd w:val="clear" w:color="auto" w:fill="DEEAF6" w:themeFill="accent5" w:themeFillTint="33"/>
          </w:tcPr>
          <w:p w14:paraId="5ED61876" w14:textId="77777777" w:rsidR="007A60E8" w:rsidRPr="00273796" w:rsidRDefault="007A60E8" w:rsidP="009A249D">
            <w:pPr>
              <w:jc w:val="center"/>
              <w:rPr>
                <w:rFonts w:cstheme="minorHAnsi"/>
                <w:b/>
                <w:bCs/>
                <w:sz w:val="21"/>
                <w:szCs w:val="21"/>
              </w:rPr>
            </w:pPr>
            <w:r w:rsidRPr="00273796">
              <w:rPr>
                <w:rFonts w:cstheme="minorHAnsi"/>
                <w:b/>
                <w:bCs/>
                <w:sz w:val="21"/>
                <w:szCs w:val="21"/>
              </w:rPr>
              <w:t>7</w:t>
            </w:r>
          </w:p>
        </w:tc>
        <w:tc>
          <w:tcPr>
            <w:tcW w:w="1276" w:type="dxa"/>
            <w:tcBorders>
              <w:top w:val="nil"/>
              <w:left w:val="nil"/>
              <w:bottom w:val="nil"/>
              <w:right w:val="nil"/>
            </w:tcBorders>
            <w:shd w:val="clear" w:color="auto" w:fill="DEEAF6" w:themeFill="accent5" w:themeFillTint="33"/>
          </w:tcPr>
          <w:p w14:paraId="567541E7" w14:textId="77777777" w:rsidR="007A60E8" w:rsidRPr="00273796" w:rsidRDefault="007A60E8" w:rsidP="009A249D">
            <w:pPr>
              <w:rPr>
                <w:rFonts w:cstheme="minorHAnsi"/>
                <w:sz w:val="21"/>
                <w:szCs w:val="21"/>
              </w:rPr>
            </w:pPr>
            <w:r w:rsidRPr="00273796">
              <w:rPr>
                <w:rFonts w:cstheme="minorHAnsi"/>
                <w:sz w:val="21"/>
                <w:szCs w:val="21"/>
              </w:rPr>
              <w:t>6642882</w:t>
            </w:r>
          </w:p>
        </w:tc>
        <w:tc>
          <w:tcPr>
            <w:tcW w:w="1832" w:type="dxa"/>
            <w:tcBorders>
              <w:top w:val="nil"/>
              <w:left w:val="nil"/>
              <w:bottom w:val="nil"/>
              <w:right w:val="nil"/>
            </w:tcBorders>
            <w:shd w:val="clear" w:color="auto" w:fill="DEEAF6" w:themeFill="accent5" w:themeFillTint="33"/>
          </w:tcPr>
          <w:p w14:paraId="6B6E2F5B" w14:textId="77777777" w:rsidR="007A60E8" w:rsidRPr="00273796" w:rsidRDefault="007A60E8" w:rsidP="009A249D">
            <w:pPr>
              <w:rPr>
                <w:rFonts w:cstheme="minorHAnsi"/>
                <w:sz w:val="21"/>
                <w:szCs w:val="21"/>
              </w:rPr>
            </w:pPr>
            <w:r w:rsidRPr="00273796">
              <w:rPr>
                <w:rFonts w:cstheme="minorHAnsi"/>
                <w:sz w:val="21"/>
                <w:szCs w:val="21"/>
              </w:rPr>
              <w:t>AX-247355836</w:t>
            </w:r>
          </w:p>
        </w:tc>
      </w:tr>
      <w:tr w:rsidR="007A60E8" w:rsidRPr="00273796" w14:paraId="21892FB9" w14:textId="77777777" w:rsidTr="009A249D">
        <w:tc>
          <w:tcPr>
            <w:tcW w:w="1418" w:type="dxa"/>
            <w:tcBorders>
              <w:top w:val="nil"/>
              <w:left w:val="nil"/>
              <w:bottom w:val="nil"/>
              <w:right w:val="nil"/>
            </w:tcBorders>
          </w:tcPr>
          <w:p w14:paraId="26F8EA75"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36474B51" w14:textId="77777777" w:rsidR="007A60E8" w:rsidRPr="00273796" w:rsidRDefault="007A60E8" w:rsidP="009A249D">
            <w:pPr>
              <w:rPr>
                <w:rFonts w:cstheme="minorHAnsi"/>
                <w:sz w:val="21"/>
                <w:szCs w:val="21"/>
              </w:rPr>
            </w:pPr>
            <w:r w:rsidRPr="00273796">
              <w:rPr>
                <w:rFonts w:cstheme="minorHAnsi"/>
                <w:sz w:val="21"/>
                <w:szCs w:val="21"/>
              </w:rPr>
              <w:t>9314971</w:t>
            </w:r>
          </w:p>
        </w:tc>
        <w:tc>
          <w:tcPr>
            <w:tcW w:w="1836" w:type="dxa"/>
            <w:tcBorders>
              <w:top w:val="nil"/>
              <w:left w:val="nil"/>
              <w:bottom w:val="nil"/>
              <w:right w:val="single" w:sz="12" w:space="0" w:color="auto"/>
            </w:tcBorders>
          </w:tcPr>
          <w:p w14:paraId="682140D5" w14:textId="77777777" w:rsidR="007A60E8" w:rsidRPr="00273796" w:rsidRDefault="007A60E8" w:rsidP="009A249D">
            <w:pPr>
              <w:rPr>
                <w:rFonts w:cstheme="minorHAnsi"/>
                <w:sz w:val="21"/>
                <w:szCs w:val="21"/>
              </w:rPr>
            </w:pPr>
            <w:r w:rsidRPr="00273796">
              <w:rPr>
                <w:rFonts w:cstheme="minorHAnsi"/>
                <w:sz w:val="21"/>
                <w:szCs w:val="21"/>
              </w:rPr>
              <w:t>AX-247354978</w:t>
            </w:r>
          </w:p>
        </w:tc>
        <w:tc>
          <w:tcPr>
            <w:tcW w:w="1424" w:type="dxa"/>
            <w:tcBorders>
              <w:top w:val="nil"/>
              <w:left w:val="single" w:sz="12" w:space="0" w:color="auto"/>
              <w:bottom w:val="nil"/>
              <w:right w:val="nil"/>
            </w:tcBorders>
            <w:shd w:val="clear" w:color="auto" w:fill="DEEAF6" w:themeFill="accent5" w:themeFillTint="33"/>
          </w:tcPr>
          <w:p w14:paraId="5EC1267C" w14:textId="77777777" w:rsidR="007A60E8" w:rsidRPr="00273796" w:rsidRDefault="007A60E8" w:rsidP="009A249D">
            <w:pPr>
              <w:jc w:val="center"/>
              <w:rPr>
                <w:rFonts w:cstheme="minorHAnsi"/>
                <w:b/>
                <w:bCs/>
                <w:sz w:val="21"/>
                <w:szCs w:val="21"/>
              </w:rPr>
            </w:pPr>
            <w:r w:rsidRPr="00273796">
              <w:rPr>
                <w:rFonts w:cstheme="minorHAnsi"/>
                <w:b/>
                <w:bCs/>
                <w:sz w:val="21"/>
                <w:szCs w:val="21"/>
              </w:rPr>
              <w:t>7</w:t>
            </w:r>
          </w:p>
        </w:tc>
        <w:tc>
          <w:tcPr>
            <w:tcW w:w="1276" w:type="dxa"/>
            <w:tcBorders>
              <w:top w:val="nil"/>
              <w:left w:val="nil"/>
              <w:bottom w:val="nil"/>
              <w:right w:val="nil"/>
            </w:tcBorders>
            <w:shd w:val="clear" w:color="auto" w:fill="DEEAF6" w:themeFill="accent5" w:themeFillTint="33"/>
          </w:tcPr>
          <w:p w14:paraId="32EE4D99" w14:textId="77777777" w:rsidR="007A60E8" w:rsidRPr="00273796" w:rsidRDefault="007A60E8" w:rsidP="009A249D">
            <w:pPr>
              <w:rPr>
                <w:rFonts w:cstheme="minorHAnsi"/>
                <w:sz w:val="21"/>
                <w:szCs w:val="21"/>
              </w:rPr>
            </w:pPr>
            <w:r w:rsidRPr="00273796">
              <w:rPr>
                <w:rFonts w:cstheme="minorHAnsi"/>
                <w:sz w:val="21"/>
                <w:szCs w:val="21"/>
              </w:rPr>
              <w:t>6784807</w:t>
            </w:r>
          </w:p>
        </w:tc>
        <w:tc>
          <w:tcPr>
            <w:tcW w:w="1832" w:type="dxa"/>
            <w:tcBorders>
              <w:top w:val="nil"/>
              <w:left w:val="nil"/>
              <w:bottom w:val="nil"/>
              <w:right w:val="nil"/>
            </w:tcBorders>
            <w:shd w:val="clear" w:color="auto" w:fill="DEEAF6" w:themeFill="accent5" w:themeFillTint="33"/>
          </w:tcPr>
          <w:p w14:paraId="7B23A54B" w14:textId="77777777" w:rsidR="007A60E8" w:rsidRPr="00273796" w:rsidRDefault="007A60E8" w:rsidP="009A249D">
            <w:pPr>
              <w:rPr>
                <w:rFonts w:cstheme="minorHAnsi"/>
                <w:sz w:val="21"/>
                <w:szCs w:val="21"/>
              </w:rPr>
            </w:pPr>
            <w:r w:rsidRPr="00273796">
              <w:rPr>
                <w:rFonts w:cstheme="minorHAnsi"/>
                <w:sz w:val="21"/>
                <w:szCs w:val="21"/>
              </w:rPr>
              <w:t>AX-247364551</w:t>
            </w:r>
          </w:p>
        </w:tc>
      </w:tr>
      <w:tr w:rsidR="007A60E8" w:rsidRPr="00273796" w14:paraId="1013D568" w14:textId="77777777" w:rsidTr="009A249D">
        <w:tc>
          <w:tcPr>
            <w:tcW w:w="1418" w:type="dxa"/>
            <w:tcBorders>
              <w:top w:val="nil"/>
              <w:left w:val="nil"/>
              <w:bottom w:val="nil"/>
              <w:right w:val="nil"/>
            </w:tcBorders>
          </w:tcPr>
          <w:p w14:paraId="26F8A141"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2B4EF44F" w14:textId="77777777" w:rsidR="007A60E8" w:rsidRPr="00273796" w:rsidRDefault="007A60E8" w:rsidP="009A249D">
            <w:pPr>
              <w:rPr>
                <w:rFonts w:cstheme="minorHAnsi"/>
                <w:sz w:val="21"/>
                <w:szCs w:val="21"/>
              </w:rPr>
            </w:pPr>
            <w:r w:rsidRPr="00273796">
              <w:rPr>
                <w:rFonts w:cstheme="minorHAnsi"/>
                <w:sz w:val="21"/>
                <w:szCs w:val="21"/>
              </w:rPr>
              <w:t>22038866</w:t>
            </w:r>
          </w:p>
        </w:tc>
        <w:tc>
          <w:tcPr>
            <w:tcW w:w="1836" w:type="dxa"/>
            <w:tcBorders>
              <w:top w:val="nil"/>
              <w:left w:val="nil"/>
              <w:bottom w:val="nil"/>
              <w:right w:val="single" w:sz="12" w:space="0" w:color="auto"/>
            </w:tcBorders>
          </w:tcPr>
          <w:p w14:paraId="0EFF4F4C" w14:textId="77777777" w:rsidR="007A60E8" w:rsidRPr="00273796" w:rsidRDefault="007A60E8" w:rsidP="009A249D">
            <w:pPr>
              <w:rPr>
                <w:rFonts w:cstheme="minorHAnsi"/>
                <w:sz w:val="21"/>
                <w:szCs w:val="21"/>
              </w:rPr>
            </w:pPr>
            <w:r w:rsidRPr="00273796">
              <w:rPr>
                <w:rFonts w:cstheme="minorHAnsi"/>
                <w:sz w:val="21"/>
                <w:szCs w:val="21"/>
              </w:rPr>
              <w:t>AX-247363748</w:t>
            </w:r>
          </w:p>
        </w:tc>
        <w:tc>
          <w:tcPr>
            <w:tcW w:w="1424" w:type="dxa"/>
            <w:tcBorders>
              <w:top w:val="nil"/>
              <w:left w:val="single" w:sz="12" w:space="0" w:color="auto"/>
              <w:bottom w:val="nil"/>
              <w:right w:val="nil"/>
            </w:tcBorders>
            <w:shd w:val="clear" w:color="auto" w:fill="DEEAF6" w:themeFill="accent5" w:themeFillTint="33"/>
          </w:tcPr>
          <w:p w14:paraId="7391CCDB" w14:textId="77777777" w:rsidR="007A60E8" w:rsidRPr="00273796" w:rsidRDefault="007A60E8" w:rsidP="009A249D">
            <w:pPr>
              <w:jc w:val="center"/>
              <w:rPr>
                <w:rFonts w:cstheme="minorHAnsi"/>
                <w:b/>
                <w:bCs/>
                <w:sz w:val="21"/>
                <w:szCs w:val="21"/>
              </w:rPr>
            </w:pPr>
            <w:r w:rsidRPr="00273796">
              <w:rPr>
                <w:rFonts w:cstheme="minorHAnsi"/>
                <w:b/>
                <w:bCs/>
                <w:sz w:val="21"/>
                <w:szCs w:val="21"/>
              </w:rPr>
              <w:t>7</w:t>
            </w:r>
          </w:p>
        </w:tc>
        <w:tc>
          <w:tcPr>
            <w:tcW w:w="1276" w:type="dxa"/>
            <w:tcBorders>
              <w:top w:val="nil"/>
              <w:left w:val="nil"/>
              <w:bottom w:val="nil"/>
              <w:right w:val="nil"/>
            </w:tcBorders>
            <w:shd w:val="clear" w:color="auto" w:fill="DEEAF6" w:themeFill="accent5" w:themeFillTint="33"/>
          </w:tcPr>
          <w:p w14:paraId="3B6CDAE1" w14:textId="77777777" w:rsidR="007A60E8" w:rsidRPr="00273796" w:rsidRDefault="007A60E8" w:rsidP="009A249D">
            <w:pPr>
              <w:rPr>
                <w:rFonts w:cstheme="minorHAnsi"/>
                <w:sz w:val="21"/>
                <w:szCs w:val="21"/>
              </w:rPr>
            </w:pPr>
            <w:r w:rsidRPr="00273796">
              <w:rPr>
                <w:rFonts w:cstheme="minorHAnsi"/>
                <w:sz w:val="21"/>
                <w:szCs w:val="21"/>
              </w:rPr>
              <w:t>7458603</w:t>
            </w:r>
          </w:p>
        </w:tc>
        <w:tc>
          <w:tcPr>
            <w:tcW w:w="1832" w:type="dxa"/>
            <w:tcBorders>
              <w:top w:val="nil"/>
              <w:left w:val="nil"/>
              <w:bottom w:val="nil"/>
              <w:right w:val="nil"/>
            </w:tcBorders>
            <w:shd w:val="clear" w:color="auto" w:fill="DEEAF6" w:themeFill="accent5" w:themeFillTint="33"/>
          </w:tcPr>
          <w:p w14:paraId="5A15C42D" w14:textId="77777777" w:rsidR="007A60E8" w:rsidRPr="00273796" w:rsidRDefault="007A60E8" w:rsidP="009A249D">
            <w:pPr>
              <w:rPr>
                <w:rFonts w:cstheme="minorHAnsi"/>
                <w:sz w:val="21"/>
                <w:szCs w:val="21"/>
              </w:rPr>
            </w:pPr>
            <w:r w:rsidRPr="00273796">
              <w:rPr>
                <w:rFonts w:cstheme="minorHAnsi"/>
                <w:sz w:val="21"/>
                <w:szCs w:val="21"/>
              </w:rPr>
              <w:t>AX-247364557</w:t>
            </w:r>
          </w:p>
        </w:tc>
      </w:tr>
      <w:tr w:rsidR="007A60E8" w:rsidRPr="00273796" w14:paraId="201AD2E3" w14:textId="77777777" w:rsidTr="009A249D">
        <w:tc>
          <w:tcPr>
            <w:tcW w:w="1418" w:type="dxa"/>
            <w:tcBorders>
              <w:top w:val="nil"/>
              <w:left w:val="nil"/>
              <w:bottom w:val="nil"/>
              <w:right w:val="nil"/>
            </w:tcBorders>
          </w:tcPr>
          <w:p w14:paraId="63EEAF33"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56C42F1D" w14:textId="77777777" w:rsidR="007A60E8" w:rsidRPr="00273796" w:rsidRDefault="007A60E8" w:rsidP="009A249D">
            <w:pPr>
              <w:rPr>
                <w:rFonts w:cstheme="minorHAnsi"/>
                <w:sz w:val="21"/>
                <w:szCs w:val="21"/>
              </w:rPr>
            </w:pPr>
            <w:r w:rsidRPr="00273796">
              <w:rPr>
                <w:rFonts w:cstheme="minorHAnsi"/>
                <w:sz w:val="21"/>
                <w:szCs w:val="21"/>
              </w:rPr>
              <w:t>25524298</w:t>
            </w:r>
          </w:p>
        </w:tc>
        <w:tc>
          <w:tcPr>
            <w:tcW w:w="1836" w:type="dxa"/>
            <w:tcBorders>
              <w:top w:val="nil"/>
              <w:left w:val="nil"/>
              <w:bottom w:val="nil"/>
              <w:right w:val="single" w:sz="12" w:space="0" w:color="auto"/>
            </w:tcBorders>
          </w:tcPr>
          <w:p w14:paraId="3F50417A" w14:textId="77777777" w:rsidR="007A60E8" w:rsidRPr="00273796" w:rsidRDefault="007A60E8" w:rsidP="009A249D">
            <w:pPr>
              <w:rPr>
                <w:rFonts w:cstheme="minorHAnsi"/>
                <w:sz w:val="21"/>
                <w:szCs w:val="21"/>
              </w:rPr>
            </w:pPr>
            <w:r w:rsidRPr="00273796">
              <w:rPr>
                <w:rFonts w:cstheme="minorHAnsi"/>
                <w:sz w:val="21"/>
                <w:szCs w:val="21"/>
              </w:rPr>
              <w:t>AX-247355025</w:t>
            </w:r>
          </w:p>
        </w:tc>
        <w:tc>
          <w:tcPr>
            <w:tcW w:w="1424" w:type="dxa"/>
            <w:tcBorders>
              <w:top w:val="nil"/>
              <w:left w:val="single" w:sz="12" w:space="0" w:color="auto"/>
              <w:bottom w:val="nil"/>
              <w:right w:val="nil"/>
            </w:tcBorders>
            <w:shd w:val="clear" w:color="auto" w:fill="DEEAF6" w:themeFill="accent5" w:themeFillTint="33"/>
          </w:tcPr>
          <w:p w14:paraId="04ECCC47" w14:textId="77777777" w:rsidR="007A60E8" w:rsidRPr="00273796" w:rsidRDefault="007A60E8" w:rsidP="009A249D">
            <w:pPr>
              <w:jc w:val="center"/>
              <w:rPr>
                <w:rFonts w:cstheme="minorHAnsi"/>
                <w:b/>
                <w:bCs/>
                <w:sz w:val="21"/>
                <w:szCs w:val="21"/>
              </w:rPr>
            </w:pPr>
            <w:r w:rsidRPr="00273796">
              <w:rPr>
                <w:rFonts w:cstheme="minorHAnsi"/>
                <w:b/>
                <w:bCs/>
                <w:sz w:val="21"/>
                <w:szCs w:val="21"/>
              </w:rPr>
              <w:t>7</w:t>
            </w:r>
          </w:p>
        </w:tc>
        <w:tc>
          <w:tcPr>
            <w:tcW w:w="1276" w:type="dxa"/>
            <w:tcBorders>
              <w:top w:val="nil"/>
              <w:left w:val="nil"/>
              <w:bottom w:val="nil"/>
              <w:right w:val="nil"/>
            </w:tcBorders>
            <w:shd w:val="clear" w:color="auto" w:fill="DEEAF6" w:themeFill="accent5" w:themeFillTint="33"/>
          </w:tcPr>
          <w:p w14:paraId="0B6562F0" w14:textId="77777777" w:rsidR="007A60E8" w:rsidRPr="00273796" w:rsidRDefault="007A60E8" w:rsidP="009A249D">
            <w:pPr>
              <w:rPr>
                <w:rFonts w:cstheme="minorHAnsi"/>
                <w:sz w:val="21"/>
                <w:szCs w:val="21"/>
              </w:rPr>
            </w:pPr>
            <w:r w:rsidRPr="00273796">
              <w:rPr>
                <w:rFonts w:cstheme="minorHAnsi"/>
                <w:sz w:val="21"/>
                <w:szCs w:val="21"/>
              </w:rPr>
              <w:t>7903291</w:t>
            </w:r>
          </w:p>
        </w:tc>
        <w:tc>
          <w:tcPr>
            <w:tcW w:w="1832" w:type="dxa"/>
            <w:tcBorders>
              <w:top w:val="nil"/>
              <w:left w:val="nil"/>
              <w:bottom w:val="nil"/>
              <w:right w:val="nil"/>
            </w:tcBorders>
            <w:shd w:val="clear" w:color="auto" w:fill="DEEAF6" w:themeFill="accent5" w:themeFillTint="33"/>
          </w:tcPr>
          <w:p w14:paraId="4B914BEE" w14:textId="77777777" w:rsidR="007A60E8" w:rsidRPr="00273796" w:rsidRDefault="007A60E8" w:rsidP="009A249D">
            <w:pPr>
              <w:rPr>
                <w:rFonts w:cstheme="minorHAnsi"/>
                <w:sz w:val="21"/>
                <w:szCs w:val="21"/>
              </w:rPr>
            </w:pPr>
            <w:r w:rsidRPr="00273796">
              <w:rPr>
                <w:rFonts w:cstheme="minorHAnsi"/>
                <w:sz w:val="21"/>
                <w:szCs w:val="21"/>
              </w:rPr>
              <w:t>AX-247355848</w:t>
            </w:r>
          </w:p>
        </w:tc>
      </w:tr>
      <w:tr w:rsidR="007A60E8" w:rsidRPr="00273796" w14:paraId="36A375BB" w14:textId="77777777" w:rsidTr="009A249D">
        <w:tc>
          <w:tcPr>
            <w:tcW w:w="1418" w:type="dxa"/>
            <w:tcBorders>
              <w:top w:val="nil"/>
              <w:left w:val="nil"/>
              <w:bottom w:val="nil"/>
              <w:right w:val="nil"/>
            </w:tcBorders>
          </w:tcPr>
          <w:p w14:paraId="401917BF"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1DB0C697" w14:textId="77777777" w:rsidR="007A60E8" w:rsidRPr="00273796" w:rsidRDefault="007A60E8" w:rsidP="009A249D">
            <w:pPr>
              <w:rPr>
                <w:rFonts w:cstheme="minorHAnsi"/>
                <w:sz w:val="21"/>
                <w:szCs w:val="21"/>
              </w:rPr>
            </w:pPr>
            <w:r w:rsidRPr="00273796">
              <w:rPr>
                <w:rFonts w:cstheme="minorHAnsi"/>
                <w:sz w:val="21"/>
                <w:szCs w:val="21"/>
              </w:rPr>
              <w:t>48224427</w:t>
            </w:r>
          </w:p>
        </w:tc>
        <w:tc>
          <w:tcPr>
            <w:tcW w:w="1836" w:type="dxa"/>
            <w:tcBorders>
              <w:top w:val="nil"/>
              <w:left w:val="nil"/>
              <w:bottom w:val="nil"/>
              <w:right w:val="single" w:sz="12" w:space="0" w:color="auto"/>
            </w:tcBorders>
          </w:tcPr>
          <w:p w14:paraId="21BF5E48" w14:textId="77777777" w:rsidR="007A60E8" w:rsidRPr="00273796" w:rsidRDefault="007A60E8" w:rsidP="009A249D">
            <w:pPr>
              <w:rPr>
                <w:rFonts w:cstheme="minorHAnsi"/>
                <w:sz w:val="21"/>
                <w:szCs w:val="21"/>
              </w:rPr>
            </w:pPr>
            <w:r w:rsidRPr="00273796">
              <w:rPr>
                <w:rFonts w:cstheme="minorHAnsi"/>
                <w:sz w:val="21"/>
                <w:szCs w:val="21"/>
              </w:rPr>
              <w:t>AX-247355091</w:t>
            </w:r>
          </w:p>
        </w:tc>
        <w:tc>
          <w:tcPr>
            <w:tcW w:w="1424" w:type="dxa"/>
            <w:tcBorders>
              <w:top w:val="nil"/>
              <w:left w:val="single" w:sz="12" w:space="0" w:color="auto"/>
              <w:bottom w:val="nil"/>
              <w:right w:val="nil"/>
            </w:tcBorders>
            <w:shd w:val="clear" w:color="auto" w:fill="DEEAF6" w:themeFill="accent5" w:themeFillTint="33"/>
          </w:tcPr>
          <w:p w14:paraId="4590B850" w14:textId="77777777" w:rsidR="007A60E8" w:rsidRPr="00273796" w:rsidRDefault="007A60E8" w:rsidP="009A249D">
            <w:pPr>
              <w:jc w:val="center"/>
              <w:rPr>
                <w:rFonts w:cstheme="minorHAnsi"/>
                <w:b/>
                <w:bCs/>
                <w:sz w:val="21"/>
                <w:szCs w:val="21"/>
              </w:rPr>
            </w:pPr>
            <w:r w:rsidRPr="00273796">
              <w:rPr>
                <w:rFonts w:cstheme="minorHAnsi"/>
                <w:b/>
                <w:bCs/>
                <w:sz w:val="21"/>
                <w:szCs w:val="21"/>
              </w:rPr>
              <w:t>7</w:t>
            </w:r>
          </w:p>
        </w:tc>
        <w:tc>
          <w:tcPr>
            <w:tcW w:w="1276" w:type="dxa"/>
            <w:tcBorders>
              <w:top w:val="nil"/>
              <w:left w:val="nil"/>
              <w:bottom w:val="nil"/>
              <w:right w:val="nil"/>
            </w:tcBorders>
            <w:shd w:val="clear" w:color="auto" w:fill="DEEAF6" w:themeFill="accent5" w:themeFillTint="33"/>
          </w:tcPr>
          <w:p w14:paraId="5BFBABD4" w14:textId="77777777" w:rsidR="007A60E8" w:rsidRPr="00273796" w:rsidRDefault="007A60E8" w:rsidP="009A249D">
            <w:pPr>
              <w:rPr>
                <w:rFonts w:cstheme="minorHAnsi"/>
                <w:sz w:val="21"/>
                <w:szCs w:val="21"/>
              </w:rPr>
            </w:pPr>
            <w:r w:rsidRPr="00273796">
              <w:rPr>
                <w:rFonts w:cstheme="minorHAnsi"/>
                <w:sz w:val="21"/>
                <w:szCs w:val="21"/>
              </w:rPr>
              <w:t>17149047</w:t>
            </w:r>
          </w:p>
        </w:tc>
        <w:tc>
          <w:tcPr>
            <w:tcW w:w="1832" w:type="dxa"/>
            <w:tcBorders>
              <w:top w:val="nil"/>
              <w:left w:val="nil"/>
              <w:bottom w:val="nil"/>
              <w:right w:val="nil"/>
            </w:tcBorders>
            <w:shd w:val="clear" w:color="auto" w:fill="DEEAF6" w:themeFill="accent5" w:themeFillTint="33"/>
          </w:tcPr>
          <w:p w14:paraId="60FBCAE4" w14:textId="77777777" w:rsidR="007A60E8" w:rsidRPr="00273796" w:rsidRDefault="007A60E8" w:rsidP="009A249D">
            <w:pPr>
              <w:rPr>
                <w:rFonts w:cstheme="minorHAnsi"/>
                <w:sz w:val="21"/>
                <w:szCs w:val="21"/>
              </w:rPr>
            </w:pPr>
            <w:r w:rsidRPr="00273796">
              <w:rPr>
                <w:rFonts w:cstheme="minorHAnsi"/>
                <w:sz w:val="21"/>
                <w:szCs w:val="21"/>
              </w:rPr>
              <w:t>AX-247364577</w:t>
            </w:r>
          </w:p>
        </w:tc>
      </w:tr>
      <w:tr w:rsidR="007A60E8" w:rsidRPr="00273796" w14:paraId="69D52420" w14:textId="77777777" w:rsidTr="009A249D">
        <w:tc>
          <w:tcPr>
            <w:tcW w:w="1418" w:type="dxa"/>
            <w:tcBorders>
              <w:top w:val="nil"/>
              <w:left w:val="nil"/>
              <w:bottom w:val="nil"/>
              <w:right w:val="nil"/>
            </w:tcBorders>
          </w:tcPr>
          <w:p w14:paraId="37E845CD"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64CA8C28" w14:textId="77777777" w:rsidR="007A60E8" w:rsidRPr="00273796" w:rsidRDefault="007A60E8" w:rsidP="009A249D">
            <w:pPr>
              <w:rPr>
                <w:rFonts w:cstheme="minorHAnsi"/>
                <w:sz w:val="21"/>
                <w:szCs w:val="21"/>
              </w:rPr>
            </w:pPr>
            <w:r w:rsidRPr="00273796">
              <w:rPr>
                <w:rFonts w:cstheme="minorHAnsi"/>
                <w:sz w:val="21"/>
                <w:szCs w:val="21"/>
              </w:rPr>
              <w:t>57105300</w:t>
            </w:r>
          </w:p>
        </w:tc>
        <w:tc>
          <w:tcPr>
            <w:tcW w:w="1836" w:type="dxa"/>
            <w:tcBorders>
              <w:top w:val="nil"/>
              <w:left w:val="nil"/>
              <w:bottom w:val="nil"/>
              <w:right w:val="single" w:sz="12" w:space="0" w:color="auto"/>
            </w:tcBorders>
          </w:tcPr>
          <w:p w14:paraId="496FCDB2" w14:textId="77777777" w:rsidR="007A60E8" w:rsidRPr="00273796" w:rsidRDefault="007A60E8" w:rsidP="009A249D">
            <w:pPr>
              <w:rPr>
                <w:rFonts w:cstheme="minorHAnsi"/>
                <w:sz w:val="21"/>
                <w:szCs w:val="21"/>
              </w:rPr>
            </w:pPr>
            <w:r w:rsidRPr="00273796">
              <w:rPr>
                <w:rFonts w:cstheme="minorHAnsi"/>
                <w:sz w:val="21"/>
                <w:szCs w:val="21"/>
              </w:rPr>
              <w:t>AX-247363838</w:t>
            </w:r>
          </w:p>
        </w:tc>
        <w:tc>
          <w:tcPr>
            <w:tcW w:w="1424" w:type="dxa"/>
            <w:tcBorders>
              <w:top w:val="nil"/>
              <w:left w:val="single" w:sz="12" w:space="0" w:color="auto"/>
              <w:bottom w:val="nil"/>
              <w:right w:val="nil"/>
            </w:tcBorders>
            <w:shd w:val="clear" w:color="auto" w:fill="DEEAF6" w:themeFill="accent5" w:themeFillTint="33"/>
          </w:tcPr>
          <w:p w14:paraId="61330678" w14:textId="77777777" w:rsidR="007A60E8" w:rsidRPr="00273796" w:rsidRDefault="007A60E8" w:rsidP="009A249D">
            <w:pPr>
              <w:jc w:val="center"/>
              <w:rPr>
                <w:rFonts w:cstheme="minorHAnsi"/>
                <w:b/>
                <w:bCs/>
                <w:sz w:val="21"/>
                <w:szCs w:val="21"/>
              </w:rPr>
            </w:pPr>
            <w:r w:rsidRPr="00273796">
              <w:rPr>
                <w:rFonts w:cstheme="minorHAnsi"/>
                <w:b/>
                <w:bCs/>
                <w:sz w:val="21"/>
                <w:szCs w:val="21"/>
              </w:rPr>
              <w:t>7</w:t>
            </w:r>
          </w:p>
        </w:tc>
        <w:tc>
          <w:tcPr>
            <w:tcW w:w="1276" w:type="dxa"/>
            <w:tcBorders>
              <w:top w:val="nil"/>
              <w:left w:val="nil"/>
              <w:bottom w:val="nil"/>
              <w:right w:val="nil"/>
            </w:tcBorders>
            <w:shd w:val="clear" w:color="auto" w:fill="DEEAF6" w:themeFill="accent5" w:themeFillTint="33"/>
          </w:tcPr>
          <w:p w14:paraId="7D8C1D81" w14:textId="77777777" w:rsidR="007A60E8" w:rsidRPr="00273796" w:rsidRDefault="007A60E8" w:rsidP="009A249D">
            <w:pPr>
              <w:rPr>
                <w:rFonts w:cstheme="minorHAnsi"/>
                <w:sz w:val="21"/>
                <w:szCs w:val="21"/>
              </w:rPr>
            </w:pPr>
            <w:r w:rsidRPr="00273796">
              <w:rPr>
                <w:rFonts w:cstheme="minorHAnsi"/>
                <w:sz w:val="21"/>
                <w:szCs w:val="21"/>
              </w:rPr>
              <w:t>37659499</w:t>
            </w:r>
          </w:p>
        </w:tc>
        <w:tc>
          <w:tcPr>
            <w:tcW w:w="1832" w:type="dxa"/>
            <w:tcBorders>
              <w:top w:val="nil"/>
              <w:left w:val="nil"/>
              <w:bottom w:val="nil"/>
              <w:right w:val="nil"/>
            </w:tcBorders>
            <w:shd w:val="clear" w:color="auto" w:fill="DEEAF6" w:themeFill="accent5" w:themeFillTint="33"/>
          </w:tcPr>
          <w:p w14:paraId="0354DDFF" w14:textId="77777777" w:rsidR="007A60E8" w:rsidRPr="00273796" w:rsidRDefault="007A60E8" w:rsidP="009A249D">
            <w:pPr>
              <w:rPr>
                <w:rFonts w:cstheme="minorHAnsi"/>
                <w:sz w:val="21"/>
                <w:szCs w:val="21"/>
              </w:rPr>
            </w:pPr>
            <w:r w:rsidRPr="00273796">
              <w:rPr>
                <w:rFonts w:cstheme="minorHAnsi"/>
                <w:sz w:val="21"/>
                <w:szCs w:val="21"/>
              </w:rPr>
              <w:t>AX-223686578</w:t>
            </w:r>
          </w:p>
        </w:tc>
      </w:tr>
      <w:tr w:rsidR="007A60E8" w:rsidRPr="00273796" w14:paraId="35167571" w14:textId="77777777" w:rsidTr="009A249D">
        <w:tc>
          <w:tcPr>
            <w:tcW w:w="1418" w:type="dxa"/>
            <w:tcBorders>
              <w:top w:val="nil"/>
              <w:left w:val="nil"/>
              <w:bottom w:val="nil"/>
              <w:right w:val="nil"/>
            </w:tcBorders>
          </w:tcPr>
          <w:p w14:paraId="30D7CB13"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61967483" w14:textId="77777777" w:rsidR="007A60E8" w:rsidRPr="00273796" w:rsidRDefault="007A60E8" w:rsidP="009A249D">
            <w:pPr>
              <w:rPr>
                <w:rFonts w:cstheme="minorHAnsi"/>
                <w:sz w:val="21"/>
                <w:szCs w:val="21"/>
              </w:rPr>
            </w:pPr>
            <w:r w:rsidRPr="00273796">
              <w:rPr>
                <w:rFonts w:cstheme="minorHAnsi"/>
                <w:sz w:val="21"/>
                <w:szCs w:val="21"/>
              </w:rPr>
              <w:t>72878000</w:t>
            </w:r>
          </w:p>
        </w:tc>
        <w:tc>
          <w:tcPr>
            <w:tcW w:w="1836" w:type="dxa"/>
            <w:tcBorders>
              <w:top w:val="nil"/>
              <w:left w:val="nil"/>
              <w:bottom w:val="nil"/>
              <w:right w:val="single" w:sz="12" w:space="0" w:color="auto"/>
            </w:tcBorders>
          </w:tcPr>
          <w:p w14:paraId="6400B2E9" w14:textId="77777777" w:rsidR="007A60E8" w:rsidRPr="00273796" w:rsidRDefault="007A60E8" w:rsidP="009A249D">
            <w:pPr>
              <w:rPr>
                <w:rFonts w:cstheme="minorHAnsi"/>
                <w:sz w:val="21"/>
                <w:szCs w:val="21"/>
              </w:rPr>
            </w:pPr>
            <w:r w:rsidRPr="00273796">
              <w:rPr>
                <w:rFonts w:cstheme="minorHAnsi"/>
                <w:sz w:val="21"/>
                <w:szCs w:val="21"/>
              </w:rPr>
              <w:t>AX-247363840</w:t>
            </w:r>
          </w:p>
        </w:tc>
        <w:tc>
          <w:tcPr>
            <w:tcW w:w="1424" w:type="dxa"/>
            <w:tcBorders>
              <w:top w:val="nil"/>
              <w:left w:val="single" w:sz="12" w:space="0" w:color="auto"/>
              <w:bottom w:val="nil"/>
              <w:right w:val="nil"/>
            </w:tcBorders>
          </w:tcPr>
          <w:p w14:paraId="09DC6F03" w14:textId="77777777" w:rsidR="007A60E8" w:rsidRPr="00273796" w:rsidRDefault="007A60E8" w:rsidP="009A249D">
            <w:pPr>
              <w:jc w:val="center"/>
              <w:rPr>
                <w:rFonts w:cstheme="minorHAnsi"/>
                <w:b/>
                <w:bCs/>
                <w:sz w:val="21"/>
                <w:szCs w:val="21"/>
              </w:rPr>
            </w:pPr>
            <w:r w:rsidRPr="00273796">
              <w:rPr>
                <w:rFonts w:cstheme="minorHAnsi"/>
                <w:b/>
                <w:bCs/>
                <w:sz w:val="21"/>
                <w:szCs w:val="21"/>
              </w:rPr>
              <w:t>8</w:t>
            </w:r>
          </w:p>
        </w:tc>
        <w:tc>
          <w:tcPr>
            <w:tcW w:w="1276" w:type="dxa"/>
            <w:tcBorders>
              <w:top w:val="nil"/>
              <w:left w:val="nil"/>
              <w:bottom w:val="nil"/>
              <w:right w:val="nil"/>
            </w:tcBorders>
          </w:tcPr>
          <w:p w14:paraId="689B7BD0" w14:textId="77777777" w:rsidR="007A60E8" w:rsidRPr="00273796" w:rsidRDefault="007A60E8" w:rsidP="009A249D">
            <w:pPr>
              <w:rPr>
                <w:rFonts w:cstheme="minorHAnsi"/>
                <w:sz w:val="21"/>
                <w:szCs w:val="21"/>
              </w:rPr>
            </w:pPr>
            <w:r w:rsidRPr="00273796">
              <w:rPr>
                <w:rFonts w:cstheme="minorHAnsi"/>
                <w:sz w:val="21"/>
                <w:szCs w:val="21"/>
              </w:rPr>
              <w:t>5024747</w:t>
            </w:r>
          </w:p>
        </w:tc>
        <w:tc>
          <w:tcPr>
            <w:tcW w:w="1832" w:type="dxa"/>
            <w:tcBorders>
              <w:top w:val="nil"/>
              <w:left w:val="nil"/>
              <w:bottom w:val="nil"/>
              <w:right w:val="nil"/>
            </w:tcBorders>
          </w:tcPr>
          <w:p w14:paraId="2FE9BD78" w14:textId="77777777" w:rsidR="007A60E8" w:rsidRPr="00273796" w:rsidRDefault="007A60E8" w:rsidP="009A249D">
            <w:pPr>
              <w:rPr>
                <w:rFonts w:cstheme="minorHAnsi"/>
                <w:sz w:val="21"/>
                <w:szCs w:val="21"/>
              </w:rPr>
            </w:pPr>
            <w:r w:rsidRPr="00273796">
              <w:rPr>
                <w:rFonts w:cstheme="minorHAnsi"/>
                <w:sz w:val="21"/>
                <w:szCs w:val="21"/>
              </w:rPr>
              <w:t>AX-247355910</w:t>
            </w:r>
          </w:p>
        </w:tc>
      </w:tr>
      <w:tr w:rsidR="007A60E8" w:rsidRPr="00273796" w14:paraId="74F3BEBC" w14:textId="77777777" w:rsidTr="009A249D">
        <w:tc>
          <w:tcPr>
            <w:tcW w:w="1418" w:type="dxa"/>
            <w:tcBorders>
              <w:top w:val="nil"/>
              <w:left w:val="nil"/>
              <w:bottom w:val="nil"/>
              <w:right w:val="nil"/>
            </w:tcBorders>
          </w:tcPr>
          <w:p w14:paraId="39A44984"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6EA52225" w14:textId="77777777" w:rsidR="007A60E8" w:rsidRPr="00273796" w:rsidRDefault="007A60E8" w:rsidP="009A249D">
            <w:pPr>
              <w:rPr>
                <w:rFonts w:cstheme="minorHAnsi"/>
                <w:sz w:val="21"/>
                <w:szCs w:val="21"/>
              </w:rPr>
            </w:pPr>
            <w:r w:rsidRPr="00273796">
              <w:rPr>
                <w:rFonts w:cstheme="minorHAnsi"/>
                <w:sz w:val="21"/>
                <w:szCs w:val="21"/>
              </w:rPr>
              <w:t>95527796</w:t>
            </w:r>
          </w:p>
        </w:tc>
        <w:tc>
          <w:tcPr>
            <w:tcW w:w="1836" w:type="dxa"/>
            <w:tcBorders>
              <w:top w:val="nil"/>
              <w:left w:val="nil"/>
              <w:bottom w:val="nil"/>
              <w:right w:val="single" w:sz="12" w:space="0" w:color="auto"/>
            </w:tcBorders>
          </w:tcPr>
          <w:p w14:paraId="501BD36F" w14:textId="77777777" w:rsidR="007A60E8" w:rsidRPr="00273796" w:rsidRDefault="007A60E8" w:rsidP="009A249D">
            <w:pPr>
              <w:rPr>
                <w:rFonts w:cstheme="minorHAnsi"/>
                <w:sz w:val="21"/>
                <w:szCs w:val="21"/>
              </w:rPr>
            </w:pPr>
            <w:r w:rsidRPr="00273796">
              <w:rPr>
                <w:rFonts w:cstheme="minorHAnsi"/>
                <w:sz w:val="21"/>
                <w:szCs w:val="21"/>
              </w:rPr>
              <w:t>AX-247355149</w:t>
            </w:r>
          </w:p>
        </w:tc>
        <w:tc>
          <w:tcPr>
            <w:tcW w:w="1424" w:type="dxa"/>
            <w:tcBorders>
              <w:top w:val="nil"/>
              <w:left w:val="single" w:sz="12" w:space="0" w:color="auto"/>
              <w:bottom w:val="nil"/>
              <w:right w:val="nil"/>
            </w:tcBorders>
          </w:tcPr>
          <w:p w14:paraId="568B3C0A" w14:textId="77777777" w:rsidR="007A60E8" w:rsidRPr="00273796" w:rsidRDefault="007A60E8" w:rsidP="009A249D">
            <w:pPr>
              <w:jc w:val="center"/>
              <w:rPr>
                <w:rFonts w:cstheme="minorHAnsi"/>
                <w:b/>
                <w:bCs/>
                <w:sz w:val="21"/>
                <w:szCs w:val="21"/>
              </w:rPr>
            </w:pPr>
            <w:r w:rsidRPr="00273796">
              <w:rPr>
                <w:rFonts w:cstheme="minorHAnsi"/>
                <w:b/>
                <w:bCs/>
                <w:sz w:val="21"/>
                <w:szCs w:val="21"/>
              </w:rPr>
              <w:t>8</w:t>
            </w:r>
          </w:p>
        </w:tc>
        <w:tc>
          <w:tcPr>
            <w:tcW w:w="1276" w:type="dxa"/>
            <w:tcBorders>
              <w:top w:val="nil"/>
              <w:left w:val="nil"/>
              <w:bottom w:val="nil"/>
              <w:right w:val="nil"/>
            </w:tcBorders>
          </w:tcPr>
          <w:p w14:paraId="368B28FF" w14:textId="77777777" w:rsidR="007A60E8" w:rsidRPr="00273796" w:rsidRDefault="007A60E8" w:rsidP="009A249D">
            <w:pPr>
              <w:rPr>
                <w:rFonts w:cstheme="minorHAnsi"/>
                <w:sz w:val="21"/>
                <w:szCs w:val="21"/>
              </w:rPr>
            </w:pPr>
            <w:r w:rsidRPr="00273796">
              <w:rPr>
                <w:rFonts w:cstheme="minorHAnsi"/>
                <w:sz w:val="21"/>
                <w:szCs w:val="21"/>
              </w:rPr>
              <w:t>9828535</w:t>
            </w:r>
          </w:p>
        </w:tc>
        <w:tc>
          <w:tcPr>
            <w:tcW w:w="1832" w:type="dxa"/>
            <w:tcBorders>
              <w:top w:val="nil"/>
              <w:left w:val="nil"/>
              <w:bottom w:val="nil"/>
              <w:right w:val="nil"/>
            </w:tcBorders>
          </w:tcPr>
          <w:p w14:paraId="13B07E8E" w14:textId="77777777" w:rsidR="007A60E8" w:rsidRPr="00273796" w:rsidRDefault="007A60E8" w:rsidP="009A249D">
            <w:pPr>
              <w:rPr>
                <w:rFonts w:cstheme="minorHAnsi"/>
                <w:sz w:val="21"/>
                <w:szCs w:val="21"/>
              </w:rPr>
            </w:pPr>
            <w:r w:rsidRPr="00273796">
              <w:rPr>
                <w:rFonts w:cstheme="minorHAnsi"/>
                <w:sz w:val="21"/>
                <w:szCs w:val="21"/>
              </w:rPr>
              <w:t>AX-247364640</w:t>
            </w:r>
          </w:p>
        </w:tc>
      </w:tr>
      <w:tr w:rsidR="007A60E8" w:rsidRPr="00273796" w14:paraId="74034601" w14:textId="77777777" w:rsidTr="009A249D">
        <w:tc>
          <w:tcPr>
            <w:tcW w:w="1418" w:type="dxa"/>
            <w:tcBorders>
              <w:top w:val="nil"/>
              <w:left w:val="nil"/>
              <w:bottom w:val="nil"/>
              <w:right w:val="nil"/>
            </w:tcBorders>
          </w:tcPr>
          <w:p w14:paraId="45E9387E"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1F291FE7" w14:textId="77777777" w:rsidR="007A60E8" w:rsidRPr="00273796" w:rsidRDefault="007A60E8" w:rsidP="009A249D">
            <w:pPr>
              <w:rPr>
                <w:rFonts w:cstheme="minorHAnsi"/>
                <w:sz w:val="21"/>
                <w:szCs w:val="21"/>
              </w:rPr>
            </w:pPr>
            <w:r w:rsidRPr="00273796">
              <w:rPr>
                <w:rFonts w:cstheme="minorHAnsi"/>
                <w:sz w:val="21"/>
                <w:szCs w:val="21"/>
              </w:rPr>
              <w:t>106227402</w:t>
            </w:r>
          </w:p>
        </w:tc>
        <w:tc>
          <w:tcPr>
            <w:tcW w:w="1836" w:type="dxa"/>
            <w:tcBorders>
              <w:top w:val="nil"/>
              <w:left w:val="nil"/>
              <w:bottom w:val="nil"/>
              <w:right w:val="single" w:sz="12" w:space="0" w:color="auto"/>
            </w:tcBorders>
          </w:tcPr>
          <w:p w14:paraId="07B9AA80" w14:textId="77777777" w:rsidR="007A60E8" w:rsidRPr="00273796" w:rsidRDefault="007A60E8" w:rsidP="009A249D">
            <w:pPr>
              <w:rPr>
                <w:rFonts w:cstheme="minorHAnsi"/>
                <w:sz w:val="21"/>
                <w:szCs w:val="21"/>
              </w:rPr>
            </w:pPr>
            <w:r w:rsidRPr="00273796">
              <w:rPr>
                <w:rFonts w:cstheme="minorHAnsi"/>
                <w:sz w:val="21"/>
                <w:szCs w:val="21"/>
              </w:rPr>
              <w:t>AX-247363883</w:t>
            </w:r>
          </w:p>
        </w:tc>
        <w:tc>
          <w:tcPr>
            <w:tcW w:w="1424" w:type="dxa"/>
            <w:tcBorders>
              <w:top w:val="nil"/>
              <w:left w:val="single" w:sz="12" w:space="0" w:color="auto"/>
              <w:bottom w:val="nil"/>
              <w:right w:val="nil"/>
            </w:tcBorders>
          </w:tcPr>
          <w:p w14:paraId="78CEB235" w14:textId="77777777" w:rsidR="007A60E8" w:rsidRPr="00273796" w:rsidRDefault="007A60E8" w:rsidP="009A249D">
            <w:pPr>
              <w:jc w:val="center"/>
              <w:rPr>
                <w:rFonts w:cstheme="minorHAnsi"/>
                <w:b/>
                <w:bCs/>
                <w:sz w:val="21"/>
                <w:szCs w:val="21"/>
              </w:rPr>
            </w:pPr>
            <w:r w:rsidRPr="00273796">
              <w:rPr>
                <w:rFonts w:cstheme="minorHAnsi"/>
                <w:b/>
                <w:bCs/>
                <w:sz w:val="21"/>
                <w:szCs w:val="21"/>
              </w:rPr>
              <w:t>8</w:t>
            </w:r>
          </w:p>
        </w:tc>
        <w:tc>
          <w:tcPr>
            <w:tcW w:w="1276" w:type="dxa"/>
            <w:tcBorders>
              <w:top w:val="nil"/>
              <w:left w:val="nil"/>
              <w:bottom w:val="nil"/>
              <w:right w:val="nil"/>
            </w:tcBorders>
          </w:tcPr>
          <w:p w14:paraId="2C97A6EC" w14:textId="77777777" w:rsidR="007A60E8" w:rsidRPr="00273796" w:rsidRDefault="007A60E8" w:rsidP="009A249D">
            <w:pPr>
              <w:rPr>
                <w:rFonts w:cstheme="minorHAnsi"/>
                <w:sz w:val="21"/>
                <w:szCs w:val="21"/>
              </w:rPr>
            </w:pPr>
            <w:r w:rsidRPr="00273796">
              <w:rPr>
                <w:rFonts w:cstheme="minorHAnsi"/>
                <w:sz w:val="21"/>
                <w:szCs w:val="21"/>
              </w:rPr>
              <w:t>18077068</w:t>
            </w:r>
          </w:p>
        </w:tc>
        <w:tc>
          <w:tcPr>
            <w:tcW w:w="1832" w:type="dxa"/>
            <w:tcBorders>
              <w:top w:val="nil"/>
              <w:left w:val="nil"/>
              <w:bottom w:val="nil"/>
              <w:right w:val="nil"/>
            </w:tcBorders>
          </w:tcPr>
          <w:p w14:paraId="50EB7563" w14:textId="77777777" w:rsidR="007A60E8" w:rsidRPr="00273796" w:rsidRDefault="007A60E8" w:rsidP="009A249D">
            <w:pPr>
              <w:rPr>
                <w:rFonts w:cstheme="minorHAnsi"/>
                <w:sz w:val="21"/>
                <w:szCs w:val="21"/>
              </w:rPr>
            </w:pPr>
            <w:r w:rsidRPr="00273796">
              <w:rPr>
                <w:rFonts w:cstheme="minorHAnsi"/>
                <w:sz w:val="21"/>
                <w:szCs w:val="21"/>
              </w:rPr>
              <w:t>AX-247355936</w:t>
            </w:r>
          </w:p>
        </w:tc>
      </w:tr>
      <w:tr w:rsidR="007A60E8" w:rsidRPr="00273796" w14:paraId="01FD2C74" w14:textId="77777777" w:rsidTr="009A249D">
        <w:tc>
          <w:tcPr>
            <w:tcW w:w="1418" w:type="dxa"/>
            <w:tcBorders>
              <w:top w:val="nil"/>
              <w:left w:val="nil"/>
              <w:bottom w:val="nil"/>
              <w:right w:val="nil"/>
            </w:tcBorders>
          </w:tcPr>
          <w:p w14:paraId="3CA19BE9"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1EE703C0" w14:textId="77777777" w:rsidR="007A60E8" w:rsidRPr="00273796" w:rsidRDefault="007A60E8" w:rsidP="009A249D">
            <w:pPr>
              <w:rPr>
                <w:rFonts w:cstheme="minorHAnsi"/>
                <w:sz w:val="21"/>
                <w:szCs w:val="21"/>
              </w:rPr>
            </w:pPr>
            <w:r w:rsidRPr="00273796">
              <w:rPr>
                <w:rFonts w:cstheme="minorHAnsi"/>
                <w:sz w:val="21"/>
                <w:szCs w:val="21"/>
              </w:rPr>
              <w:t>125817433</w:t>
            </w:r>
          </w:p>
        </w:tc>
        <w:tc>
          <w:tcPr>
            <w:tcW w:w="1836" w:type="dxa"/>
            <w:tcBorders>
              <w:top w:val="nil"/>
              <w:left w:val="nil"/>
              <w:bottom w:val="nil"/>
              <w:right w:val="single" w:sz="12" w:space="0" w:color="auto"/>
            </w:tcBorders>
          </w:tcPr>
          <w:p w14:paraId="1F87A8E1" w14:textId="77777777" w:rsidR="007A60E8" w:rsidRPr="00273796" w:rsidRDefault="007A60E8" w:rsidP="009A249D">
            <w:pPr>
              <w:rPr>
                <w:rFonts w:cstheme="minorHAnsi"/>
                <w:sz w:val="21"/>
                <w:szCs w:val="21"/>
              </w:rPr>
            </w:pPr>
            <w:r w:rsidRPr="00273796">
              <w:rPr>
                <w:rFonts w:cstheme="minorHAnsi"/>
                <w:sz w:val="21"/>
                <w:szCs w:val="21"/>
              </w:rPr>
              <w:t>AX-247355201</w:t>
            </w:r>
          </w:p>
        </w:tc>
        <w:tc>
          <w:tcPr>
            <w:tcW w:w="1424" w:type="dxa"/>
            <w:tcBorders>
              <w:top w:val="nil"/>
              <w:left w:val="single" w:sz="12" w:space="0" w:color="auto"/>
              <w:bottom w:val="nil"/>
              <w:right w:val="nil"/>
            </w:tcBorders>
          </w:tcPr>
          <w:p w14:paraId="32668832" w14:textId="77777777" w:rsidR="007A60E8" w:rsidRPr="00273796" w:rsidRDefault="007A60E8" w:rsidP="009A249D">
            <w:pPr>
              <w:jc w:val="center"/>
              <w:rPr>
                <w:rFonts w:cstheme="minorHAnsi"/>
                <w:b/>
                <w:bCs/>
                <w:sz w:val="21"/>
                <w:szCs w:val="21"/>
              </w:rPr>
            </w:pPr>
            <w:r w:rsidRPr="00273796">
              <w:rPr>
                <w:rFonts w:cstheme="minorHAnsi"/>
                <w:b/>
                <w:bCs/>
                <w:sz w:val="21"/>
                <w:szCs w:val="21"/>
              </w:rPr>
              <w:t>8</w:t>
            </w:r>
          </w:p>
        </w:tc>
        <w:tc>
          <w:tcPr>
            <w:tcW w:w="1276" w:type="dxa"/>
            <w:tcBorders>
              <w:top w:val="nil"/>
              <w:left w:val="nil"/>
              <w:bottom w:val="nil"/>
              <w:right w:val="nil"/>
            </w:tcBorders>
          </w:tcPr>
          <w:p w14:paraId="2283B271" w14:textId="77777777" w:rsidR="007A60E8" w:rsidRPr="00273796" w:rsidRDefault="007A60E8" w:rsidP="009A249D">
            <w:pPr>
              <w:rPr>
                <w:rFonts w:cstheme="minorHAnsi"/>
                <w:sz w:val="21"/>
                <w:szCs w:val="21"/>
              </w:rPr>
            </w:pPr>
            <w:r w:rsidRPr="00273796">
              <w:rPr>
                <w:rFonts w:cstheme="minorHAnsi"/>
                <w:sz w:val="21"/>
                <w:szCs w:val="21"/>
              </w:rPr>
              <w:t>20064891</w:t>
            </w:r>
          </w:p>
        </w:tc>
        <w:tc>
          <w:tcPr>
            <w:tcW w:w="1832" w:type="dxa"/>
            <w:tcBorders>
              <w:top w:val="nil"/>
              <w:left w:val="nil"/>
              <w:bottom w:val="nil"/>
              <w:right w:val="nil"/>
            </w:tcBorders>
          </w:tcPr>
          <w:p w14:paraId="31616F72" w14:textId="77777777" w:rsidR="007A60E8" w:rsidRPr="00273796" w:rsidRDefault="007A60E8" w:rsidP="009A249D">
            <w:pPr>
              <w:rPr>
                <w:rFonts w:cstheme="minorHAnsi"/>
                <w:sz w:val="21"/>
                <w:szCs w:val="21"/>
              </w:rPr>
            </w:pPr>
            <w:r w:rsidRPr="00273796">
              <w:rPr>
                <w:rFonts w:cstheme="minorHAnsi"/>
                <w:sz w:val="21"/>
                <w:szCs w:val="21"/>
              </w:rPr>
              <w:t>AX-247364660</w:t>
            </w:r>
          </w:p>
        </w:tc>
      </w:tr>
      <w:tr w:rsidR="007A60E8" w:rsidRPr="00273796" w14:paraId="54B96165" w14:textId="77777777" w:rsidTr="009A249D">
        <w:tc>
          <w:tcPr>
            <w:tcW w:w="1418" w:type="dxa"/>
            <w:tcBorders>
              <w:top w:val="nil"/>
              <w:left w:val="nil"/>
              <w:bottom w:val="nil"/>
              <w:right w:val="nil"/>
            </w:tcBorders>
          </w:tcPr>
          <w:p w14:paraId="689F0EEB"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390C30BB" w14:textId="77777777" w:rsidR="007A60E8" w:rsidRPr="00273796" w:rsidRDefault="007A60E8" w:rsidP="009A249D">
            <w:pPr>
              <w:rPr>
                <w:rFonts w:cstheme="minorHAnsi"/>
                <w:sz w:val="21"/>
                <w:szCs w:val="21"/>
              </w:rPr>
            </w:pPr>
            <w:r w:rsidRPr="00273796">
              <w:rPr>
                <w:rFonts w:cstheme="minorHAnsi"/>
                <w:sz w:val="21"/>
                <w:szCs w:val="21"/>
              </w:rPr>
              <w:t>130944301</w:t>
            </w:r>
          </w:p>
        </w:tc>
        <w:tc>
          <w:tcPr>
            <w:tcW w:w="1836" w:type="dxa"/>
            <w:tcBorders>
              <w:top w:val="nil"/>
              <w:left w:val="nil"/>
              <w:bottom w:val="nil"/>
              <w:right w:val="single" w:sz="12" w:space="0" w:color="auto"/>
            </w:tcBorders>
          </w:tcPr>
          <w:p w14:paraId="23B63ADF" w14:textId="77777777" w:rsidR="007A60E8" w:rsidRPr="00273796" w:rsidRDefault="007A60E8" w:rsidP="009A249D">
            <w:pPr>
              <w:rPr>
                <w:rFonts w:cstheme="minorHAnsi"/>
                <w:sz w:val="21"/>
                <w:szCs w:val="21"/>
              </w:rPr>
            </w:pPr>
            <w:r w:rsidRPr="00273796">
              <w:rPr>
                <w:rFonts w:cstheme="minorHAnsi"/>
                <w:sz w:val="21"/>
                <w:szCs w:val="21"/>
              </w:rPr>
              <w:t>AX-247363942</w:t>
            </w:r>
          </w:p>
        </w:tc>
        <w:tc>
          <w:tcPr>
            <w:tcW w:w="1424" w:type="dxa"/>
            <w:tcBorders>
              <w:top w:val="nil"/>
              <w:left w:val="single" w:sz="12" w:space="0" w:color="auto"/>
              <w:bottom w:val="nil"/>
              <w:right w:val="nil"/>
            </w:tcBorders>
          </w:tcPr>
          <w:p w14:paraId="20FD34B0" w14:textId="77777777" w:rsidR="007A60E8" w:rsidRPr="00273796" w:rsidRDefault="007A60E8" w:rsidP="009A249D">
            <w:pPr>
              <w:jc w:val="center"/>
              <w:rPr>
                <w:rFonts w:cstheme="minorHAnsi"/>
                <w:b/>
                <w:bCs/>
                <w:sz w:val="21"/>
                <w:szCs w:val="21"/>
              </w:rPr>
            </w:pPr>
            <w:r w:rsidRPr="00273796">
              <w:rPr>
                <w:rFonts w:cstheme="minorHAnsi"/>
                <w:b/>
                <w:bCs/>
                <w:sz w:val="21"/>
                <w:szCs w:val="21"/>
              </w:rPr>
              <w:t>8</w:t>
            </w:r>
          </w:p>
        </w:tc>
        <w:tc>
          <w:tcPr>
            <w:tcW w:w="1276" w:type="dxa"/>
            <w:tcBorders>
              <w:top w:val="nil"/>
              <w:left w:val="nil"/>
              <w:bottom w:val="nil"/>
              <w:right w:val="nil"/>
            </w:tcBorders>
          </w:tcPr>
          <w:p w14:paraId="2CDAF5D7" w14:textId="77777777" w:rsidR="007A60E8" w:rsidRPr="00273796" w:rsidRDefault="007A60E8" w:rsidP="009A249D">
            <w:pPr>
              <w:rPr>
                <w:rFonts w:cstheme="minorHAnsi"/>
                <w:sz w:val="21"/>
                <w:szCs w:val="21"/>
              </w:rPr>
            </w:pPr>
            <w:r w:rsidRPr="00273796">
              <w:rPr>
                <w:rFonts w:cstheme="minorHAnsi"/>
                <w:sz w:val="21"/>
                <w:szCs w:val="21"/>
              </w:rPr>
              <w:t>23941232</w:t>
            </w:r>
          </w:p>
        </w:tc>
        <w:tc>
          <w:tcPr>
            <w:tcW w:w="1832" w:type="dxa"/>
            <w:tcBorders>
              <w:top w:val="nil"/>
              <w:left w:val="nil"/>
              <w:bottom w:val="nil"/>
              <w:right w:val="nil"/>
            </w:tcBorders>
          </w:tcPr>
          <w:p w14:paraId="671611E5" w14:textId="77777777" w:rsidR="007A60E8" w:rsidRPr="00273796" w:rsidRDefault="007A60E8" w:rsidP="009A249D">
            <w:pPr>
              <w:rPr>
                <w:rFonts w:cstheme="minorHAnsi"/>
                <w:sz w:val="21"/>
                <w:szCs w:val="21"/>
              </w:rPr>
            </w:pPr>
            <w:r w:rsidRPr="00273796">
              <w:rPr>
                <w:rFonts w:cstheme="minorHAnsi"/>
                <w:sz w:val="21"/>
                <w:szCs w:val="21"/>
              </w:rPr>
              <w:t>AX-247364672</w:t>
            </w:r>
          </w:p>
        </w:tc>
      </w:tr>
      <w:tr w:rsidR="007A60E8" w:rsidRPr="00273796" w14:paraId="71F64D73" w14:textId="77777777" w:rsidTr="009A249D">
        <w:tc>
          <w:tcPr>
            <w:tcW w:w="1418" w:type="dxa"/>
            <w:tcBorders>
              <w:top w:val="nil"/>
              <w:left w:val="nil"/>
              <w:bottom w:val="nil"/>
              <w:right w:val="nil"/>
            </w:tcBorders>
          </w:tcPr>
          <w:p w14:paraId="66DA4C69"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5FB2477D" w14:textId="77777777" w:rsidR="007A60E8" w:rsidRPr="00273796" w:rsidRDefault="007A60E8" w:rsidP="009A249D">
            <w:pPr>
              <w:rPr>
                <w:rFonts w:cstheme="minorHAnsi"/>
                <w:sz w:val="21"/>
                <w:szCs w:val="21"/>
              </w:rPr>
            </w:pPr>
            <w:r w:rsidRPr="00273796">
              <w:rPr>
                <w:rFonts w:cstheme="minorHAnsi"/>
                <w:sz w:val="21"/>
                <w:szCs w:val="21"/>
              </w:rPr>
              <w:t>133449691</w:t>
            </w:r>
          </w:p>
        </w:tc>
        <w:tc>
          <w:tcPr>
            <w:tcW w:w="1836" w:type="dxa"/>
            <w:tcBorders>
              <w:top w:val="nil"/>
              <w:left w:val="nil"/>
              <w:bottom w:val="nil"/>
              <w:right w:val="single" w:sz="12" w:space="0" w:color="auto"/>
            </w:tcBorders>
          </w:tcPr>
          <w:p w14:paraId="556D5D1A" w14:textId="77777777" w:rsidR="007A60E8" w:rsidRPr="00273796" w:rsidRDefault="007A60E8" w:rsidP="009A249D">
            <w:pPr>
              <w:rPr>
                <w:rFonts w:cstheme="minorHAnsi"/>
                <w:sz w:val="21"/>
                <w:szCs w:val="21"/>
              </w:rPr>
            </w:pPr>
            <w:r w:rsidRPr="00273796">
              <w:rPr>
                <w:rFonts w:cstheme="minorHAnsi"/>
                <w:sz w:val="21"/>
                <w:szCs w:val="21"/>
              </w:rPr>
              <w:t>AX-247363956</w:t>
            </w:r>
          </w:p>
        </w:tc>
        <w:tc>
          <w:tcPr>
            <w:tcW w:w="1424" w:type="dxa"/>
            <w:tcBorders>
              <w:top w:val="nil"/>
              <w:left w:val="single" w:sz="12" w:space="0" w:color="auto"/>
              <w:bottom w:val="nil"/>
              <w:right w:val="nil"/>
            </w:tcBorders>
          </w:tcPr>
          <w:p w14:paraId="5F998E5A" w14:textId="77777777" w:rsidR="007A60E8" w:rsidRPr="00273796" w:rsidRDefault="007A60E8" w:rsidP="009A249D">
            <w:pPr>
              <w:jc w:val="center"/>
              <w:rPr>
                <w:rFonts w:cstheme="minorHAnsi"/>
                <w:b/>
                <w:bCs/>
                <w:sz w:val="21"/>
                <w:szCs w:val="21"/>
              </w:rPr>
            </w:pPr>
            <w:r w:rsidRPr="00273796">
              <w:rPr>
                <w:rFonts w:cstheme="minorHAnsi"/>
                <w:b/>
                <w:bCs/>
                <w:sz w:val="21"/>
                <w:szCs w:val="21"/>
              </w:rPr>
              <w:t>8</w:t>
            </w:r>
          </w:p>
        </w:tc>
        <w:tc>
          <w:tcPr>
            <w:tcW w:w="1276" w:type="dxa"/>
            <w:tcBorders>
              <w:top w:val="nil"/>
              <w:left w:val="nil"/>
              <w:bottom w:val="nil"/>
              <w:right w:val="nil"/>
            </w:tcBorders>
          </w:tcPr>
          <w:p w14:paraId="20F6FFB8" w14:textId="77777777" w:rsidR="007A60E8" w:rsidRPr="00273796" w:rsidRDefault="007A60E8" w:rsidP="009A249D">
            <w:pPr>
              <w:rPr>
                <w:rFonts w:cstheme="minorHAnsi"/>
                <w:sz w:val="21"/>
                <w:szCs w:val="21"/>
              </w:rPr>
            </w:pPr>
            <w:r w:rsidRPr="00273796">
              <w:rPr>
                <w:rFonts w:cstheme="minorHAnsi"/>
                <w:sz w:val="21"/>
                <w:szCs w:val="21"/>
              </w:rPr>
              <w:t>25365172</w:t>
            </w:r>
          </w:p>
        </w:tc>
        <w:tc>
          <w:tcPr>
            <w:tcW w:w="1832" w:type="dxa"/>
            <w:tcBorders>
              <w:top w:val="nil"/>
              <w:left w:val="nil"/>
              <w:bottom w:val="nil"/>
              <w:right w:val="nil"/>
            </w:tcBorders>
          </w:tcPr>
          <w:p w14:paraId="3EBCF456" w14:textId="77777777" w:rsidR="007A60E8" w:rsidRPr="00273796" w:rsidRDefault="007A60E8" w:rsidP="009A249D">
            <w:pPr>
              <w:rPr>
                <w:rFonts w:cstheme="minorHAnsi"/>
                <w:sz w:val="21"/>
                <w:szCs w:val="21"/>
              </w:rPr>
            </w:pPr>
            <w:r w:rsidRPr="00273796">
              <w:rPr>
                <w:rFonts w:cstheme="minorHAnsi"/>
                <w:sz w:val="21"/>
                <w:szCs w:val="21"/>
              </w:rPr>
              <w:t>AX-247364675</w:t>
            </w:r>
          </w:p>
        </w:tc>
      </w:tr>
      <w:tr w:rsidR="007A60E8" w:rsidRPr="00273796" w14:paraId="5090A546" w14:textId="77777777" w:rsidTr="009A249D">
        <w:tc>
          <w:tcPr>
            <w:tcW w:w="1418" w:type="dxa"/>
            <w:tcBorders>
              <w:top w:val="nil"/>
              <w:left w:val="nil"/>
              <w:bottom w:val="nil"/>
              <w:right w:val="nil"/>
            </w:tcBorders>
          </w:tcPr>
          <w:p w14:paraId="11061630"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318DE802" w14:textId="77777777" w:rsidR="007A60E8" w:rsidRPr="00273796" w:rsidRDefault="007A60E8" w:rsidP="009A249D">
            <w:pPr>
              <w:rPr>
                <w:rFonts w:cstheme="minorHAnsi"/>
                <w:sz w:val="21"/>
                <w:szCs w:val="21"/>
              </w:rPr>
            </w:pPr>
            <w:r w:rsidRPr="00273796">
              <w:rPr>
                <w:rFonts w:cstheme="minorHAnsi"/>
                <w:sz w:val="21"/>
                <w:szCs w:val="21"/>
              </w:rPr>
              <w:t>142558953</w:t>
            </w:r>
          </w:p>
        </w:tc>
        <w:tc>
          <w:tcPr>
            <w:tcW w:w="1836" w:type="dxa"/>
            <w:tcBorders>
              <w:top w:val="nil"/>
              <w:left w:val="nil"/>
              <w:bottom w:val="nil"/>
              <w:right w:val="single" w:sz="12" w:space="0" w:color="auto"/>
            </w:tcBorders>
          </w:tcPr>
          <w:p w14:paraId="2C0A73E3" w14:textId="77777777" w:rsidR="007A60E8" w:rsidRPr="00273796" w:rsidRDefault="007A60E8" w:rsidP="009A249D">
            <w:pPr>
              <w:rPr>
                <w:rFonts w:cstheme="minorHAnsi"/>
                <w:sz w:val="21"/>
                <w:szCs w:val="21"/>
              </w:rPr>
            </w:pPr>
            <w:r w:rsidRPr="00273796">
              <w:rPr>
                <w:rFonts w:cstheme="minorHAnsi"/>
                <w:sz w:val="21"/>
                <w:szCs w:val="21"/>
              </w:rPr>
              <w:t>AX-247355235</w:t>
            </w:r>
          </w:p>
        </w:tc>
        <w:tc>
          <w:tcPr>
            <w:tcW w:w="1424" w:type="dxa"/>
            <w:tcBorders>
              <w:top w:val="nil"/>
              <w:left w:val="single" w:sz="12" w:space="0" w:color="auto"/>
              <w:bottom w:val="nil"/>
              <w:right w:val="nil"/>
            </w:tcBorders>
          </w:tcPr>
          <w:p w14:paraId="280C992B" w14:textId="77777777" w:rsidR="007A60E8" w:rsidRPr="00273796" w:rsidRDefault="007A60E8" w:rsidP="009A249D">
            <w:pPr>
              <w:jc w:val="center"/>
              <w:rPr>
                <w:rFonts w:cstheme="minorHAnsi"/>
                <w:b/>
                <w:bCs/>
                <w:sz w:val="21"/>
                <w:szCs w:val="21"/>
              </w:rPr>
            </w:pPr>
            <w:r w:rsidRPr="00273796">
              <w:rPr>
                <w:rFonts w:cstheme="minorHAnsi"/>
                <w:b/>
                <w:bCs/>
                <w:sz w:val="21"/>
                <w:szCs w:val="21"/>
              </w:rPr>
              <w:t>8</w:t>
            </w:r>
          </w:p>
        </w:tc>
        <w:tc>
          <w:tcPr>
            <w:tcW w:w="1276" w:type="dxa"/>
            <w:tcBorders>
              <w:top w:val="nil"/>
              <w:left w:val="nil"/>
              <w:bottom w:val="nil"/>
              <w:right w:val="nil"/>
            </w:tcBorders>
          </w:tcPr>
          <w:p w14:paraId="065CC7F6" w14:textId="77777777" w:rsidR="007A60E8" w:rsidRPr="00273796" w:rsidRDefault="007A60E8" w:rsidP="009A249D">
            <w:pPr>
              <w:rPr>
                <w:rFonts w:cstheme="minorHAnsi"/>
                <w:sz w:val="21"/>
                <w:szCs w:val="21"/>
              </w:rPr>
            </w:pPr>
            <w:r w:rsidRPr="00273796">
              <w:rPr>
                <w:rFonts w:cstheme="minorHAnsi"/>
                <w:sz w:val="21"/>
                <w:szCs w:val="21"/>
              </w:rPr>
              <w:t>26073249</w:t>
            </w:r>
          </w:p>
        </w:tc>
        <w:tc>
          <w:tcPr>
            <w:tcW w:w="1832" w:type="dxa"/>
            <w:tcBorders>
              <w:top w:val="nil"/>
              <w:left w:val="nil"/>
              <w:bottom w:val="nil"/>
              <w:right w:val="nil"/>
            </w:tcBorders>
          </w:tcPr>
          <w:p w14:paraId="306FEAD4" w14:textId="77777777" w:rsidR="007A60E8" w:rsidRPr="00273796" w:rsidRDefault="007A60E8" w:rsidP="009A249D">
            <w:pPr>
              <w:rPr>
                <w:rFonts w:cstheme="minorHAnsi"/>
                <w:sz w:val="21"/>
                <w:szCs w:val="21"/>
              </w:rPr>
            </w:pPr>
            <w:r w:rsidRPr="00273796">
              <w:rPr>
                <w:rFonts w:cstheme="minorHAnsi"/>
                <w:sz w:val="21"/>
                <w:szCs w:val="21"/>
              </w:rPr>
              <w:t>AX-247364679</w:t>
            </w:r>
          </w:p>
        </w:tc>
      </w:tr>
      <w:tr w:rsidR="007A60E8" w:rsidRPr="00273796" w14:paraId="68004721" w14:textId="77777777" w:rsidTr="009A249D">
        <w:tc>
          <w:tcPr>
            <w:tcW w:w="1418" w:type="dxa"/>
            <w:tcBorders>
              <w:top w:val="nil"/>
              <w:left w:val="nil"/>
              <w:bottom w:val="nil"/>
              <w:right w:val="nil"/>
            </w:tcBorders>
          </w:tcPr>
          <w:p w14:paraId="58215B99"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12C3EF60" w14:textId="77777777" w:rsidR="007A60E8" w:rsidRPr="00273796" w:rsidRDefault="007A60E8" w:rsidP="009A249D">
            <w:pPr>
              <w:rPr>
                <w:rFonts w:cstheme="minorHAnsi"/>
                <w:sz w:val="21"/>
                <w:szCs w:val="21"/>
              </w:rPr>
            </w:pPr>
            <w:r w:rsidRPr="00273796">
              <w:rPr>
                <w:rFonts w:cstheme="minorHAnsi"/>
                <w:sz w:val="21"/>
                <w:szCs w:val="21"/>
              </w:rPr>
              <w:t>148407413</w:t>
            </w:r>
          </w:p>
        </w:tc>
        <w:tc>
          <w:tcPr>
            <w:tcW w:w="1836" w:type="dxa"/>
            <w:tcBorders>
              <w:top w:val="nil"/>
              <w:left w:val="nil"/>
              <w:bottom w:val="nil"/>
              <w:right w:val="single" w:sz="12" w:space="0" w:color="auto"/>
            </w:tcBorders>
          </w:tcPr>
          <w:p w14:paraId="01C2F3D8" w14:textId="77777777" w:rsidR="007A60E8" w:rsidRPr="00273796" w:rsidRDefault="007A60E8" w:rsidP="009A249D">
            <w:pPr>
              <w:rPr>
                <w:rFonts w:cstheme="minorHAnsi"/>
                <w:sz w:val="21"/>
                <w:szCs w:val="21"/>
              </w:rPr>
            </w:pPr>
            <w:r w:rsidRPr="00273796">
              <w:rPr>
                <w:rFonts w:cstheme="minorHAnsi"/>
                <w:sz w:val="21"/>
                <w:szCs w:val="21"/>
              </w:rPr>
              <w:t>AX-247355249</w:t>
            </w:r>
          </w:p>
        </w:tc>
        <w:tc>
          <w:tcPr>
            <w:tcW w:w="1424" w:type="dxa"/>
            <w:tcBorders>
              <w:top w:val="nil"/>
              <w:left w:val="single" w:sz="12" w:space="0" w:color="auto"/>
              <w:bottom w:val="nil"/>
              <w:right w:val="nil"/>
            </w:tcBorders>
            <w:shd w:val="clear" w:color="auto" w:fill="DEEAF6" w:themeFill="accent5" w:themeFillTint="33"/>
          </w:tcPr>
          <w:p w14:paraId="2F116143" w14:textId="77777777" w:rsidR="007A60E8" w:rsidRPr="00273796" w:rsidRDefault="007A60E8" w:rsidP="009A249D">
            <w:pPr>
              <w:jc w:val="center"/>
              <w:rPr>
                <w:rFonts w:cstheme="minorHAnsi"/>
                <w:b/>
                <w:bCs/>
                <w:sz w:val="21"/>
                <w:szCs w:val="21"/>
              </w:rPr>
            </w:pPr>
            <w:r w:rsidRPr="00273796">
              <w:rPr>
                <w:rFonts w:cstheme="minorHAnsi"/>
                <w:b/>
                <w:bCs/>
                <w:sz w:val="21"/>
                <w:szCs w:val="21"/>
              </w:rPr>
              <w:t>9</w:t>
            </w:r>
          </w:p>
        </w:tc>
        <w:tc>
          <w:tcPr>
            <w:tcW w:w="1276" w:type="dxa"/>
            <w:tcBorders>
              <w:top w:val="nil"/>
              <w:left w:val="nil"/>
              <w:bottom w:val="nil"/>
              <w:right w:val="nil"/>
            </w:tcBorders>
            <w:shd w:val="clear" w:color="auto" w:fill="DEEAF6" w:themeFill="accent5" w:themeFillTint="33"/>
          </w:tcPr>
          <w:p w14:paraId="48CD1F3C" w14:textId="77777777" w:rsidR="007A60E8" w:rsidRPr="00273796" w:rsidRDefault="007A60E8" w:rsidP="009A249D">
            <w:pPr>
              <w:rPr>
                <w:rFonts w:cstheme="minorHAnsi"/>
                <w:sz w:val="21"/>
                <w:szCs w:val="21"/>
              </w:rPr>
            </w:pPr>
            <w:r w:rsidRPr="00273796">
              <w:rPr>
                <w:rFonts w:cstheme="minorHAnsi"/>
                <w:sz w:val="21"/>
                <w:szCs w:val="21"/>
              </w:rPr>
              <w:t>6446865</w:t>
            </w:r>
          </w:p>
        </w:tc>
        <w:tc>
          <w:tcPr>
            <w:tcW w:w="1832" w:type="dxa"/>
            <w:tcBorders>
              <w:top w:val="nil"/>
              <w:left w:val="nil"/>
              <w:bottom w:val="nil"/>
              <w:right w:val="nil"/>
            </w:tcBorders>
            <w:shd w:val="clear" w:color="auto" w:fill="DEEAF6" w:themeFill="accent5" w:themeFillTint="33"/>
          </w:tcPr>
          <w:p w14:paraId="00340DC1" w14:textId="77777777" w:rsidR="007A60E8" w:rsidRPr="00273796" w:rsidRDefault="007A60E8" w:rsidP="009A249D">
            <w:pPr>
              <w:rPr>
                <w:rFonts w:cstheme="minorHAnsi"/>
                <w:sz w:val="21"/>
                <w:szCs w:val="21"/>
              </w:rPr>
            </w:pPr>
            <w:r w:rsidRPr="00273796">
              <w:rPr>
                <w:rFonts w:cstheme="minorHAnsi"/>
                <w:sz w:val="21"/>
                <w:szCs w:val="21"/>
              </w:rPr>
              <w:t>AX-247364711</w:t>
            </w:r>
          </w:p>
        </w:tc>
      </w:tr>
      <w:tr w:rsidR="007A60E8" w:rsidRPr="00273796" w14:paraId="768825F2" w14:textId="77777777" w:rsidTr="009A249D">
        <w:tc>
          <w:tcPr>
            <w:tcW w:w="1418" w:type="dxa"/>
            <w:tcBorders>
              <w:top w:val="nil"/>
              <w:left w:val="nil"/>
              <w:bottom w:val="nil"/>
              <w:right w:val="nil"/>
            </w:tcBorders>
          </w:tcPr>
          <w:p w14:paraId="6DB5A8A9"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6D14444B" w14:textId="77777777" w:rsidR="007A60E8" w:rsidRPr="00273796" w:rsidRDefault="007A60E8" w:rsidP="009A249D">
            <w:pPr>
              <w:rPr>
                <w:rFonts w:cstheme="minorHAnsi"/>
                <w:sz w:val="21"/>
                <w:szCs w:val="21"/>
              </w:rPr>
            </w:pPr>
            <w:r w:rsidRPr="00273796">
              <w:rPr>
                <w:rFonts w:cstheme="minorHAnsi"/>
                <w:sz w:val="21"/>
                <w:szCs w:val="21"/>
              </w:rPr>
              <w:t>152370825</w:t>
            </w:r>
          </w:p>
        </w:tc>
        <w:tc>
          <w:tcPr>
            <w:tcW w:w="1836" w:type="dxa"/>
            <w:tcBorders>
              <w:top w:val="nil"/>
              <w:left w:val="nil"/>
              <w:bottom w:val="nil"/>
              <w:right w:val="single" w:sz="12" w:space="0" w:color="auto"/>
            </w:tcBorders>
          </w:tcPr>
          <w:p w14:paraId="3D8CD67A" w14:textId="77777777" w:rsidR="007A60E8" w:rsidRPr="00273796" w:rsidRDefault="007A60E8" w:rsidP="009A249D">
            <w:pPr>
              <w:rPr>
                <w:rFonts w:cstheme="minorHAnsi"/>
                <w:sz w:val="21"/>
                <w:szCs w:val="21"/>
              </w:rPr>
            </w:pPr>
            <w:r w:rsidRPr="00273796">
              <w:rPr>
                <w:rFonts w:cstheme="minorHAnsi"/>
                <w:sz w:val="21"/>
                <w:szCs w:val="21"/>
              </w:rPr>
              <w:t>AX-247355261</w:t>
            </w:r>
          </w:p>
        </w:tc>
        <w:tc>
          <w:tcPr>
            <w:tcW w:w="1424" w:type="dxa"/>
            <w:tcBorders>
              <w:top w:val="nil"/>
              <w:left w:val="single" w:sz="12" w:space="0" w:color="auto"/>
              <w:bottom w:val="nil"/>
              <w:right w:val="nil"/>
            </w:tcBorders>
            <w:shd w:val="clear" w:color="auto" w:fill="DEEAF6" w:themeFill="accent5" w:themeFillTint="33"/>
          </w:tcPr>
          <w:p w14:paraId="5F0CC914" w14:textId="77777777" w:rsidR="007A60E8" w:rsidRPr="00273796" w:rsidRDefault="007A60E8" w:rsidP="009A249D">
            <w:pPr>
              <w:jc w:val="center"/>
              <w:rPr>
                <w:rFonts w:cstheme="minorHAnsi"/>
                <w:b/>
                <w:bCs/>
                <w:sz w:val="21"/>
                <w:szCs w:val="21"/>
              </w:rPr>
            </w:pPr>
            <w:r w:rsidRPr="00273796">
              <w:rPr>
                <w:rFonts w:cstheme="minorHAnsi"/>
                <w:b/>
                <w:bCs/>
                <w:sz w:val="21"/>
                <w:szCs w:val="21"/>
              </w:rPr>
              <w:t>9</w:t>
            </w:r>
          </w:p>
        </w:tc>
        <w:tc>
          <w:tcPr>
            <w:tcW w:w="1276" w:type="dxa"/>
            <w:tcBorders>
              <w:top w:val="nil"/>
              <w:left w:val="nil"/>
              <w:bottom w:val="nil"/>
              <w:right w:val="nil"/>
            </w:tcBorders>
            <w:shd w:val="clear" w:color="auto" w:fill="DEEAF6" w:themeFill="accent5" w:themeFillTint="33"/>
          </w:tcPr>
          <w:p w14:paraId="088AFE67" w14:textId="77777777" w:rsidR="007A60E8" w:rsidRPr="00273796" w:rsidRDefault="007A60E8" w:rsidP="009A249D">
            <w:pPr>
              <w:rPr>
                <w:rFonts w:cstheme="minorHAnsi"/>
                <w:sz w:val="21"/>
                <w:szCs w:val="21"/>
              </w:rPr>
            </w:pPr>
            <w:r w:rsidRPr="00273796">
              <w:rPr>
                <w:rFonts w:cstheme="minorHAnsi"/>
                <w:sz w:val="21"/>
                <w:szCs w:val="21"/>
              </w:rPr>
              <w:t>10829712</w:t>
            </w:r>
          </w:p>
        </w:tc>
        <w:tc>
          <w:tcPr>
            <w:tcW w:w="1832" w:type="dxa"/>
            <w:tcBorders>
              <w:top w:val="nil"/>
              <w:left w:val="nil"/>
              <w:bottom w:val="nil"/>
              <w:right w:val="nil"/>
            </w:tcBorders>
            <w:shd w:val="clear" w:color="auto" w:fill="DEEAF6" w:themeFill="accent5" w:themeFillTint="33"/>
          </w:tcPr>
          <w:p w14:paraId="574E6BBD" w14:textId="77777777" w:rsidR="007A60E8" w:rsidRPr="00273796" w:rsidRDefault="007A60E8" w:rsidP="009A249D">
            <w:pPr>
              <w:rPr>
                <w:rFonts w:cstheme="minorHAnsi"/>
                <w:sz w:val="21"/>
                <w:szCs w:val="21"/>
              </w:rPr>
            </w:pPr>
            <w:r w:rsidRPr="00273796">
              <w:rPr>
                <w:rFonts w:cstheme="minorHAnsi"/>
                <w:sz w:val="21"/>
                <w:szCs w:val="21"/>
              </w:rPr>
              <w:t>AX-247356029</w:t>
            </w:r>
          </w:p>
        </w:tc>
      </w:tr>
      <w:tr w:rsidR="007A60E8" w:rsidRPr="00273796" w14:paraId="0C885DF8" w14:textId="77777777" w:rsidTr="009A249D">
        <w:tc>
          <w:tcPr>
            <w:tcW w:w="1418" w:type="dxa"/>
            <w:tcBorders>
              <w:top w:val="nil"/>
              <w:left w:val="nil"/>
              <w:bottom w:val="nil"/>
              <w:right w:val="nil"/>
            </w:tcBorders>
          </w:tcPr>
          <w:p w14:paraId="6024B185" w14:textId="77777777" w:rsidR="007A60E8" w:rsidRPr="00273796" w:rsidRDefault="007A60E8" w:rsidP="009A249D">
            <w:pPr>
              <w:jc w:val="center"/>
              <w:rPr>
                <w:rFonts w:cstheme="minorHAnsi"/>
                <w:b/>
                <w:bCs/>
                <w:sz w:val="21"/>
                <w:szCs w:val="21"/>
              </w:rPr>
            </w:pPr>
            <w:r w:rsidRPr="00273796">
              <w:rPr>
                <w:rFonts w:cstheme="minorHAnsi"/>
                <w:b/>
                <w:bCs/>
                <w:sz w:val="21"/>
                <w:szCs w:val="21"/>
              </w:rPr>
              <w:t>2</w:t>
            </w:r>
          </w:p>
        </w:tc>
        <w:tc>
          <w:tcPr>
            <w:tcW w:w="1276" w:type="dxa"/>
            <w:tcBorders>
              <w:top w:val="nil"/>
              <w:left w:val="nil"/>
              <w:bottom w:val="nil"/>
              <w:right w:val="nil"/>
            </w:tcBorders>
          </w:tcPr>
          <w:p w14:paraId="7ABB17D9" w14:textId="77777777" w:rsidR="007A60E8" w:rsidRPr="00273796" w:rsidRDefault="007A60E8" w:rsidP="009A249D">
            <w:pPr>
              <w:rPr>
                <w:rFonts w:cstheme="minorHAnsi"/>
                <w:sz w:val="21"/>
                <w:szCs w:val="21"/>
              </w:rPr>
            </w:pPr>
            <w:r w:rsidRPr="00273796">
              <w:rPr>
                <w:rFonts w:cstheme="minorHAnsi"/>
                <w:sz w:val="21"/>
                <w:szCs w:val="21"/>
              </w:rPr>
              <w:t>152906965</w:t>
            </w:r>
          </w:p>
        </w:tc>
        <w:tc>
          <w:tcPr>
            <w:tcW w:w="1836" w:type="dxa"/>
            <w:tcBorders>
              <w:top w:val="nil"/>
              <w:left w:val="nil"/>
              <w:bottom w:val="nil"/>
              <w:right w:val="single" w:sz="12" w:space="0" w:color="auto"/>
            </w:tcBorders>
          </w:tcPr>
          <w:p w14:paraId="768EEC8B" w14:textId="77777777" w:rsidR="007A60E8" w:rsidRPr="00273796" w:rsidRDefault="007A60E8" w:rsidP="009A249D">
            <w:pPr>
              <w:rPr>
                <w:rFonts w:cstheme="minorHAnsi"/>
                <w:sz w:val="21"/>
                <w:szCs w:val="21"/>
              </w:rPr>
            </w:pPr>
            <w:r w:rsidRPr="00273796">
              <w:rPr>
                <w:rFonts w:cstheme="minorHAnsi"/>
                <w:sz w:val="21"/>
                <w:szCs w:val="21"/>
              </w:rPr>
              <w:t>AX-247355267</w:t>
            </w:r>
          </w:p>
        </w:tc>
        <w:tc>
          <w:tcPr>
            <w:tcW w:w="1424" w:type="dxa"/>
            <w:tcBorders>
              <w:top w:val="nil"/>
              <w:left w:val="single" w:sz="12" w:space="0" w:color="auto"/>
              <w:bottom w:val="nil"/>
              <w:right w:val="nil"/>
            </w:tcBorders>
            <w:shd w:val="clear" w:color="auto" w:fill="DEEAF6" w:themeFill="accent5" w:themeFillTint="33"/>
          </w:tcPr>
          <w:p w14:paraId="6415957E" w14:textId="77777777" w:rsidR="007A60E8" w:rsidRPr="00273796" w:rsidRDefault="007A60E8" w:rsidP="009A249D">
            <w:pPr>
              <w:jc w:val="center"/>
              <w:rPr>
                <w:rFonts w:cstheme="minorHAnsi"/>
                <w:b/>
                <w:bCs/>
                <w:sz w:val="21"/>
                <w:szCs w:val="21"/>
              </w:rPr>
            </w:pPr>
            <w:r w:rsidRPr="00273796">
              <w:rPr>
                <w:rFonts w:cstheme="minorHAnsi"/>
                <w:b/>
                <w:bCs/>
                <w:sz w:val="21"/>
                <w:szCs w:val="21"/>
              </w:rPr>
              <w:t>9</w:t>
            </w:r>
          </w:p>
        </w:tc>
        <w:tc>
          <w:tcPr>
            <w:tcW w:w="1276" w:type="dxa"/>
            <w:tcBorders>
              <w:top w:val="nil"/>
              <w:left w:val="nil"/>
              <w:bottom w:val="nil"/>
              <w:right w:val="nil"/>
            </w:tcBorders>
            <w:shd w:val="clear" w:color="auto" w:fill="DEEAF6" w:themeFill="accent5" w:themeFillTint="33"/>
          </w:tcPr>
          <w:p w14:paraId="2B14EC80" w14:textId="77777777" w:rsidR="007A60E8" w:rsidRPr="00273796" w:rsidRDefault="007A60E8" w:rsidP="009A249D">
            <w:pPr>
              <w:rPr>
                <w:rFonts w:cstheme="minorHAnsi"/>
                <w:sz w:val="21"/>
                <w:szCs w:val="21"/>
              </w:rPr>
            </w:pPr>
            <w:r w:rsidRPr="00273796">
              <w:rPr>
                <w:rFonts w:cstheme="minorHAnsi"/>
                <w:sz w:val="21"/>
                <w:szCs w:val="21"/>
              </w:rPr>
              <w:t>11668820</w:t>
            </w:r>
          </w:p>
        </w:tc>
        <w:tc>
          <w:tcPr>
            <w:tcW w:w="1832" w:type="dxa"/>
            <w:tcBorders>
              <w:top w:val="nil"/>
              <w:left w:val="nil"/>
              <w:bottom w:val="nil"/>
              <w:right w:val="nil"/>
            </w:tcBorders>
            <w:shd w:val="clear" w:color="auto" w:fill="DEEAF6" w:themeFill="accent5" w:themeFillTint="33"/>
          </w:tcPr>
          <w:p w14:paraId="5CC1A94A" w14:textId="77777777" w:rsidR="007A60E8" w:rsidRPr="00273796" w:rsidRDefault="007A60E8" w:rsidP="009A249D">
            <w:pPr>
              <w:rPr>
                <w:rFonts w:cstheme="minorHAnsi"/>
                <w:sz w:val="21"/>
                <w:szCs w:val="21"/>
              </w:rPr>
            </w:pPr>
            <w:r w:rsidRPr="00273796">
              <w:rPr>
                <w:rFonts w:cstheme="minorHAnsi"/>
                <w:sz w:val="21"/>
                <w:szCs w:val="21"/>
              </w:rPr>
              <w:t>AX-247364749</w:t>
            </w:r>
          </w:p>
        </w:tc>
      </w:tr>
      <w:tr w:rsidR="007A60E8" w:rsidRPr="00273796" w14:paraId="31CF9A33" w14:textId="77777777" w:rsidTr="009A249D">
        <w:tc>
          <w:tcPr>
            <w:tcW w:w="1418" w:type="dxa"/>
            <w:tcBorders>
              <w:top w:val="nil"/>
              <w:left w:val="nil"/>
              <w:bottom w:val="nil"/>
              <w:right w:val="nil"/>
            </w:tcBorders>
            <w:shd w:val="clear" w:color="auto" w:fill="DEEAF6" w:themeFill="accent5" w:themeFillTint="33"/>
          </w:tcPr>
          <w:p w14:paraId="66899DA7"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4871F01A" w14:textId="77777777" w:rsidR="007A60E8" w:rsidRPr="00273796" w:rsidRDefault="007A60E8" w:rsidP="009A249D">
            <w:pPr>
              <w:rPr>
                <w:rFonts w:cstheme="minorHAnsi"/>
                <w:sz w:val="21"/>
                <w:szCs w:val="21"/>
              </w:rPr>
            </w:pPr>
            <w:r w:rsidRPr="00273796">
              <w:rPr>
                <w:rFonts w:cstheme="minorHAnsi"/>
                <w:sz w:val="21"/>
                <w:szCs w:val="21"/>
              </w:rPr>
              <w:t>178108</w:t>
            </w:r>
          </w:p>
        </w:tc>
        <w:tc>
          <w:tcPr>
            <w:tcW w:w="1836" w:type="dxa"/>
            <w:tcBorders>
              <w:top w:val="nil"/>
              <w:left w:val="nil"/>
              <w:bottom w:val="nil"/>
              <w:right w:val="single" w:sz="12" w:space="0" w:color="auto"/>
            </w:tcBorders>
            <w:shd w:val="clear" w:color="auto" w:fill="DEEAF6" w:themeFill="accent5" w:themeFillTint="33"/>
          </w:tcPr>
          <w:p w14:paraId="5614E684" w14:textId="77777777" w:rsidR="007A60E8" w:rsidRPr="00273796" w:rsidRDefault="007A60E8" w:rsidP="009A249D">
            <w:pPr>
              <w:rPr>
                <w:rFonts w:cstheme="minorHAnsi"/>
                <w:sz w:val="21"/>
                <w:szCs w:val="21"/>
              </w:rPr>
            </w:pPr>
            <w:r w:rsidRPr="00273796">
              <w:rPr>
                <w:rFonts w:cstheme="minorHAnsi"/>
                <w:sz w:val="21"/>
                <w:szCs w:val="21"/>
              </w:rPr>
              <w:t>AX-247364000</w:t>
            </w:r>
          </w:p>
        </w:tc>
        <w:tc>
          <w:tcPr>
            <w:tcW w:w="1424" w:type="dxa"/>
            <w:tcBorders>
              <w:top w:val="nil"/>
              <w:left w:val="single" w:sz="12" w:space="0" w:color="auto"/>
              <w:bottom w:val="nil"/>
              <w:right w:val="nil"/>
            </w:tcBorders>
            <w:shd w:val="clear" w:color="auto" w:fill="DEEAF6" w:themeFill="accent5" w:themeFillTint="33"/>
          </w:tcPr>
          <w:p w14:paraId="7ADC4452" w14:textId="77777777" w:rsidR="007A60E8" w:rsidRPr="00273796" w:rsidRDefault="007A60E8" w:rsidP="009A249D">
            <w:pPr>
              <w:jc w:val="center"/>
              <w:rPr>
                <w:rFonts w:cstheme="minorHAnsi"/>
                <w:b/>
                <w:bCs/>
                <w:sz w:val="21"/>
                <w:szCs w:val="21"/>
              </w:rPr>
            </w:pPr>
            <w:r w:rsidRPr="00273796">
              <w:rPr>
                <w:rFonts w:cstheme="minorHAnsi"/>
                <w:b/>
                <w:bCs/>
                <w:sz w:val="21"/>
                <w:szCs w:val="21"/>
              </w:rPr>
              <w:t>9</w:t>
            </w:r>
          </w:p>
        </w:tc>
        <w:tc>
          <w:tcPr>
            <w:tcW w:w="1276" w:type="dxa"/>
            <w:tcBorders>
              <w:top w:val="nil"/>
              <w:left w:val="nil"/>
              <w:bottom w:val="nil"/>
              <w:right w:val="nil"/>
            </w:tcBorders>
            <w:shd w:val="clear" w:color="auto" w:fill="DEEAF6" w:themeFill="accent5" w:themeFillTint="33"/>
          </w:tcPr>
          <w:p w14:paraId="6F35ECFB" w14:textId="77777777" w:rsidR="007A60E8" w:rsidRPr="00273796" w:rsidRDefault="007A60E8" w:rsidP="009A249D">
            <w:pPr>
              <w:rPr>
                <w:rFonts w:cstheme="minorHAnsi"/>
                <w:sz w:val="21"/>
                <w:szCs w:val="21"/>
              </w:rPr>
            </w:pPr>
            <w:r w:rsidRPr="00273796">
              <w:rPr>
                <w:rFonts w:cstheme="minorHAnsi"/>
                <w:sz w:val="21"/>
                <w:szCs w:val="21"/>
              </w:rPr>
              <w:t>13906991</w:t>
            </w:r>
          </w:p>
        </w:tc>
        <w:tc>
          <w:tcPr>
            <w:tcW w:w="1832" w:type="dxa"/>
            <w:tcBorders>
              <w:top w:val="nil"/>
              <w:left w:val="nil"/>
              <w:bottom w:val="nil"/>
              <w:right w:val="nil"/>
            </w:tcBorders>
            <w:shd w:val="clear" w:color="auto" w:fill="DEEAF6" w:themeFill="accent5" w:themeFillTint="33"/>
          </w:tcPr>
          <w:p w14:paraId="02D1484E" w14:textId="77777777" w:rsidR="007A60E8" w:rsidRPr="00273796" w:rsidRDefault="007A60E8" w:rsidP="009A249D">
            <w:pPr>
              <w:rPr>
                <w:rFonts w:cstheme="minorHAnsi"/>
                <w:sz w:val="21"/>
                <w:szCs w:val="21"/>
              </w:rPr>
            </w:pPr>
            <w:r w:rsidRPr="00273796">
              <w:rPr>
                <w:rFonts w:cstheme="minorHAnsi"/>
                <w:sz w:val="21"/>
                <w:szCs w:val="21"/>
              </w:rPr>
              <w:t>AX-247364763</w:t>
            </w:r>
          </w:p>
        </w:tc>
      </w:tr>
      <w:tr w:rsidR="007A60E8" w:rsidRPr="00273796" w14:paraId="2F0C96EA" w14:textId="77777777" w:rsidTr="009A249D">
        <w:tc>
          <w:tcPr>
            <w:tcW w:w="1418" w:type="dxa"/>
            <w:tcBorders>
              <w:top w:val="nil"/>
              <w:left w:val="nil"/>
              <w:bottom w:val="nil"/>
              <w:right w:val="nil"/>
            </w:tcBorders>
            <w:shd w:val="clear" w:color="auto" w:fill="DEEAF6" w:themeFill="accent5" w:themeFillTint="33"/>
          </w:tcPr>
          <w:p w14:paraId="045B6369"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41016532" w14:textId="77777777" w:rsidR="007A60E8" w:rsidRPr="00273796" w:rsidRDefault="007A60E8" w:rsidP="009A249D">
            <w:pPr>
              <w:rPr>
                <w:rFonts w:cstheme="minorHAnsi"/>
                <w:sz w:val="21"/>
                <w:szCs w:val="21"/>
              </w:rPr>
            </w:pPr>
            <w:r w:rsidRPr="00273796">
              <w:rPr>
                <w:rFonts w:cstheme="minorHAnsi"/>
                <w:sz w:val="21"/>
                <w:szCs w:val="21"/>
              </w:rPr>
              <w:t>22898020</w:t>
            </w:r>
          </w:p>
        </w:tc>
        <w:tc>
          <w:tcPr>
            <w:tcW w:w="1836" w:type="dxa"/>
            <w:tcBorders>
              <w:top w:val="nil"/>
              <w:left w:val="nil"/>
              <w:bottom w:val="nil"/>
              <w:right w:val="single" w:sz="12" w:space="0" w:color="auto"/>
            </w:tcBorders>
            <w:shd w:val="clear" w:color="auto" w:fill="DEEAF6" w:themeFill="accent5" w:themeFillTint="33"/>
          </w:tcPr>
          <w:p w14:paraId="6D9415E3" w14:textId="77777777" w:rsidR="007A60E8" w:rsidRPr="00273796" w:rsidRDefault="007A60E8" w:rsidP="009A249D">
            <w:pPr>
              <w:rPr>
                <w:rFonts w:cstheme="minorHAnsi"/>
                <w:sz w:val="21"/>
                <w:szCs w:val="21"/>
              </w:rPr>
            </w:pPr>
            <w:r w:rsidRPr="00273796">
              <w:rPr>
                <w:rFonts w:cstheme="minorHAnsi"/>
                <w:sz w:val="21"/>
                <w:szCs w:val="21"/>
              </w:rPr>
              <w:t>AX-247355316</w:t>
            </w:r>
          </w:p>
        </w:tc>
        <w:tc>
          <w:tcPr>
            <w:tcW w:w="1424" w:type="dxa"/>
            <w:tcBorders>
              <w:top w:val="nil"/>
              <w:left w:val="single" w:sz="12" w:space="0" w:color="auto"/>
              <w:bottom w:val="nil"/>
              <w:right w:val="nil"/>
            </w:tcBorders>
            <w:shd w:val="clear" w:color="auto" w:fill="DEEAF6" w:themeFill="accent5" w:themeFillTint="33"/>
          </w:tcPr>
          <w:p w14:paraId="6518A6CA" w14:textId="77777777" w:rsidR="007A60E8" w:rsidRPr="00273796" w:rsidRDefault="007A60E8" w:rsidP="009A249D">
            <w:pPr>
              <w:jc w:val="center"/>
              <w:rPr>
                <w:rFonts w:cstheme="minorHAnsi"/>
                <w:b/>
                <w:bCs/>
                <w:sz w:val="21"/>
                <w:szCs w:val="21"/>
              </w:rPr>
            </w:pPr>
            <w:r w:rsidRPr="00273796">
              <w:rPr>
                <w:rFonts w:cstheme="minorHAnsi"/>
                <w:b/>
                <w:bCs/>
                <w:sz w:val="21"/>
                <w:szCs w:val="21"/>
              </w:rPr>
              <w:t>9</w:t>
            </w:r>
          </w:p>
        </w:tc>
        <w:tc>
          <w:tcPr>
            <w:tcW w:w="1276" w:type="dxa"/>
            <w:tcBorders>
              <w:top w:val="nil"/>
              <w:left w:val="nil"/>
              <w:bottom w:val="nil"/>
              <w:right w:val="nil"/>
            </w:tcBorders>
            <w:shd w:val="clear" w:color="auto" w:fill="DEEAF6" w:themeFill="accent5" w:themeFillTint="33"/>
          </w:tcPr>
          <w:p w14:paraId="7DC38100" w14:textId="77777777" w:rsidR="007A60E8" w:rsidRPr="00273796" w:rsidRDefault="007A60E8" w:rsidP="009A249D">
            <w:pPr>
              <w:rPr>
                <w:rFonts w:cstheme="minorHAnsi"/>
                <w:sz w:val="21"/>
                <w:szCs w:val="21"/>
              </w:rPr>
            </w:pPr>
            <w:r w:rsidRPr="00273796">
              <w:rPr>
                <w:rFonts w:cstheme="minorHAnsi"/>
                <w:sz w:val="21"/>
                <w:szCs w:val="21"/>
              </w:rPr>
              <w:t>14469818</w:t>
            </w:r>
          </w:p>
        </w:tc>
        <w:tc>
          <w:tcPr>
            <w:tcW w:w="1832" w:type="dxa"/>
            <w:tcBorders>
              <w:top w:val="nil"/>
              <w:left w:val="nil"/>
              <w:bottom w:val="nil"/>
              <w:right w:val="nil"/>
            </w:tcBorders>
            <w:shd w:val="clear" w:color="auto" w:fill="DEEAF6" w:themeFill="accent5" w:themeFillTint="33"/>
          </w:tcPr>
          <w:p w14:paraId="5038D33C" w14:textId="77777777" w:rsidR="007A60E8" w:rsidRPr="00273796" w:rsidRDefault="007A60E8" w:rsidP="009A249D">
            <w:pPr>
              <w:rPr>
                <w:rFonts w:cstheme="minorHAnsi"/>
                <w:sz w:val="21"/>
                <w:szCs w:val="21"/>
              </w:rPr>
            </w:pPr>
            <w:r w:rsidRPr="00273796">
              <w:rPr>
                <w:rFonts w:cstheme="minorHAnsi"/>
                <w:sz w:val="21"/>
                <w:szCs w:val="21"/>
              </w:rPr>
              <w:t>AX-247364765</w:t>
            </w:r>
          </w:p>
        </w:tc>
      </w:tr>
      <w:tr w:rsidR="007A60E8" w:rsidRPr="00273796" w14:paraId="7D61B8DC" w14:textId="77777777" w:rsidTr="009A249D">
        <w:tc>
          <w:tcPr>
            <w:tcW w:w="1418" w:type="dxa"/>
            <w:tcBorders>
              <w:top w:val="nil"/>
              <w:left w:val="nil"/>
              <w:bottom w:val="nil"/>
              <w:right w:val="nil"/>
            </w:tcBorders>
            <w:shd w:val="clear" w:color="auto" w:fill="DEEAF6" w:themeFill="accent5" w:themeFillTint="33"/>
          </w:tcPr>
          <w:p w14:paraId="11065AFD"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3BDD566E" w14:textId="77777777" w:rsidR="007A60E8" w:rsidRPr="00273796" w:rsidRDefault="007A60E8" w:rsidP="009A249D">
            <w:pPr>
              <w:rPr>
                <w:rFonts w:cstheme="minorHAnsi"/>
                <w:sz w:val="21"/>
                <w:szCs w:val="21"/>
              </w:rPr>
            </w:pPr>
            <w:r w:rsidRPr="00273796">
              <w:rPr>
                <w:rFonts w:cstheme="minorHAnsi"/>
                <w:sz w:val="21"/>
                <w:szCs w:val="21"/>
              </w:rPr>
              <w:t>34203102</w:t>
            </w:r>
          </w:p>
        </w:tc>
        <w:tc>
          <w:tcPr>
            <w:tcW w:w="1836" w:type="dxa"/>
            <w:tcBorders>
              <w:top w:val="nil"/>
              <w:left w:val="nil"/>
              <w:bottom w:val="nil"/>
              <w:right w:val="single" w:sz="12" w:space="0" w:color="auto"/>
            </w:tcBorders>
            <w:shd w:val="clear" w:color="auto" w:fill="DEEAF6" w:themeFill="accent5" w:themeFillTint="33"/>
          </w:tcPr>
          <w:p w14:paraId="35498E7B" w14:textId="77777777" w:rsidR="007A60E8" w:rsidRPr="00273796" w:rsidRDefault="007A60E8" w:rsidP="009A249D">
            <w:pPr>
              <w:rPr>
                <w:rFonts w:cstheme="minorHAnsi"/>
                <w:sz w:val="21"/>
                <w:szCs w:val="21"/>
              </w:rPr>
            </w:pPr>
            <w:r w:rsidRPr="00273796">
              <w:rPr>
                <w:rFonts w:cstheme="minorHAnsi"/>
                <w:sz w:val="21"/>
                <w:szCs w:val="21"/>
              </w:rPr>
              <w:t>AX-247364053</w:t>
            </w:r>
          </w:p>
        </w:tc>
        <w:tc>
          <w:tcPr>
            <w:tcW w:w="1424" w:type="dxa"/>
            <w:tcBorders>
              <w:top w:val="nil"/>
              <w:left w:val="single" w:sz="12" w:space="0" w:color="auto"/>
              <w:bottom w:val="nil"/>
              <w:right w:val="nil"/>
            </w:tcBorders>
          </w:tcPr>
          <w:p w14:paraId="61EBDA53" w14:textId="77777777" w:rsidR="007A60E8" w:rsidRPr="00273796" w:rsidRDefault="007A60E8" w:rsidP="009A249D">
            <w:pPr>
              <w:jc w:val="center"/>
              <w:rPr>
                <w:rFonts w:cstheme="minorHAnsi"/>
                <w:b/>
                <w:bCs/>
                <w:sz w:val="21"/>
                <w:szCs w:val="21"/>
              </w:rPr>
            </w:pPr>
            <w:r w:rsidRPr="00273796">
              <w:rPr>
                <w:rFonts w:cstheme="minorHAnsi"/>
                <w:b/>
                <w:bCs/>
                <w:sz w:val="21"/>
                <w:szCs w:val="21"/>
              </w:rPr>
              <w:t>10</w:t>
            </w:r>
          </w:p>
        </w:tc>
        <w:tc>
          <w:tcPr>
            <w:tcW w:w="1276" w:type="dxa"/>
            <w:tcBorders>
              <w:top w:val="nil"/>
              <w:left w:val="nil"/>
              <w:bottom w:val="nil"/>
              <w:right w:val="nil"/>
            </w:tcBorders>
          </w:tcPr>
          <w:p w14:paraId="30239398" w14:textId="77777777" w:rsidR="007A60E8" w:rsidRPr="00273796" w:rsidRDefault="007A60E8" w:rsidP="009A249D">
            <w:pPr>
              <w:rPr>
                <w:rFonts w:cstheme="minorHAnsi"/>
                <w:sz w:val="21"/>
                <w:szCs w:val="21"/>
              </w:rPr>
            </w:pPr>
            <w:r w:rsidRPr="00273796">
              <w:rPr>
                <w:rFonts w:cstheme="minorHAnsi"/>
                <w:sz w:val="21"/>
                <w:szCs w:val="21"/>
              </w:rPr>
              <w:t>11096372</w:t>
            </w:r>
          </w:p>
        </w:tc>
        <w:tc>
          <w:tcPr>
            <w:tcW w:w="1832" w:type="dxa"/>
            <w:tcBorders>
              <w:top w:val="nil"/>
              <w:left w:val="nil"/>
              <w:bottom w:val="nil"/>
              <w:right w:val="nil"/>
            </w:tcBorders>
          </w:tcPr>
          <w:p w14:paraId="5FE20835" w14:textId="77777777" w:rsidR="007A60E8" w:rsidRPr="00273796" w:rsidRDefault="007A60E8" w:rsidP="009A249D">
            <w:pPr>
              <w:rPr>
                <w:rFonts w:cstheme="minorHAnsi"/>
                <w:sz w:val="21"/>
                <w:szCs w:val="21"/>
              </w:rPr>
            </w:pPr>
            <w:r w:rsidRPr="00273796">
              <w:rPr>
                <w:rFonts w:cstheme="minorHAnsi"/>
                <w:sz w:val="21"/>
                <w:szCs w:val="21"/>
              </w:rPr>
              <w:t>AX-247356148</w:t>
            </w:r>
          </w:p>
        </w:tc>
      </w:tr>
      <w:tr w:rsidR="007A60E8" w:rsidRPr="00273796" w14:paraId="09558C5D" w14:textId="77777777" w:rsidTr="009A249D">
        <w:tc>
          <w:tcPr>
            <w:tcW w:w="1418" w:type="dxa"/>
            <w:tcBorders>
              <w:top w:val="nil"/>
              <w:left w:val="nil"/>
              <w:bottom w:val="nil"/>
              <w:right w:val="nil"/>
            </w:tcBorders>
            <w:shd w:val="clear" w:color="auto" w:fill="DEEAF6" w:themeFill="accent5" w:themeFillTint="33"/>
          </w:tcPr>
          <w:p w14:paraId="28FDC76F"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2AD8BC60" w14:textId="77777777" w:rsidR="007A60E8" w:rsidRPr="00273796" w:rsidRDefault="007A60E8" w:rsidP="009A249D">
            <w:pPr>
              <w:rPr>
                <w:rFonts w:cstheme="minorHAnsi"/>
                <w:sz w:val="21"/>
                <w:szCs w:val="21"/>
              </w:rPr>
            </w:pPr>
            <w:r w:rsidRPr="00273796">
              <w:rPr>
                <w:rFonts w:cstheme="minorHAnsi"/>
                <w:sz w:val="21"/>
                <w:szCs w:val="21"/>
              </w:rPr>
              <w:t>41332352</w:t>
            </w:r>
          </w:p>
        </w:tc>
        <w:tc>
          <w:tcPr>
            <w:tcW w:w="1836" w:type="dxa"/>
            <w:tcBorders>
              <w:top w:val="nil"/>
              <w:left w:val="nil"/>
              <w:bottom w:val="nil"/>
              <w:right w:val="single" w:sz="12" w:space="0" w:color="auto"/>
            </w:tcBorders>
            <w:shd w:val="clear" w:color="auto" w:fill="DEEAF6" w:themeFill="accent5" w:themeFillTint="33"/>
          </w:tcPr>
          <w:p w14:paraId="57BF7A8D" w14:textId="77777777" w:rsidR="007A60E8" w:rsidRPr="00273796" w:rsidRDefault="007A60E8" w:rsidP="009A249D">
            <w:pPr>
              <w:rPr>
                <w:rFonts w:cstheme="minorHAnsi"/>
                <w:sz w:val="21"/>
                <w:szCs w:val="21"/>
              </w:rPr>
            </w:pPr>
            <w:r w:rsidRPr="00273796">
              <w:rPr>
                <w:rFonts w:cstheme="minorHAnsi"/>
                <w:sz w:val="21"/>
                <w:szCs w:val="21"/>
              </w:rPr>
              <w:t>AX-247364072</w:t>
            </w:r>
          </w:p>
        </w:tc>
        <w:tc>
          <w:tcPr>
            <w:tcW w:w="1424" w:type="dxa"/>
            <w:tcBorders>
              <w:top w:val="nil"/>
              <w:left w:val="single" w:sz="12" w:space="0" w:color="auto"/>
              <w:bottom w:val="nil"/>
              <w:right w:val="nil"/>
            </w:tcBorders>
            <w:shd w:val="clear" w:color="auto" w:fill="DEEAF6" w:themeFill="accent5" w:themeFillTint="33"/>
          </w:tcPr>
          <w:p w14:paraId="67CD5E98" w14:textId="77777777" w:rsidR="007A60E8" w:rsidRPr="00273796" w:rsidRDefault="007A60E8" w:rsidP="009A249D">
            <w:pPr>
              <w:jc w:val="center"/>
              <w:rPr>
                <w:rFonts w:cstheme="minorHAnsi"/>
                <w:b/>
                <w:bCs/>
                <w:sz w:val="21"/>
                <w:szCs w:val="21"/>
              </w:rPr>
            </w:pPr>
            <w:r w:rsidRPr="00273796">
              <w:rPr>
                <w:rFonts w:cstheme="minorHAnsi"/>
                <w:b/>
                <w:bCs/>
                <w:sz w:val="21"/>
                <w:szCs w:val="21"/>
              </w:rPr>
              <w:t>11</w:t>
            </w:r>
          </w:p>
        </w:tc>
        <w:tc>
          <w:tcPr>
            <w:tcW w:w="1276" w:type="dxa"/>
            <w:tcBorders>
              <w:top w:val="nil"/>
              <w:left w:val="nil"/>
              <w:bottom w:val="nil"/>
              <w:right w:val="nil"/>
            </w:tcBorders>
            <w:shd w:val="clear" w:color="auto" w:fill="DEEAF6" w:themeFill="accent5" w:themeFillTint="33"/>
          </w:tcPr>
          <w:p w14:paraId="4CB2D239" w14:textId="77777777" w:rsidR="007A60E8" w:rsidRPr="00273796" w:rsidRDefault="007A60E8" w:rsidP="009A249D">
            <w:pPr>
              <w:rPr>
                <w:rFonts w:cstheme="minorHAnsi"/>
                <w:sz w:val="21"/>
                <w:szCs w:val="21"/>
              </w:rPr>
            </w:pPr>
            <w:r w:rsidRPr="00273796">
              <w:rPr>
                <w:rFonts w:cstheme="minorHAnsi"/>
                <w:sz w:val="21"/>
                <w:szCs w:val="21"/>
              </w:rPr>
              <w:t>15392465</w:t>
            </w:r>
          </w:p>
        </w:tc>
        <w:tc>
          <w:tcPr>
            <w:tcW w:w="1832" w:type="dxa"/>
            <w:tcBorders>
              <w:top w:val="nil"/>
              <w:left w:val="nil"/>
              <w:bottom w:val="nil"/>
              <w:right w:val="nil"/>
            </w:tcBorders>
            <w:shd w:val="clear" w:color="auto" w:fill="DEEAF6" w:themeFill="accent5" w:themeFillTint="33"/>
          </w:tcPr>
          <w:p w14:paraId="0337A8DB" w14:textId="77777777" w:rsidR="007A60E8" w:rsidRPr="00273796" w:rsidRDefault="007A60E8" w:rsidP="009A249D">
            <w:pPr>
              <w:rPr>
                <w:rFonts w:cstheme="minorHAnsi"/>
                <w:sz w:val="21"/>
                <w:szCs w:val="21"/>
              </w:rPr>
            </w:pPr>
            <w:r w:rsidRPr="00273796">
              <w:rPr>
                <w:rFonts w:cstheme="minorHAnsi"/>
                <w:sz w:val="21"/>
                <w:szCs w:val="21"/>
              </w:rPr>
              <w:t>AX-247364917</w:t>
            </w:r>
          </w:p>
        </w:tc>
      </w:tr>
      <w:tr w:rsidR="007A60E8" w:rsidRPr="00273796" w14:paraId="227D28C6" w14:textId="77777777" w:rsidTr="009A249D">
        <w:tc>
          <w:tcPr>
            <w:tcW w:w="1418" w:type="dxa"/>
            <w:tcBorders>
              <w:top w:val="nil"/>
              <w:left w:val="nil"/>
              <w:bottom w:val="nil"/>
              <w:right w:val="nil"/>
            </w:tcBorders>
            <w:shd w:val="clear" w:color="auto" w:fill="DEEAF6" w:themeFill="accent5" w:themeFillTint="33"/>
          </w:tcPr>
          <w:p w14:paraId="31F6851C"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595D4BEB" w14:textId="77777777" w:rsidR="007A60E8" w:rsidRPr="00273796" w:rsidRDefault="007A60E8" w:rsidP="009A249D">
            <w:pPr>
              <w:rPr>
                <w:rFonts w:cstheme="minorHAnsi"/>
                <w:sz w:val="21"/>
                <w:szCs w:val="21"/>
              </w:rPr>
            </w:pPr>
            <w:r w:rsidRPr="00273796">
              <w:rPr>
                <w:rFonts w:cstheme="minorHAnsi"/>
                <w:sz w:val="21"/>
                <w:szCs w:val="21"/>
              </w:rPr>
              <w:t>49962556</w:t>
            </w:r>
          </w:p>
        </w:tc>
        <w:tc>
          <w:tcPr>
            <w:tcW w:w="1836" w:type="dxa"/>
            <w:tcBorders>
              <w:top w:val="nil"/>
              <w:left w:val="nil"/>
              <w:bottom w:val="nil"/>
              <w:right w:val="single" w:sz="12" w:space="0" w:color="auto"/>
            </w:tcBorders>
            <w:shd w:val="clear" w:color="auto" w:fill="DEEAF6" w:themeFill="accent5" w:themeFillTint="33"/>
          </w:tcPr>
          <w:p w14:paraId="6B364F45" w14:textId="77777777" w:rsidR="007A60E8" w:rsidRPr="00273796" w:rsidRDefault="007A60E8" w:rsidP="009A249D">
            <w:pPr>
              <w:rPr>
                <w:rFonts w:cstheme="minorHAnsi"/>
                <w:sz w:val="21"/>
                <w:szCs w:val="21"/>
              </w:rPr>
            </w:pPr>
            <w:r w:rsidRPr="00273796">
              <w:rPr>
                <w:rFonts w:cstheme="minorHAnsi"/>
                <w:sz w:val="21"/>
                <w:szCs w:val="21"/>
              </w:rPr>
              <w:t>AX-247364080</w:t>
            </w:r>
          </w:p>
        </w:tc>
        <w:tc>
          <w:tcPr>
            <w:tcW w:w="1424" w:type="dxa"/>
            <w:tcBorders>
              <w:top w:val="nil"/>
              <w:left w:val="single" w:sz="12" w:space="0" w:color="auto"/>
              <w:bottom w:val="nil"/>
              <w:right w:val="nil"/>
            </w:tcBorders>
          </w:tcPr>
          <w:p w14:paraId="1D8C0AF2" w14:textId="77777777" w:rsidR="007A60E8" w:rsidRPr="00273796" w:rsidRDefault="007A60E8" w:rsidP="009A249D">
            <w:pPr>
              <w:jc w:val="center"/>
              <w:rPr>
                <w:rFonts w:cstheme="minorHAnsi"/>
                <w:b/>
                <w:bCs/>
                <w:sz w:val="21"/>
                <w:szCs w:val="21"/>
              </w:rPr>
            </w:pPr>
            <w:r w:rsidRPr="00273796">
              <w:rPr>
                <w:rFonts w:cstheme="minorHAnsi"/>
                <w:b/>
                <w:bCs/>
                <w:sz w:val="21"/>
                <w:szCs w:val="21"/>
              </w:rPr>
              <w:t>12</w:t>
            </w:r>
          </w:p>
        </w:tc>
        <w:tc>
          <w:tcPr>
            <w:tcW w:w="1276" w:type="dxa"/>
            <w:tcBorders>
              <w:top w:val="nil"/>
              <w:left w:val="nil"/>
              <w:bottom w:val="nil"/>
              <w:right w:val="nil"/>
            </w:tcBorders>
          </w:tcPr>
          <w:p w14:paraId="208CA994" w14:textId="77777777" w:rsidR="007A60E8" w:rsidRPr="00273796" w:rsidRDefault="007A60E8" w:rsidP="009A249D">
            <w:pPr>
              <w:rPr>
                <w:rFonts w:cstheme="minorHAnsi"/>
                <w:sz w:val="21"/>
                <w:szCs w:val="21"/>
              </w:rPr>
            </w:pPr>
            <w:r w:rsidRPr="00273796">
              <w:rPr>
                <w:rFonts w:cstheme="minorHAnsi"/>
                <w:sz w:val="21"/>
                <w:szCs w:val="21"/>
              </w:rPr>
              <w:t>4812384</w:t>
            </w:r>
          </w:p>
        </w:tc>
        <w:tc>
          <w:tcPr>
            <w:tcW w:w="1832" w:type="dxa"/>
            <w:tcBorders>
              <w:top w:val="nil"/>
              <w:left w:val="nil"/>
              <w:bottom w:val="nil"/>
              <w:right w:val="nil"/>
            </w:tcBorders>
          </w:tcPr>
          <w:p w14:paraId="4F524711" w14:textId="77777777" w:rsidR="007A60E8" w:rsidRPr="00273796" w:rsidRDefault="007A60E8" w:rsidP="009A249D">
            <w:pPr>
              <w:rPr>
                <w:rFonts w:cstheme="minorHAnsi"/>
                <w:sz w:val="21"/>
                <w:szCs w:val="21"/>
              </w:rPr>
            </w:pPr>
            <w:r w:rsidRPr="00273796">
              <w:rPr>
                <w:rFonts w:cstheme="minorHAnsi"/>
                <w:sz w:val="21"/>
                <w:szCs w:val="21"/>
              </w:rPr>
              <w:t>AX-247356238</w:t>
            </w:r>
          </w:p>
        </w:tc>
      </w:tr>
      <w:tr w:rsidR="007A60E8" w:rsidRPr="00273796" w14:paraId="23DF8B16" w14:textId="77777777" w:rsidTr="009A249D">
        <w:tc>
          <w:tcPr>
            <w:tcW w:w="1418" w:type="dxa"/>
            <w:tcBorders>
              <w:top w:val="nil"/>
              <w:left w:val="nil"/>
              <w:bottom w:val="nil"/>
              <w:right w:val="nil"/>
            </w:tcBorders>
            <w:shd w:val="clear" w:color="auto" w:fill="DEEAF6" w:themeFill="accent5" w:themeFillTint="33"/>
          </w:tcPr>
          <w:p w14:paraId="3692065A"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1B0A7D0B" w14:textId="77777777" w:rsidR="007A60E8" w:rsidRPr="00273796" w:rsidRDefault="007A60E8" w:rsidP="009A249D">
            <w:pPr>
              <w:rPr>
                <w:rFonts w:cstheme="minorHAnsi"/>
                <w:sz w:val="21"/>
                <w:szCs w:val="21"/>
              </w:rPr>
            </w:pPr>
            <w:r w:rsidRPr="00273796">
              <w:rPr>
                <w:rFonts w:cstheme="minorHAnsi"/>
                <w:sz w:val="21"/>
                <w:szCs w:val="21"/>
              </w:rPr>
              <w:t>53539930</w:t>
            </w:r>
          </w:p>
        </w:tc>
        <w:tc>
          <w:tcPr>
            <w:tcW w:w="1836" w:type="dxa"/>
            <w:tcBorders>
              <w:top w:val="nil"/>
              <w:left w:val="nil"/>
              <w:bottom w:val="nil"/>
              <w:right w:val="single" w:sz="12" w:space="0" w:color="auto"/>
            </w:tcBorders>
            <w:shd w:val="clear" w:color="auto" w:fill="DEEAF6" w:themeFill="accent5" w:themeFillTint="33"/>
          </w:tcPr>
          <w:p w14:paraId="7C6BDA5F" w14:textId="77777777" w:rsidR="007A60E8" w:rsidRPr="00273796" w:rsidRDefault="007A60E8" w:rsidP="009A249D">
            <w:pPr>
              <w:rPr>
                <w:rFonts w:cstheme="minorHAnsi"/>
                <w:sz w:val="21"/>
                <w:szCs w:val="21"/>
              </w:rPr>
            </w:pPr>
            <w:r w:rsidRPr="00273796">
              <w:rPr>
                <w:rFonts w:cstheme="minorHAnsi"/>
                <w:sz w:val="21"/>
                <w:szCs w:val="21"/>
              </w:rPr>
              <w:t>AX-247355356</w:t>
            </w:r>
          </w:p>
        </w:tc>
        <w:tc>
          <w:tcPr>
            <w:tcW w:w="1424" w:type="dxa"/>
            <w:tcBorders>
              <w:top w:val="nil"/>
              <w:left w:val="single" w:sz="12" w:space="0" w:color="auto"/>
              <w:bottom w:val="nil"/>
              <w:right w:val="nil"/>
            </w:tcBorders>
            <w:shd w:val="clear" w:color="auto" w:fill="DEEAF6" w:themeFill="accent5" w:themeFillTint="33"/>
          </w:tcPr>
          <w:p w14:paraId="50A56460" w14:textId="77777777" w:rsidR="007A60E8" w:rsidRPr="00273796" w:rsidRDefault="007A60E8" w:rsidP="009A249D">
            <w:pPr>
              <w:jc w:val="center"/>
              <w:rPr>
                <w:rFonts w:cstheme="minorHAnsi"/>
                <w:b/>
                <w:bCs/>
                <w:sz w:val="21"/>
                <w:szCs w:val="21"/>
              </w:rPr>
            </w:pPr>
            <w:r w:rsidRPr="00273796">
              <w:rPr>
                <w:rFonts w:cstheme="minorHAnsi"/>
                <w:b/>
                <w:bCs/>
                <w:sz w:val="21"/>
                <w:szCs w:val="21"/>
              </w:rPr>
              <w:t>14</w:t>
            </w:r>
          </w:p>
        </w:tc>
        <w:tc>
          <w:tcPr>
            <w:tcW w:w="1276" w:type="dxa"/>
            <w:tcBorders>
              <w:top w:val="nil"/>
              <w:left w:val="nil"/>
              <w:bottom w:val="nil"/>
              <w:right w:val="nil"/>
            </w:tcBorders>
            <w:shd w:val="clear" w:color="auto" w:fill="DEEAF6" w:themeFill="accent5" w:themeFillTint="33"/>
          </w:tcPr>
          <w:p w14:paraId="74088612" w14:textId="77777777" w:rsidR="007A60E8" w:rsidRPr="00273796" w:rsidRDefault="007A60E8" w:rsidP="009A249D">
            <w:pPr>
              <w:rPr>
                <w:rFonts w:cstheme="minorHAnsi"/>
                <w:sz w:val="21"/>
                <w:szCs w:val="21"/>
              </w:rPr>
            </w:pPr>
            <w:r w:rsidRPr="00273796">
              <w:rPr>
                <w:rFonts w:cstheme="minorHAnsi"/>
                <w:sz w:val="21"/>
                <w:szCs w:val="21"/>
              </w:rPr>
              <w:t>6336270</w:t>
            </w:r>
          </w:p>
        </w:tc>
        <w:tc>
          <w:tcPr>
            <w:tcW w:w="1832" w:type="dxa"/>
            <w:tcBorders>
              <w:top w:val="nil"/>
              <w:left w:val="nil"/>
              <w:bottom w:val="nil"/>
              <w:right w:val="nil"/>
            </w:tcBorders>
            <w:shd w:val="clear" w:color="auto" w:fill="DEEAF6" w:themeFill="accent5" w:themeFillTint="33"/>
          </w:tcPr>
          <w:p w14:paraId="060C6085" w14:textId="77777777" w:rsidR="007A60E8" w:rsidRPr="00273796" w:rsidRDefault="007A60E8" w:rsidP="009A249D">
            <w:pPr>
              <w:rPr>
                <w:rFonts w:cstheme="minorHAnsi"/>
                <w:sz w:val="21"/>
                <w:szCs w:val="21"/>
              </w:rPr>
            </w:pPr>
            <w:r w:rsidRPr="00273796">
              <w:rPr>
                <w:rFonts w:cstheme="minorHAnsi"/>
                <w:sz w:val="21"/>
                <w:szCs w:val="21"/>
              </w:rPr>
              <w:t>AX-247356370</w:t>
            </w:r>
          </w:p>
        </w:tc>
      </w:tr>
      <w:tr w:rsidR="007A60E8" w:rsidRPr="00273796" w14:paraId="086B3A87" w14:textId="77777777" w:rsidTr="009A249D">
        <w:tc>
          <w:tcPr>
            <w:tcW w:w="1418" w:type="dxa"/>
            <w:tcBorders>
              <w:top w:val="nil"/>
              <w:left w:val="nil"/>
              <w:bottom w:val="nil"/>
              <w:right w:val="nil"/>
            </w:tcBorders>
            <w:shd w:val="clear" w:color="auto" w:fill="DEEAF6" w:themeFill="accent5" w:themeFillTint="33"/>
          </w:tcPr>
          <w:p w14:paraId="51E78A61"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3AB49EB4" w14:textId="77777777" w:rsidR="007A60E8" w:rsidRPr="00273796" w:rsidRDefault="007A60E8" w:rsidP="009A249D">
            <w:pPr>
              <w:rPr>
                <w:rFonts w:cstheme="minorHAnsi"/>
                <w:sz w:val="21"/>
                <w:szCs w:val="21"/>
              </w:rPr>
            </w:pPr>
            <w:r w:rsidRPr="00273796">
              <w:rPr>
                <w:rFonts w:cstheme="minorHAnsi"/>
                <w:sz w:val="21"/>
                <w:szCs w:val="21"/>
              </w:rPr>
              <w:t>66856580</w:t>
            </w:r>
          </w:p>
        </w:tc>
        <w:tc>
          <w:tcPr>
            <w:tcW w:w="1836" w:type="dxa"/>
            <w:tcBorders>
              <w:top w:val="nil"/>
              <w:left w:val="nil"/>
              <w:bottom w:val="nil"/>
              <w:right w:val="single" w:sz="12" w:space="0" w:color="auto"/>
            </w:tcBorders>
            <w:shd w:val="clear" w:color="auto" w:fill="DEEAF6" w:themeFill="accent5" w:themeFillTint="33"/>
          </w:tcPr>
          <w:p w14:paraId="3E3935B5" w14:textId="77777777" w:rsidR="007A60E8" w:rsidRPr="00273796" w:rsidRDefault="007A60E8" w:rsidP="009A249D">
            <w:pPr>
              <w:rPr>
                <w:rFonts w:cstheme="minorHAnsi"/>
                <w:sz w:val="21"/>
                <w:szCs w:val="21"/>
              </w:rPr>
            </w:pPr>
            <w:r w:rsidRPr="00273796">
              <w:rPr>
                <w:rFonts w:cstheme="minorHAnsi"/>
                <w:sz w:val="21"/>
                <w:szCs w:val="21"/>
              </w:rPr>
              <w:t>AX-247364116</w:t>
            </w:r>
          </w:p>
        </w:tc>
        <w:tc>
          <w:tcPr>
            <w:tcW w:w="1424" w:type="dxa"/>
            <w:tcBorders>
              <w:top w:val="nil"/>
              <w:left w:val="single" w:sz="12" w:space="0" w:color="auto"/>
              <w:bottom w:val="nil"/>
              <w:right w:val="nil"/>
            </w:tcBorders>
            <w:shd w:val="clear" w:color="auto" w:fill="DEEAF6" w:themeFill="accent5" w:themeFillTint="33"/>
          </w:tcPr>
          <w:p w14:paraId="33CE442F" w14:textId="77777777" w:rsidR="007A60E8" w:rsidRPr="00273796" w:rsidRDefault="007A60E8" w:rsidP="009A249D">
            <w:pPr>
              <w:jc w:val="center"/>
              <w:rPr>
                <w:rFonts w:cstheme="minorHAnsi"/>
                <w:b/>
                <w:bCs/>
                <w:sz w:val="21"/>
                <w:szCs w:val="21"/>
              </w:rPr>
            </w:pPr>
            <w:r w:rsidRPr="00273796">
              <w:rPr>
                <w:rFonts w:cstheme="minorHAnsi"/>
                <w:b/>
                <w:bCs/>
                <w:sz w:val="21"/>
                <w:szCs w:val="21"/>
              </w:rPr>
              <w:t>14</w:t>
            </w:r>
          </w:p>
        </w:tc>
        <w:tc>
          <w:tcPr>
            <w:tcW w:w="1276" w:type="dxa"/>
            <w:tcBorders>
              <w:top w:val="nil"/>
              <w:left w:val="nil"/>
              <w:bottom w:val="nil"/>
              <w:right w:val="nil"/>
            </w:tcBorders>
            <w:shd w:val="clear" w:color="auto" w:fill="DEEAF6" w:themeFill="accent5" w:themeFillTint="33"/>
          </w:tcPr>
          <w:p w14:paraId="0B1A9A57" w14:textId="77777777" w:rsidR="007A60E8" w:rsidRPr="00273796" w:rsidRDefault="007A60E8" w:rsidP="009A249D">
            <w:pPr>
              <w:rPr>
                <w:rFonts w:cstheme="minorHAnsi"/>
                <w:sz w:val="21"/>
                <w:szCs w:val="21"/>
              </w:rPr>
            </w:pPr>
            <w:r w:rsidRPr="00273796">
              <w:rPr>
                <w:rFonts w:cstheme="minorHAnsi"/>
                <w:sz w:val="21"/>
                <w:szCs w:val="21"/>
              </w:rPr>
              <w:t>14544447</w:t>
            </w:r>
          </w:p>
        </w:tc>
        <w:tc>
          <w:tcPr>
            <w:tcW w:w="1832" w:type="dxa"/>
            <w:tcBorders>
              <w:top w:val="nil"/>
              <w:left w:val="nil"/>
              <w:bottom w:val="nil"/>
              <w:right w:val="nil"/>
            </w:tcBorders>
            <w:shd w:val="clear" w:color="auto" w:fill="DEEAF6" w:themeFill="accent5" w:themeFillTint="33"/>
          </w:tcPr>
          <w:p w14:paraId="169FB83A" w14:textId="77777777" w:rsidR="007A60E8" w:rsidRPr="00273796" w:rsidRDefault="007A60E8" w:rsidP="009A249D">
            <w:pPr>
              <w:rPr>
                <w:rFonts w:cstheme="minorHAnsi"/>
                <w:sz w:val="21"/>
                <w:szCs w:val="21"/>
              </w:rPr>
            </w:pPr>
            <w:r w:rsidRPr="00273796">
              <w:rPr>
                <w:rFonts w:cstheme="minorHAnsi"/>
                <w:sz w:val="21"/>
                <w:szCs w:val="21"/>
              </w:rPr>
              <w:t>AX-247365129</w:t>
            </w:r>
          </w:p>
        </w:tc>
      </w:tr>
      <w:tr w:rsidR="007A60E8" w:rsidRPr="00273796" w14:paraId="69C41C1D" w14:textId="77777777" w:rsidTr="009A249D">
        <w:tc>
          <w:tcPr>
            <w:tcW w:w="1418" w:type="dxa"/>
            <w:tcBorders>
              <w:top w:val="nil"/>
              <w:left w:val="nil"/>
              <w:bottom w:val="nil"/>
              <w:right w:val="nil"/>
            </w:tcBorders>
            <w:shd w:val="clear" w:color="auto" w:fill="DEEAF6" w:themeFill="accent5" w:themeFillTint="33"/>
          </w:tcPr>
          <w:p w14:paraId="14B0FC07" w14:textId="77777777" w:rsidR="007A60E8" w:rsidRPr="00273796" w:rsidRDefault="007A60E8" w:rsidP="009A249D">
            <w:pPr>
              <w:jc w:val="center"/>
              <w:rPr>
                <w:rFonts w:cstheme="minorHAnsi"/>
                <w:b/>
                <w:bCs/>
                <w:sz w:val="21"/>
                <w:szCs w:val="21"/>
              </w:rPr>
            </w:pPr>
            <w:r w:rsidRPr="00273796">
              <w:rPr>
                <w:rFonts w:cstheme="minorHAnsi"/>
                <w:b/>
                <w:bCs/>
                <w:sz w:val="21"/>
                <w:szCs w:val="21"/>
              </w:rPr>
              <w:lastRenderedPageBreak/>
              <w:t>3</w:t>
            </w:r>
          </w:p>
        </w:tc>
        <w:tc>
          <w:tcPr>
            <w:tcW w:w="1276" w:type="dxa"/>
            <w:tcBorders>
              <w:top w:val="nil"/>
              <w:left w:val="nil"/>
              <w:bottom w:val="nil"/>
              <w:right w:val="nil"/>
            </w:tcBorders>
            <w:shd w:val="clear" w:color="auto" w:fill="DEEAF6" w:themeFill="accent5" w:themeFillTint="33"/>
          </w:tcPr>
          <w:p w14:paraId="64C147BF" w14:textId="77777777" w:rsidR="007A60E8" w:rsidRPr="00273796" w:rsidRDefault="007A60E8" w:rsidP="009A249D">
            <w:pPr>
              <w:rPr>
                <w:rFonts w:cstheme="minorHAnsi"/>
                <w:sz w:val="21"/>
                <w:szCs w:val="21"/>
              </w:rPr>
            </w:pPr>
            <w:r w:rsidRPr="00273796">
              <w:rPr>
                <w:rFonts w:cstheme="minorHAnsi"/>
                <w:sz w:val="21"/>
                <w:szCs w:val="21"/>
              </w:rPr>
              <w:t>68837303</w:t>
            </w:r>
          </w:p>
        </w:tc>
        <w:tc>
          <w:tcPr>
            <w:tcW w:w="1836" w:type="dxa"/>
            <w:tcBorders>
              <w:top w:val="nil"/>
              <w:left w:val="nil"/>
              <w:bottom w:val="nil"/>
              <w:right w:val="single" w:sz="12" w:space="0" w:color="auto"/>
            </w:tcBorders>
            <w:shd w:val="clear" w:color="auto" w:fill="DEEAF6" w:themeFill="accent5" w:themeFillTint="33"/>
          </w:tcPr>
          <w:p w14:paraId="65EA54DC" w14:textId="77777777" w:rsidR="007A60E8" w:rsidRPr="00273796" w:rsidRDefault="007A60E8" w:rsidP="009A249D">
            <w:pPr>
              <w:rPr>
                <w:rFonts w:cstheme="minorHAnsi"/>
                <w:sz w:val="21"/>
                <w:szCs w:val="21"/>
              </w:rPr>
            </w:pPr>
            <w:r w:rsidRPr="00273796">
              <w:rPr>
                <w:rFonts w:cstheme="minorHAnsi"/>
                <w:sz w:val="21"/>
                <w:szCs w:val="21"/>
              </w:rPr>
              <w:t>AX-247364118</w:t>
            </w:r>
          </w:p>
        </w:tc>
        <w:tc>
          <w:tcPr>
            <w:tcW w:w="1424" w:type="dxa"/>
            <w:tcBorders>
              <w:top w:val="nil"/>
              <w:left w:val="single" w:sz="12" w:space="0" w:color="auto"/>
              <w:bottom w:val="nil"/>
              <w:right w:val="nil"/>
            </w:tcBorders>
            <w:shd w:val="clear" w:color="auto" w:fill="DEEAF6" w:themeFill="accent5" w:themeFillTint="33"/>
          </w:tcPr>
          <w:p w14:paraId="69C65A08" w14:textId="77777777" w:rsidR="007A60E8" w:rsidRPr="00273796" w:rsidRDefault="007A60E8" w:rsidP="009A249D">
            <w:pPr>
              <w:jc w:val="center"/>
              <w:rPr>
                <w:rFonts w:cstheme="minorHAnsi"/>
                <w:b/>
                <w:bCs/>
                <w:sz w:val="21"/>
                <w:szCs w:val="21"/>
              </w:rPr>
            </w:pPr>
            <w:r w:rsidRPr="00273796">
              <w:rPr>
                <w:rFonts w:cstheme="minorHAnsi"/>
                <w:b/>
                <w:bCs/>
                <w:sz w:val="21"/>
                <w:szCs w:val="21"/>
              </w:rPr>
              <w:t>14</w:t>
            </w:r>
          </w:p>
        </w:tc>
        <w:tc>
          <w:tcPr>
            <w:tcW w:w="1276" w:type="dxa"/>
            <w:tcBorders>
              <w:top w:val="nil"/>
              <w:left w:val="nil"/>
              <w:bottom w:val="nil"/>
              <w:right w:val="nil"/>
            </w:tcBorders>
            <w:shd w:val="clear" w:color="auto" w:fill="DEEAF6" w:themeFill="accent5" w:themeFillTint="33"/>
          </w:tcPr>
          <w:p w14:paraId="7978C423" w14:textId="77777777" w:rsidR="007A60E8" w:rsidRPr="00273796" w:rsidRDefault="007A60E8" w:rsidP="009A249D">
            <w:pPr>
              <w:rPr>
                <w:rFonts w:cstheme="minorHAnsi"/>
                <w:sz w:val="21"/>
                <w:szCs w:val="21"/>
              </w:rPr>
            </w:pPr>
            <w:r w:rsidRPr="00273796">
              <w:rPr>
                <w:rFonts w:cstheme="minorHAnsi"/>
                <w:sz w:val="21"/>
                <w:szCs w:val="21"/>
              </w:rPr>
              <w:t>14827130</w:t>
            </w:r>
          </w:p>
        </w:tc>
        <w:tc>
          <w:tcPr>
            <w:tcW w:w="1832" w:type="dxa"/>
            <w:tcBorders>
              <w:top w:val="nil"/>
              <w:left w:val="nil"/>
              <w:bottom w:val="nil"/>
              <w:right w:val="nil"/>
            </w:tcBorders>
            <w:shd w:val="clear" w:color="auto" w:fill="DEEAF6" w:themeFill="accent5" w:themeFillTint="33"/>
          </w:tcPr>
          <w:p w14:paraId="29096DC0" w14:textId="77777777" w:rsidR="007A60E8" w:rsidRPr="00273796" w:rsidRDefault="007A60E8" w:rsidP="009A249D">
            <w:pPr>
              <w:rPr>
                <w:rFonts w:cstheme="minorHAnsi"/>
                <w:sz w:val="21"/>
                <w:szCs w:val="21"/>
              </w:rPr>
            </w:pPr>
            <w:r w:rsidRPr="00273796">
              <w:rPr>
                <w:rFonts w:cstheme="minorHAnsi"/>
                <w:sz w:val="21"/>
                <w:szCs w:val="21"/>
              </w:rPr>
              <w:t>AX-247365133</w:t>
            </w:r>
          </w:p>
        </w:tc>
      </w:tr>
      <w:tr w:rsidR="007A60E8" w:rsidRPr="00273796" w14:paraId="23BABC04" w14:textId="77777777" w:rsidTr="009A249D">
        <w:tc>
          <w:tcPr>
            <w:tcW w:w="1418" w:type="dxa"/>
            <w:tcBorders>
              <w:top w:val="nil"/>
              <w:left w:val="nil"/>
              <w:bottom w:val="nil"/>
              <w:right w:val="nil"/>
            </w:tcBorders>
            <w:shd w:val="clear" w:color="auto" w:fill="DEEAF6" w:themeFill="accent5" w:themeFillTint="33"/>
          </w:tcPr>
          <w:p w14:paraId="23777BAC"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39D047FB" w14:textId="77777777" w:rsidR="007A60E8" w:rsidRPr="00273796" w:rsidRDefault="007A60E8" w:rsidP="009A249D">
            <w:pPr>
              <w:rPr>
                <w:rFonts w:cstheme="minorHAnsi"/>
                <w:sz w:val="21"/>
                <w:szCs w:val="21"/>
              </w:rPr>
            </w:pPr>
            <w:r w:rsidRPr="00273796">
              <w:rPr>
                <w:rFonts w:cstheme="minorHAnsi"/>
                <w:sz w:val="21"/>
                <w:szCs w:val="21"/>
              </w:rPr>
              <w:t>74410901</w:t>
            </w:r>
          </w:p>
        </w:tc>
        <w:tc>
          <w:tcPr>
            <w:tcW w:w="1836" w:type="dxa"/>
            <w:tcBorders>
              <w:top w:val="nil"/>
              <w:left w:val="nil"/>
              <w:bottom w:val="nil"/>
              <w:right w:val="single" w:sz="12" w:space="0" w:color="auto"/>
            </w:tcBorders>
            <w:shd w:val="clear" w:color="auto" w:fill="DEEAF6" w:themeFill="accent5" w:themeFillTint="33"/>
          </w:tcPr>
          <w:p w14:paraId="06664181" w14:textId="77777777" w:rsidR="007A60E8" w:rsidRPr="00273796" w:rsidRDefault="007A60E8" w:rsidP="009A249D">
            <w:pPr>
              <w:rPr>
                <w:rFonts w:cstheme="minorHAnsi"/>
                <w:sz w:val="21"/>
                <w:szCs w:val="21"/>
              </w:rPr>
            </w:pPr>
            <w:r w:rsidRPr="00273796">
              <w:rPr>
                <w:rFonts w:cstheme="minorHAnsi"/>
                <w:sz w:val="21"/>
                <w:szCs w:val="21"/>
              </w:rPr>
              <w:t>AX-247364122</w:t>
            </w:r>
          </w:p>
        </w:tc>
        <w:tc>
          <w:tcPr>
            <w:tcW w:w="1424" w:type="dxa"/>
            <w:tcBorders>
              <w:top w:val="nil"/>
              <w:left w:val="single" w:sz="12" w:space="0" w:color="auto"/>
              <w:bottom w:val="nil"/>
              <w:right w:val="nil"/>
            </w:tcBorders>
          </w:tcPr>
          <w:p w14:paraId="1BEB92C2" w14:textId="77777777" w:rsidR="007A60E8" w:rsidRPr="00273796" w:rsidRDefault="007A60E8" w:rsidP="009A249D">
            <w:pPr>
              <w:jc w:val="center"/>
              <w:rPr>
                <w:rFonts w:cstheme="minorHAnsi"/>
                <w:b/>
                <w:bCs/>
                <w:sz w:val="21"/>
                <w:szCs w:val="21"/>
              </w:rPr>
            </w:pPr>
            <w:r w:rsidRPr="00273796">
              <w:rPr>
                <w:rFonts w:cstheme="minorHAnsi"/>
                <w:b/>
                <w:bCs/>
                <w:sz w:val="21"/>
                <w:szCs w:val="21"/>
              </w:rPr>
              <w:t>16</w:t>
            </w:r>
          </w:p>
        </w:tc>
        <w:tc>
          <w:tcPr>
            <w:tcW w:w="1276" w:type="dxa"/>
            <w:tcBorders>
              <w:top w:val="nil"/>
              <w:left w:val="nil"/>
              <w:bottom w:val="nil"/>
              <w:right w:val="nil"/>
            </w:tcBorders>
          </w:tcPr>
          <w:p w14:paraId="3769EC5A" w14:textId="77777777" w:rsidR="007A60E8" w:rsidRPr="00273796" w:rsidRDefault="007A60E8" w:rsidP="009A249D">
            <w:pPr>
              <w:rPr>
                <w:rFonts w:cstheme="minorHAnsi"/>
                <w:sz w:val="21"/>
                <w:szCs w:val="21"/>
              </w:rPr>
            </w:pPr>
            <w:r w:rsidRPr="00273796">
              <w:rPr>
                <w:rFonts w:cstheme="minorHAnsi"/>
                <w:sz w:val="21"/>
                <w:szCs w:val="21"/>
              </w:rPr>
              <w:t>2984766</w:t>
            </w:r>
          </w:p>
        </w:tc>
        <w:tc>
          <w:tcPr>
            <w:tcW w:w="1832" w:type="dxa"/>
            <w:tcBorders>
              <w:top w:val="nil"/>
              <w:left w:val="nil"/>
              <w:bottom w:val="nil"/>
              <w:right w:val="nil"/>
            </w:tcBorders>
          </w:tcPr>
          <w:p w14:paraId="759D044C" w14:textId="77777777" w:rsidR="007A60E8" w:rsidRPr="00273796" w:rsidRDefault="007A60E8" w:rsidP="009A249D">
            <w:pPr>
              <w:rPr>
                <w:rFonts w:cstheme="minorHAnsi"/>
                <w:sz w:val="21"/>
                <w:szCs w:val="21"/>
              </w:rPr>
            </w:pPr>
            <w:r w:rsidRPr="00273796">
              <w:rPr>
                <w:rFonts w:cstheme="minorHAnsi"/>
                <w:sz w:val="21"/>
                <w:szCs w:val="21"/>
              </w:rPr>
              <w:t>AX-247356455</w:t>
            </w:r>
          </w:p>
        </w:tc>
      </w:tr>
      <w:tr w:rsidR="007A60E8" w:rsidRPr="00273796" w14:paraId="612576FF" w14:textId="77777777" w:rsidTr="009A249D">
        <w:tc>
          <w:tcPr>
            <w:tcW w:w="1418" w:type="dxa"/>
            <w:tcBorders>
              <w:top w:val="nil"/>
              <w:left w:val="nil"/>
              <w:bottom w:val="nil"/>
              <w:right w:val="nil"/>
            </w:tcBorders>
            <w:shd w:val="clear" w:color="auto" w:fill="DEEAF6" w:themeFill="accent5" w:themeFillTint="33"/>
          </w:tcPr>
          <w:p w14:paraId="4DCBA837"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190119C1" w14:textId="77777777" w:rsidR="007A60E8" w:rsidRPr="00273796" w:rsidRDefault="007A60E8" w:rsidP="009A249D">
            <w:pPr>
              <w:rPr>
                <w:rFonts w:cstheme="minorHAnsi"/>
                <w:sz w:val="21"/>
                <w:szCs w:val="21"/>
              </w:rPr>
            </w:pPr>
            <w:r w:rsidRPr="00273796">
              <w:rPr>
                <w:rFonts w:cstheme="minorHAnsi"/>
                <w:sz w:val="21"/>
                <w:szCs w:val="21"/>
              </w:rPr>
              <w:t>110150507</w:t>
            </w:r>
          </w:p>
        </w:tc>
        <w:tc>
          <w:tcPr>
            <w:tcW w:w="1836" w:type="dxa"/>
            <w:tcBorders>
              <w:top w:val="nil"/>
              <w:left w:val="nil"/>
              <w:bottom w:val="nil"/>
              <w:right w:val="single" w:sz="12" w:space="0" w:color="auto"/>
            </w:tcBorders>
            <w:shd w:val="clear" w:color="auto" w:fill="DEEAF6" w:themeFill="accent5" w:themeFillTint="33"/>
          </w:tcPr>
          <w:p w14:paraId="5A45B76F" w14:textId="77777777" w:rsidR="007A60E8" w:rsidRPr="00273796" w:rsidRDefault="007A60E8" w:rsidP="009A249D">
            <w:pPr>
              <w:rPr>
                <w:rFonts w:cstheme="minorHAnsi"/>
                <w:sz w:val="21"/>
                <w:szCs w:val="21"/>
              </w:rPr>
            </w:pPr>
            <w:r w:rsidRPr="00273796">
              <w:rPr>
                <w:rFonts w:cstheme="minorHAnsi"/>
                <w:sz w:val="21"/>
                <w:szCs w:val="21"/>
              </w:rPr>
              <w:t>AX-247355450</w:t>
            </w:r>
          </w:p>
        </w:tc>
        <w:tc>
          <w:tcPr>
            <w:tcW w:w="1424" w:type="dxa"/>
            <w:tcBorders>
              <w:top w:val="nil"/>
              <w:left w:val="single" w:sz="12" w:space="0" w:color="auto"/>
              <w:bottom w:val="nil"/>
              <w:right w:val="nil"/>
            </w:tcBorders>
          </w:tcPr>
          <w:p w14:paraId="3F9B119D" w14:textId="77777777" w:rsidR="007A60E8" w:rsidRPr="00273796" w:rsidRDefault="007A60E8" w:rsidP="009A249D">
            <w:pPr>
              <w:jc w:val="center"/>
              <w:rPr>
                <w:rFonts w:cstheme="minorHAnsi"/>
                <w:b/>
                <w:bCs/>
                <w:sz w:val="21"/>
                <w:szCs w:val="21"/>
              </w:rPr>
            </w:pPr>
            <w:r w:rsidRPr="00273796">
              <w:rPr>
                <w:rFonts w:cstheme="minorHAnsi"/>
                <w:b/>
                <w:bCs/>
                <w:sz w:val="21"/>
                <w:szCs w:val="21"/>
              </w:rPr>
              <w:t>16</w:t>
            </w:r>
          </w:p>
        </w:tc>
        <w:tc>
          <w:tcPr>
            <w:tcW w:w="1276" w:type="dxa"/>
            <w:tcBorders>
              <w:top w:val="nil"/>
              <w:left w:val="nil"/>
              <w:bottom w:val="nil"/>
              <w:right w:val="nil"/>
            </w:tcBorders>
          </w:tcPr>
          <w:p w14:paraId="3AFF8A47" w14:textId="77777777" w:rsidR="007A60E8" w:rsidRPr="00273796" w:rsidRDefault="007A60E8" w:rsidP="009A249D">
            <w:pPr>
              <w:rPr>
                <w:rFonts w:cstheme="minorHAnsi"/>
                <w:sz w:val="21"/>
                <w:szCs w:val="21"/>
              </w:rPr>
            </w:pPr>
            <w:r w:rsidRPr="00273796">
              <w:rPr>
                <w:rFonts w:cstheme="minorHAnsi"/>
                <w:sz w:val="21"/>
                <w:szCs w:val="21"/>
              </w:rPr>
              <w:t>3718731</w:t>
            </w:r>
          </w:p>
        </w:tc>
        <w:tc>
          <w:tcPr>
            <w:tcW w:w="1832" w:type="dxa"/>
            <w:tcBorders>
              <w:top w:val="nil"/>
              <w:left w:val="nil"/>
              <w:bottom w:val="nil"/>
              <w:right w:val="nil"/>
            </w:tcBorders>
          </w:tcPr>
          <w:p w14:paraId="7868A240" w14:textId="77777777" w:rsidR="007A60E8" w:rsidRPr="00273796" w:rsidRDefault="007A60E8" w:rsidP="009A249D">
            <w:pPr>
              <w:rPr>
                <w:rFonts w:cstheme="minorHAnsi"/>
                <w:sz w:val="21"/>
                <w:szCs w:val="21"/>
              </w:rPr>
            </w:pPr>
            <w:r w:rsidRPr="00273796">
              <w:rPr>
                <w:rFonts w:cstheme="minorHAnsi"/>
                <w:sz w:val="21"/>
                <w:szCs w:val="21"/>
              </w:rPr>
              <w:t>AX-247356463</w:t>
            </w:r>
          </w:p>
        </w:tc>
      </w:tr>
      <w:tr w:rsidR="007A60E8" w:rsidRPr="00273796" w14:paraId="5BA20462" w14:textId="77777777" w:rsidTr="009A249D">
        <w:tc>
          <w:tcPr>
            <w:tcW w:w="1418" w:type="dxa"/>
            <w:tcBorders>
              <w:top w:val="nil"/>
              <w:left w:val="nil"/>
              <w:bottom w:val="nil"/>
              <w:right w:val="nil"/>
            </w:tcBorders>
            <w:shd w:val="clear" w:color="auto" w:fill="DEEAF6" w:themeFill="accent5" w:themeFillTint="33"/>
          </w:tcPr>
          <w:p w14:paraId="7552F750" w14:textId="77777777" w:rsidR="007A60E8" w:rsidRPr="00273796" w:rsidRDefault="007A60E8" w:rsidP="009A249D">
            <w:pPr>
              <w:jc w:val="center"/>
              <w:rPr>
                <w:rFonts w:cstheme="minorHAnsi"/>
                <w:b/>
                <w:bCs/>
                <w:sz w:val="21"/>
                <w:szCs w:val="21"/>
              </w:rPr>
            </w:pPr>
            <w:r w:rsidRPr="00273796">
              <w:rPr>
                <w:rFonts w:cstheme="minorHAnsi"/>
                <w:b/>
                <w:bCs/>
                <w:sz w:val="21"/>
                <w:szCs w:val="21"/>
              </w:rPr>
              <w:t>3</w:t>
            </w:r>
          </w:p>
        </w:tc>
        <w:tc>
          <w:tcPr>
            <w:tcW w:w="1276" w:type="dxa"/>
            <w:tcBorders>
              <w:top w:val="nil"/>
              <w:left w:val="nil"/>
              <w:bottom w:val="nil"/>
              <w:right w:val="nil"/>
            </w:tcBorders>
            <w:shd w:val="clear" w:color="auto" w:fill="DEEAF6" w:themeFill="accent5" w:themeFillTint="33"/>
          </w:tcPr>
          <w:p w14:paraId="0AE6C0BC" w14:textId="77777777" w:rsidR="007A60E8" w:rsidRPr="00273796" w:rsidRDefault="007A60E8" w:rsidP="009A249D">
            <w:pPr>
              <w:rPr>
                <w:rFonts w:cstheme="minorHAnsi"/>
                <w:sz w:val="21"/>
                <w:szCs w:val="21"/>
              </w:rPr>
            </w:pPr>
            <w:r w:rsidRPr="00273796">
              <w:rPr>
                <w:rFonts w:cstheme="minorHAnsi"/>
                <w:sz w:val="21"/>
                <w:szCs w:val="21"/>
              </w:rPr>
              <w:t>110627101</w:t>
            </w:r>
          </w:p>
        </w:tc>
        <w:tc>
          <w:tcPr>
            <w:tcW w:w="1836" w:type="dxa"/>
            <w:tcBorders>
              <w:top w:val="nil"/>
              <w:left w:val="nil"/>
              <w:bottom w:val="nil"/>
              <w:right w:val="single" w:sz="12" w:space="0" w:color="auto"/>
            </w:tcBorders>
            <w:shd w:val="clear" w:color="auto" w:fill="DEEAF6" w:themeFill="accent5" w:themeFillTint="33"/>
          </w:tcPr>
          <w:p w14:paraId="517CABC3" w14:textId="77777777" w:rsidR="007A60E8" w:rsidRPr="00273796" w:rsidRDefault="007A60E8" w:rsidP="009A249D">
            <w:pPr>
              <w:rPr>
                <w:rFonts w:cstheme="minorHAnsi"/>
                <w:sz w:val="21"/>
                <w:szCs w:val="21"/>
              </w:rPr>
            </w:pPr>
            <w:r w:rsidRPr="00273796">
              <w:rPr>
                <w:rFonts w:cstheme="minorHAnsi"/>
                <w:sz w:val="21"/>
                <w:szCs w:val="21"/>
              </w:rPr>
              <w:t>AX-247355452</w:t>
            </w:r>
          </w:p>
        </w:tc>
        <w:tc>
          <w:tcPr>
            <w:tcW w:w="1424" w:type="dxa"/>
            <w:tcBorders>
              <w:top w:val="nil"/>
              <w:left w:val="single" w:sz="12" w:space="0" w:color="auto"/>
              <w:bottom w:val="nil"/>
              <w:right w:val="nil"/>
            </w:tcBorders>
          </w:tcPr>
          <w:p w14:paraId="36D62BE9" w14:textId="77777777" w:rsidR="007A60E8" w:rsidRPr="00273796" w:rsidRDefault="007A60E8" w:rsidP="009A249D">
            <w:pPr>
              <w:jc w:val="center"/>
              <w:rPr>
                <w:rFonts w:cstheme="minorHAnsi"/>
                <w:b/>
                <w:bCs/>
                <w:sz w:val="21"/>
                <w:szCs w:val="21"/>
              </w:rPr>
            </w:pPr>
            <w:r w:rsidRPr="00273796">
              <w:rPr>
                <w:rFonts w:cstheme="minorHAnsi"/>
                <w:b/>
                <w:bCs/>
                <w:sz w:val="21"/>
                <w:szCs w:val="21"/>
              </w:rPr>
              <w:t>16</w:t>
            </w:r>
          </w:p>
        </w:tc>
        <w:tc>
          <w:tcPr>
            <w:tcW w:w="1276" w:type="dxa"/>
            <w:tcBorders>
              <w:top w:val="nil"/>
              <w:left w:val="nil"/>
              <w:bottom w:val="nil"/>
              <w:right w:val="nil"/>
            </w:tcBorders>
          </w:tcPr>
          <w:p w14:paraId="515F5BD7" w14:textId="77777777" w:rsidR="007A60E8" w:rsidRPr="00273796" w:rsidRDefault="007A60E8" w:rsidP="009A249D">
            <w:pPr>
              <w:rPr>
                <w:rFonts w:cstheme="minorHAnsi"/>
                <w:sz w:val="21"/>
                <w:szCs w:val="21"/>
              </w:rPr>
            </w:pPr>
            <w:r w:rsidRPr="00273796">
              <w:rPr>
                <w:rFonts w:cstheme="minorHAnsi"/>
                <w:sz w:val="21"/>
                <w:szCs w:val="21"/>
              </w:rPr>
              <w:t>9044628</w:t>
            </w:r>
          </w:p>
        </w:tc>
        <w:tc>
          <w:tcPr>
            <w:tcW w:w="1832" w:type="dxa"/>
            <w:tcBorders>
              <w:top w:val="nil"/>
              <w:left w:val="nil"/>
              <w:bottom w:val="nil"/>
              <w:right w:val="nil"/>
            </w:tcBorders>
          </w:tcPr>
          <w:p w14:paraId="52532AE9" w14:textId="77777777" w:rsidR="007A60E8" w:rsidRPr="00273796" w:rsidRDefault="007A60E8" w:rsidP="009A249D">
            <w:pPr>
              <w:rPr>
                <w:rFonts w:cstheme="minorHAnsi"/>
                <w:sz w:val="21"/>
                <w:szCs w:val="21"/>
              </w:rPr>
            </w:pPr>
            <w:r w:rsidRPr="00273796">
              <w:rPr>
                <w:rFonts w:cstheme="minorHAnsi"/>
                <w:sz w:val="21"/>
                <w:szCs w:val="21"/>
              </w:rPr>
              <w:t>AX-247356481</w:t>
            </w:r>
          </w:p>
        </w:tc>
      </w:tr>
      <w:tr w:rsidR="007A60E8" w:rsidRPr="00273796" w14:paraId="4ADE233F" w14:textId="77777777" w:rsidTr="009A249D">
        <w:tc>
          <w:tcPr>
            <w:tcW w:w="1418" w:type="dxa"/>
            <w:tcBorders>
              <w:top w:val="nil"/>
              <w:left w:val="nil"/>
              <w:bottom w:val="nil"/>
              <w:right w:val="nil"/>
            </w:tcBorders>
          </w:tcPr>
          <w:p w14:paraId="718F1856" w14:textId="77777777" w:rsidR="007A60E8" w:rsidRPr="00273796" w:rsidRDefault="007A60E8" w:rsidP="009A249D">
            <w:pPr>
              <w:jc w:val="center"/>
              <w:rPr>
                <w:rFonts w:cstheme="minorHAnsi"/>
                <w:b/>
                <w:bCs/>
                <w:sz w:val="21"/>
                <w:szCs w:val="21"/>
              </w:rPr>
            </w:pPr>
            <w:r w:rsidRPr="00273796">
              <w:rPr>
                <w:rFonts w:cstheme="minorHAnsi"/>
                <w:b/>
                <w:bCs/>
                <w:sz w:val="21"/>
                <w:szCs w:val="21"/>
              </w:rPr>
              <w:t>4</w:t>
            </w:r>
          </w:p>
        </w:tc>
        <w:tc>
          <w:tcPr>
            <w:tcW w:w="1276" w:type="dxa"/>
            <w:tcBorders>
              <w:top w:val="nil"/>
              <w:left w:val="nil"/>
              <w:bottom w:val="nil"/>
              <w:right w:val="nil"/>
            </w:tcBorders>
          </w:tcPr>
          <w:p w14:paraId="19A59B4C" w14:textId="77777777" w:rsidR="007A60E8" w:rsidRPr="00273796" w:rsidRDefault="007A60E8" w:rsidP="009A249D">
            <w:pPr>
              <w:rPr>
                <w:rFonts w:cstheme="minorHAnsi"/>
                <w:sz w:val="21"/>
                <w:szCs w:val="21"/>
              </w:rPr>
            </w:pPr>
            <w:r w:rsidRPr="00273796">
              <w:rPr>
                <w:rFonts w:cstheme="minorHAnsi"/>
                <w:sz w:val="21"/>
                <w:szCs w:val="21"/>
              </w:rPr>
              <w:t>6220620</w:t>
            </w:r>
          </w:p>
        </w:tc>
        <w:tc>
          <w:tcPr>
            <w:tcW w:w="1836" w:type="dxa"/>
            <w:tcBorders>
              <w:top w:val="nil"/>
              <w:left w:val="nil"/>
              <w:bottom w:val="nil"/>
              <w:right w:val="single" w:sz="12" w:space="0" w:color="auto"/>
            </w:tcBorders>
          </w:tcPr>
          <w:p w14:paraId="0143766C" w14:textId="77777777" w:rsidR="007A60E8" w:rsidRPr="00273796" w:rsidRDefault="007A60E8" w:rsidP="009A249D">
            <w:pPr>
              <w:rPr>
                <w:rFonts w:cstheme="minorHAnsi"/>
                <w:sz w:val="21"/>
                <w:szCs w:val="21"/>
              </w:rPr>
            </w:pPr>
            <w:r w:rsidRPr="00273796">
              <w:rPr>
                <w:rFonts w:cstheme="minorHAnsi"/>
                <w:sz w:val="21"/>
                <w:szCs w:val="21"/>
              </w:rPr>
              <w:t>AX-247364191</w:t>
            </w:r>
          </w:p>
        </w:tc>
        <w:tc>
          <w:tcPr>
            <w:tcW w:w="1424" w:type="dxa"/>
            <w:tcBorders>
              <w:top w:val="nil"/>
              <w:left w:val="single" w:sz="12" w:space="0" w:color="auto"/>
              <w:bottom w:val="nil"/>
              <w:right w:val="nil"/>
            </w:tcBorders>
          </w:tcPr>
          <w:p w14:paraId="1422CF79" w14:textId="77777777" w:rsidR="007A60E8" w:rsidRPr="00273796" w:rsidRDefault="007A60E8" w:rsidP="009A249D">
            <w:pPr>
              <w:jc w:val="center"/>
              <w:rPr>
                <w:rFonts w:cstheme="minorHAnsi"/>
                <w:b/>
                <w:bCs/>
                <w:sz w:val="21"/>
                <w:szCs w:val="21"/>
              </w:rPr>
            </w:pPr>
            <w:r w:rsidRPr="00273796">
              <w:rPr>
                <w:rFonts w:cstheme="minorHAnsi"/>
                <w:b/>
                <w:bCs/>
                <w:sz w:val="21"/>
                <w:szCs w:val="21"/>
              </w:rPr>
              <w:t>16</w:t>
            </w:r>
          </w:p>
        </w:tc>
        <w:tc>
          <w:tcPr>
            <w:tcW w:w="1276" w:type="dxa"/>
            <w:tcBorders>
              <w:top w:val="nil"/>
              <w:left w:val="nil"/>
              <w:bottom w:val="nil"/>
              <w:right w:val="nil"/>
            </w:tcBorders>
          </w:tcPr>
          <w:p w14:paraId="167E1E51" w14:textId="77777777" w:rsidR="007A60E8" w:rsidRPr="00273796" w:rsidRDefault="007A60E8" w:rsidP="009A249D">
            <w:pPr>
              <w:rPr>
                <w:rFonts w:cstheme="minorHAnsi"/>
                <w:sz w:val="21"/>
                <w:szCs w:val="21"/>
              </w:rPr>
            </w:pPr>
            <w:r w:rsidRPr="00273796">
              <w:rPr>
                <w:rFonts w:cstheme="minorHAnsi"/>
                <w:sz w:val="21"/>
                <w:szCs w:val="21"/>
              </w:rPr>
              <w:t>9063242</w:t>
            </w:r>
          </w:p>
        </w:tc>
        <w:tc>
          <w:tcPr>
            <w:tcW w:w="1832" w:type="dxa"/>
            <w:tcBorders>
              <w:top w:val="nil"/>
              <w:left w:val="nil"/>
              <w:bottom w:val="nil"/>
              <w:right w:val="nil"/>
            </w:tcBorders>
          </w:tcPr>
          <w:p w14:paraId="7F5DC1BB" w14:textId="77777777" w:rsidR="007A60E8" w:rsidRPr="00273796" w:rsidRDefault="007A60E8" w:rsidP="009A249D">
            <w:pPr>
              <w:rPr>
                <w:rFonts w:cstheme="minorHAnsi"/>
                <w:sz w:val="21"/>
                <w:szCs w:val="21"/>
              </w:rPr>
            </w:pPr>
            <w:r w:rsidRPr="00273796">
              <w:rPr>
                <w:rFonts w:cstheme="minorHAnsi"/>
                <w:sz w:val="21"/>
                <w:szCs w:val="21"/>
              </w:rPr>
              <w:t>AX-247356483</w:t>
            </w:r>
          </w:p>
        </w:tc>
      </w:tr>
      <w:tr w:rsidR="007A60E8" w:rsidRPr="00273796" w14:paraId="20B77FE5" w14:textId="77777777" w:rsidTr="009A249D">
        <w:tc>
          <w:tcPr>
            <w:tcW w:w="1418" w:type="dxa"/>
            <w:tcBorders>
              <w:top w:val="nil"/>
              <w:left w:val="nil"/>
              <w:bottom w:val="nil"/>
              <w:right w:val="nil"/>
            </w:tcBorders>
          </w:tcPr>
          <w:p w14:paraId="46FB174E" w14:textId="77777777" w:rsidR="007A60E8" w:rsidRPr="00273796" w:rsidRDefault="007A60E8" w:rsidP="009A249D">
            <w:pPr>
              <w:jc w:val="center"/>
              <w:rPr>
                <w:rFonts w:cstheme="minorHAnsi"/>
                <w:b/>
                <w:bCs/>
                <w:sz w:val="21"/>
                <w:szCs w:val="21"/>
              </w:rPr>
            </w:pPr>
            <w:r w:rsidRPr="00273796">
              <w:rPr>
                <w:rFonts w:cstheme="minorHAnsi"/>
                <w:b/>
                <w:bCs/>
                <w:sz w:val="21"/>
                <w:szCs w:val="21"/>
              </w:rPr>
              <w:t>4</w:t>
            </w:r>
          </w:p>
        </w:tc>
        <w:tc>
          <w:tcPr>
            <w:tcW w:w="1276" w:type="dxa"/>
            <w:tcBorders>
              <w:top w:val="nil"/>
              <w:left w:val="nil"/>
              <w:bottom w:val="nil"/>
              <w:right w:val="nil"/>
            </w:tcBorders>
          </w:tcPr>
          <w:p w14:paraId="29B9E8FF" w14:textId="77777777" w:rsidR="007A60E8" w:rsidRPr="00273796" w:rsidRDefault="007A60E8" w:rsidP="009A249D">
            <w:pPr>
              <w:rPr>
                <w:rFonts w:cstheme="minorHAnsi"/>
                <w:sz w:val="21"/>
                <w:szCs w:val="21"/>
              </w:rPr>
            </w:pPr>
            <w:r w:rsidRPr="00273796">
              <w:rPr>
                <w:rFonts w:cstheme="minorHAnsi"/>
                <w:sz w:val="21"/>
                <w:szCs w:val="21"/>
              </w:rPr>
              <w:t>14309946</w:t>
            </w:r>
          </w:p>
        </w:tc>
        <w:tc>
          <w:tcPr>
            <w:tcW w:w="1836" w:type="dxa"/>
            <w:tcBorders>
              <w:top w:val="nil"/>
              <w:left w:val="nil"/>
              <w:bottom w:val="nil"/>
              <w:right w:val="single" w:sz="12" w:space="0" w:color="auto"/>
            </w:tcBorders>
          </w:tcPr>
          <w:p w14:paraId="5C2C5A6C" w14:textId="77777777" w:rsidR="007A60E8" w:rsidRPr="00273796" w:rsidRDefault="007A60E8" w:rsidP="009A249D">
            <w:pPr>
              <w:rPr>
                <w:rFonts w:cstheme="minorHAnsi"/>
                <w:sz w:val="21"/>
                <w:szCs w:val="21"/>
              </w:rPr>
            </w:pPr>
            <w:r w:rsidRPr="00273796">
              <w:rPr>
                <w:rFonts w:cstheme="minorHAnsi"/>
                <w:sz w:val="21"/>
                <w:szCs w:val="21"/>
              </w:rPr>
              <w:t>AX-247355482</w:t>
            </w:r>
          </w:p>
        </w:tc>
        <w:tc>
          <w:tcPr>
            <w:tcW w:w="1424" w:type="dxa"/>
            <w:tcBorders>
              <w:top w:val="nil"/>
              <w:left w:val="single" w:sz="12" w:space="0" w:color="auto"/>
              <w:bottom w:val="nil"/>
              <w:right w:val="nil"/>
            </w:tcBorders>
          </w:tcPr>
          <w:p w14:paraId="2C95CEA2" w14:textId="77777777" w:rsidR="007A60E8" w:rsidRPr="00273796" w:rsidRDefault="007A60E8" w:rsidP="009A249D">
            <w:pPr>
              <w:jc w:val="center"/>
              <w:rPr>
                <w:rFonts w:cstheme="minorHAnsi"/>
                <w:b/>
                <w:bCs/>
                <w:sz w:val="21"/>
                <w:szCs w:val="21"/>
              </w:rPr>
            </w:pPr>
            <w:r w:rsidRPr="00273796">
              <w:rPr>
                <w:rFonts w:cstheme="minorHAnsi"/>
                <w:b/>
                <w:bCs/>
                <w:sz w:val="21"/>
                <w:szCs w:val="21"/>
              </w:rPr>
              <w:t>16</w:t>
            </w:r>
          </w:p>
        </w:tc>
        <w:tc>
          <w:tcPr>
            <w:tcW w:w="1276" w:type="dxa"/>
            <w:tcBorders>
              <w:top w:val="nil"/>
              <w:left w:val="nil"/>
              <w:bottom w:val="nil"/>
              <w:right w:val="nil"/>
            </w:tcBorders>
          </w:tcPr>
          <w:p w14:paraId="0A24D7D3" w14:textId="77777777" w:rsidR="007A60E8" w:rsidRPr="00273796" w:rsidRDefault="007A60E8" w:rsidP="009A249D">
            <w:pPr>
              <w:rPr>
                <w:rFonts w:cstheme="minorHAnsi"/>
                <w:sz w:val="21"/>
                <w:szCs w:val="21"/>
              </w:rPr>
            </w:pPr>
            <w:r w:rsidRPr="00273796">
              <w:rPr>
                <w:rFonts w:cstheme="minorHAnsi"/>
                <w:sz w:val="21"/>
                <w:szCs w:val="21"/>
              </w:rPr>
              <w:t>13744076</w:t>
            </w:r>
          </w:p>
        </w:tc>
        <w:tc>
          <w:tcPr>
            <w:tcW w:w="1832" w:type="dxa"/>
            <w:tcBorders>
              <w:top w:val="nil"/>
              <w:left w:val="nil"/>
              <w:bottom w:val="nil"/>
              <w:right w:val="nil"/>
            </w:tcBorders>
          </w:tcPr>
          <w:p w14:paraId="42786B41" w14:textId="77777777" w:rsidR="007A60E8" w:rsidRPr="00273796" w:rsidRDefault="007A60E8" w:rsidP="009A249D">
            <w:pPr>
              <w:rPr>
                <w:rFonts w:cstheme="minorHAnsi"/>
                <w:sz w:val="21"/>
                <w:szCs w:val="21"/>
              </w:rPr>
            </w:pPr>
            <w:r w:rsidRPr="00273796">
              <w:rPr>
                <w:rFonts w:cstheme="minorHAnsi"/>
                <w:sz w:val="21"/>
                <w:szCs w:val="21"/>
              </w:rPr>
              <w:t>AX-247365233</w:t>
            </w:r>
          </w:p>
        </w:tc>
      </w:tr>
      <w:tr w:rsidR="007A60E8" w:rsidRPr="00273796" w14:paraId="5488371F" w14:textId="77777777" w:rsidTr="009A249D">
        <w:tc>
          <w:tcPr>
            <w:tcW w:w="1418" w:type="dxa"/>
            <w:tcBorders>
              <w:top w:val="nil"/>
              <w:left w:val="nil"/>
              <w:bottom w:val="nil"/>
              <w:right w:val="nil"/>
            </w:tcBorders>
          </w:tcPr>
          <w:p w14:paraId="3AB24185" w14:textId="77777777" w:rsidR="007A60E8" w:rsidRPr="00273796" w:rsidRDefault="007A60E8" w:rsidP="009A249D">
            <w:pPr>
              <w:jc w:val="center"/>
              <w:rPr>
                <w:rFonts w:cstheme="minorHAnsi"/>
                <w:b/>
                <w:bCs/>
                <w:sz w:val="21"/>
                <w:szCs w:val="21"/>
              </w:rPr>
            </w:pPr>
            <w:r w:rsidRPr="00273796">
              <w:rPr>
                <w:rFonts w:cstheme="minorHAnsi"/>
                <w:b/>
                <w:bCs/>
                <w:sz w:val="21"/>
                <w:szCs w:val="21"/>
              </w:rPr>
              <w:t>4</w:t>
            </w:r>
          </w:p>
        </w:tc>
        <w:tc>
          <w:tcPr>
            <w:tcW w:w="1276" w:type="dxa"/>
            <w:tcBorders>
              <w:top w:val="nil"/>
              <w:left w:val="nil"/>
              <w:bottom w:val="nil"/>
              <w:right w:val="nil"/>
            </w:tcBorders>
          </w:tcPr>
          <w:p w14:paraId="6388502C" w14:textId="77777777" w:rsidR="007A60E8" w:rsidRPr="00273796" w:rsidRDefault="007A60E8" w:rsidP="009A249D">
            <w:pPr>
              <w:rPr>
                <w:rFonts w:cstheme="minorHAnsi"/>
                <w:sz w:val="21"/>
                <w:szCs w:val="21"/>
              </w:rPr>
            </w:pPr>
            <w:r w:rsidRPr="00273796">
              <w:rPr>
                <w:rFonts w:cstheme="minorHAnsi"/>
                <w:sz w:val="21"/>
                <w:szCs w:val="21"/>
              </w:rPr>
              <w:t>25865050</w:t>
            </w:r>
          </w:p>
        </w:tc>
        <w:tc>
          <w:tcPr>
            <w:tcW w:w="1836" w:type="dxa"/>
            <w:tcBorders>
              <w:top w:val="nil"/>
              <w:left w:val="nil"/>
              <w:bottom w:val="nil"/>
              <w:right w:val="single" w:sz="12" w:space="0" w:color="auto"/>
            </w:tcBorders>
          </w:tcPr>
          <w:p w14:paraId="7F78A569" w14:textId="77777777" w:rsidR="007A60E8" w:rsidRPr="00273796" w:rsidRDefault="007A60E8" w:rsidP="009A249D">
            <w:pPr>
              <w:rPr>
                <w:rFonts w:cstheme="minorHAnsi"/>
                <w:sz w:val="21"/>
                <w:szCs w:val="21"/>
              </w:rPr>
            </w:pPr>
            <w:r w:rsidRPr="00273796">
              <w:rPr>
                <w:rFonts w:cstheme="minorHAnsi"/>
                <w:sz w:val="21"/>
                <w:szCs w:val="21"/>
              </w:rPr>
              <w:t>AX-247355506</w:t>
            </w:r>
          </w:p>
        </w:tc>
        <w:tc>
          <w:tcPr>
            <w:tcW w:w="1424" w:type="dxa"/>
            <w:tcBorders>
              <w:top w:val="nil"/>
              <w:left w:val="single" w:sz="12" w:space="0" w:color="auto"/>
              <w:bottom w:val="nil"/>
              <w:right w:val="nil"/>
            </w:tcBorders>
          </w:tcPr>
          <w:p w14:paraId="526EAFE5" w14:textId="77777777" w:rsidR="007A60E8" w:rsidRPr="00273796" w:rsidRDefault="007A60E8" w:rsidP="009A249D">
            <w:pPr>
              <w:jc w:val="center"/>
              <w:rPr>
                <w:rFonts w:cstheme="minorHAnsi"/>
                <w:b/>
                <w:bCs/>
                <w:sz w:val="21"/>
                <w:szCs w:val="21"/>
              </w:rPr>
            </w:pPr>
            <w:r w:rsidRPr="00273796">
              <w:rPr>
                <w:rFonts w:cstheme="minorHAnsi"/>
                <w:b/>
                <w:bCs/>
                <w:sz w:val="21"/>
                <w:szCs w:val="21"/>
              </w:rPr>
              <w:t>16</w:t>
            </w:r>
          </w:p>
        </w:tc>
        <w:tc>
          <w:tcPr>
            <w:tcW w:w="1276" w:type="dxa"/>
            <w:tcBorders>
              <w:top w:val="nil"/>
              <w:left w:val="nil"/>
              <w:bottom w:val="nil"/>
              <w:right w:val="nil"/>
            </w:tcBorders>
          </w:tcPr>
          <w:p w14:paraId="7B5EBCAE" w14:textId="77777777" w:rsidR="007A60E8" w:rsidRPr="00273796" w:rsidRDefault="007A60E8" w:rsidP="009A249D">
            <w:pPr>
              <w:rPr>
                <w:rFonts w:cstheme="minorHAnsi"/>
                <w:sz w:val="21"/>
                <w:szCs w:val="21"/>
              </w:rPr>
            </w:pPr>
            <w:r w:rsidRPr="00273796">
              <w:rPr>
                <w:rFonts w:cstheme="minorHAnsi"/>
                <w:sz w:val="21"/>
                <w:szCs w:val="21"/>
              </w:rPr>
              <w:t>14448873</w:t>
            </w:r>
          </w:p>
        </w:tc>
        <w:tc>
          <w:tcPr>
            <w:tcW w:w="1832" w:type="dxa"/>
            <w:tcBorders>
              <w:top w:val="nil"/>
              <w:left w:val="nil"/>
              <w:bottom w:val="nil"/>
              <w:right w:val="nil"/>
            </w:tcBorders>
          </w:tcPr>
          <w:p w14:paraId="7C794CE7" w14:textId="77777777" w:rsidR="007A60E8" w:rsidRPr="00273796" w:rsidRDefault="007A60E8" w:rsidP="009A249D">
            <w:pPr>
              <w:rPr>
                <w:rFonts w:cstheme="minorHAnsi"/>
                <w:sz w:val="21"/>
                <w:szCs w:val="21"/>
              </w:rPr>
            </w:pPr>
            <w:r w:rsidRPr="00273796">
              <w:rPr>
                <w:rFonts w:cstheme="minorHAnsi"/>
                <w:sz w:val="21"/>
                <w:szCs w:val="21"/>
              </w:rPr>
              <w:t>AX-247356512</w:t>
            </w:r>
          </w:p>
        </w:tc>
      </w:tr>
      <w:tr w:rsidR="007A60E8" w:rsidRPr="00273796" w14:paraId="1A2E3E2F" w14:textId="77777777" w:rsidTr="009A249D">
        <w:tc>
          <w:tcPr>
            <w:tcW w:w="1418" w:type="dxa"/>
            <w:tcBorders>
              <w:top w:val="nil"/>
              <w:left w:val="nil"/>
              <w:bottom w:val="nil"/>
              <w:right w:val="nil"/>
            </w:tcBorders>
          </w:tcPr>
          <w:p w14:paraId="08B78E2F" w14:textId="77777777" w:rsidR="007A60E8" w:rsidRPr="00273796" w:rsidRDefault="007A60E8" w:rsidP="009A249D">
            <w:pPr>
              <w:jc w:val="center"/>
              <w:rPr>
                <w:rFonts w:cstheme="minorHAnsi"/>
                <w:b/>
                <w:bCs/>
                <w:sz w:val="21"/>
                <w:szCs w:val="21"/>
              </w:rPr>
            </w:pPr>
            <w:r w:rsidRPr="00273796">
              <w:rPr>
                <w:rFonts w:cstheme="minorHAnsi"/>
                <w:b/>
                <w:bCs/>
                <w:sz w:val="21"/>
                <w:szCs w:val="21"/>
              </w:rPr>
              <w:t>4</w:t>
            </w:r>
          </w:p>
        </w:tc>
        <w:tc>
          <w:tcPr>
            <w:tcW w:w="1276" w:type="dxa"/>
            <w:tcBorders>
              <w:top w:val="nil"/>
              <w:left w:val="nil"/>
              <w:bottom w:val="nil"/>
              <w:right w:val="nil"/>
            </w:tcBorders>
          </w:tcPr>
          <w:p w14:paraId="04D66676" w14:textId="77777777" w:rsidR="007A60E8" w:rsidRPr="00273796" w:rsidRDefault="007A60E8" w:rsidP="009A249D">
            <w:pPr>
              <w:rPr>
                <w:rFonts w:cstheme="minorHAnsi"/>
                <w:sz w:val="21"/>
                <w:szCs w:val="21"/>
              </w:rPr>
            </w:pPr>
            <w:r w:rsidRPr="00273796">
              <w:rPr>
                <w:rFonts w:cstheme="minorHAnsi"/>
                <w:sz w:val="21"/>
                <w:szCs w:val="21"/>
              </w:rPr>
              <w:t>60721998</w:t>
            </w:r>
          </w:p>
        </w:tc>
        <w:tc>
          <w:tcPr>
            <w:tcW w:w="1836" w:type="dxa"/>
            <w:tcBorders>
              <w:top w:val="nil"/>
              <w:left w:val="nil"/>
              <w:bottom w:val="nil"/>
              <w:right w:val="single" w:sz="12" w:space="0" w:color="auto"/>
            </w:tcBorders>
          </w:tcPr>
          <w:p w14:paraId="302577FD" w14:textId="77777777" w:rsidR="007A60E8" w:rsidRPr="00273796" w:rsidRDefault="007A60E8" w:rsidP="009A249D">
            <w:pPr>
              <w:rPr>
                <w:rFonts w:cstheme="minorHAnsi"/>
                <w:sz w:val="21"/>
                <w:szCs w:val="21"/>
              </w:rPr>
            </w:pPr>
            <w:r w:rsidRPr="00273796">
              <w:rPr>
                <w:rFonts w:cstheme="minorHAnsi"/>
                <w:sz w:val="21"/>
                <w:szCs w:val="21"/>
              </w:rPr>
              <w:t>AX-247364276</w:t>
            </w:r>
          </w:p>
        </w:tc>
        <w:tc>
          <w:tcPr>
            <w:tcW w:w="1424" w:type="dxa"/>
            <w:tcBorders>
              <w:top w:val="nil"/>
              <w:left w:val="single" w:sz="12" w:space="0" w:color="auto"/>
              <w:bottom w:val="nil"/>
              <w:right w:val="nil"/>
            </w:tcBorders>
            <w:shd w:val="clear" w:color="auto" w:fill="DEEAF6" w:themeFill="accent5" w:themeFillTint="33"/>
          </w:tcPr>
          <w:p w14:paraId="2878E473" w14:textId="77777777" w:rsidR="007A60E8" w:rsidRPr="00273796" w:rsidRDefault="007A60E8" w:rsidP="009A249D">
            <w:pPr>
              <w:jc w:val="center"/>
              <w:rPr>
                <w:rFonts w:cstheme="minorHAnsi"/>
                <w:b/>
                <w:bCs/>
                <w:sz w:val="21"/>
                <w:szCs w:val="21"/>
              </w:rPr>
            </w:pPr>
            <w:r w:rsidRPr="00273796">
              <w:rPr>
                <w:rFonts w:cstheme="minorHAnsi"/>
                <w:b/>
                <w:bCs/>
                <w:sz w:val="21"/>
                <w:szCs w:val="21"/>
              </w:rPr>
              <w:t>18</w:t>
            </w:r>
          </w:p>
        </w:tc>
        <w:tc>
          <w:tcPr>
            <w:tcW w:w="1276" w:type="dxa"/>
            <w:tcBorders>
              <w:top w:val="nil"/>
              <w:left w:val="nil"/>
              <w:bottom w:val="nil"/>
              <w:right w:val="nil"/>
            </w:tcBorders>
            <w:shd w:val="clear" w:color="auto" w:fill="DEEAF6" w:themeFill="accent5" w:themeFillTint="33"/>
          </w:tcPr>
          <w:p w14:paraId="40E0EAD1" w14:textId="77777777" w:rsidR="007A60E8" w:rsidRPr="00273796" w:rsidRDefault="007A60E8" w:rsidP="009A249D">
            <w:pPr>
              <w:rPr>
                <w:rFonts w:cstheme="minorHAnsi"/>
                <w:sz w:val="21"/>
                <w:szCs w:val="21"/>
              </w:rPr>
            </w:pPr>
            <w:r w:rsidRPr="00273796">
              <w:rPr>
                <w:rFonts w:cstheme="minorHAnsi"/>
                <w:sz w:val="21"/>
                <w:szCs w:val="21"/>
              </w:rPr>
              <w:t>5084874</w:t>
            </w:r>
          </w:p>
        </w:tc>
        <w:tc>
          <w:tcPr>
            <w:tcW w:w="1832" w:type="dxa"/>
            <w:tcBorders>
              <w:top w:val="nil"/>
              <w:left w:val="nil"/>
              <w:bottom w:val="nil"/>
              <w:right w:val="nil"/>
            </w:tcBorders>
            <w:shd w:val="clear" w:color="auto" w:fill="DEEAF6" w:themeFill="accent5" w:themeFillTint="33"/>
          </w:tcPr>
          <w:p w14:paraId="0F9D2201" w14:textId="77777777" w:rsidR="007A60E8" w:rsidRPr="00273796" w:rsidRDefault="007A60E8" w:rsidP="009A249D">
            <w:pPr>
              <w:rPr>
                <w:rFonts w:cstheme="minorHAnsi"/>
                <w:sz w:val="21"/>
                <w:szCs w:val="21"/>
              </w:rPr>
            </w:pPr>
            <w:r w:rsidRPr="00273796">
              <w:rPr>
                <w:rFonts w:cstheme="minorHAnsi"/>
                <w:sz w:val="21"/>
                <w:szCs w:val="21"/>
              </w:rPr>
              <w:t>AX-247356525</w:t>
            </w:r>
          </w:p>
        </w:tc>
      </w:tr>
      <w:tr w:rsidR="007A60E8" w:rsidRPr="00273796" w14:paraId="194DD5CD" w14:textId="77777777" w:rsidTr="009A249D">
        <w:tc>
          <w:tcPr>
            <w:tcW w:w="1418" w:type="dxa"/>
            <w:tcBorders>
              <w:top w:val="nil"/>
              <w:left w:val="nil"/>
              <w:bottom w:val="nil"/>
              <w:right w:val="nil"/>
            </w:tcBorders>
            <w:shd w:val="clear" w:color="auto" w:fill="DEEAF6" w:themeFill="accent5" w:themeFillTint="33"/>
          </w:tcPr>
          <w:p w14:paraId="7B143EED"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52BF1098" w14:textId="77777777" w:rsidR="007A60E8" w:rsidRPr="00273796" w:rsidRDefault="007A60E8" w:rsidP="009A249D">
            <w:pPr>
              <w:rPr>
                <w:rFonts w:cstheme="minorHAnsi"/>
                <w:sz w:val="21"/>
                <w:szCs w:val="21"/>
              </w:rPr>
            </w:pPr>
            <w:r w:rsidRPr="00273796">
              <w:rPr>
                <w:rFonts w:cstheme="minorHAnsi"/>
                <w:sz w:val="21"/>
                <w:szCs w:val="21"/>
              </w:rPr>
              <w:t>2505593</w:t>
            </w:r>
          </w:p>
        </w:tc>
        <w:tc>
          <w:tcPr>
            <w:tcW w:w="1836" w:type="dxa"/>
            <w:tcBorders>
              <w:top w:val="nil"/>
              <w:left w:val="nil"/>
              <w:bottom w:val="nil"/>
              <w:right w:val="single" w:sz="12" w:space="0" w:color="auto"/>
            </w:tcBorders>
            <w:shd w:val="clear" w:color="auto" w:fill="DEEAF6" w:themeFill="accent5" w:themeFillTint="33"/>
          </w:tcPr>
          <w:p w14:paraId="06EC72DC" w14:textId="77777777" w:rsidR="007A60E8" w:rsidRPr="00273796" w:rsidRDefault="007A60E8" w:rsidP="009A249D">
            <w:pPr>
              <w:rPr>
                <w:rFonts w:cstheme="minorHAnsi"/>
                <w:sz w:val="21"/>
                <w:szCs w:val="21"/>
              </w:rPr>
            </w:pPr>
            <w:r w:rsidRPr="00273796">
              <w:rPr>
                <w:rFonts w:cstheme="minorHAnsi"/>
                <w:sz w:val="21"/>
                <w:szCs w:val="21"/>
              </w:rPr>
              <w:t>AX-247364303</w:t>
            </w:r>
          </w:p>
        </w:tc>
        <w:tc>
          <w:tcPr>
            <w:tcW w:w="1424" w:type="dxa"/>
            <w:tcBorders>
              <w:top w:val="nil"/>
              <w:left w:val="single" w:sz="12" w:space="0" w:color="auto"/>
              <w:bottom w:val="nil"/>
              <w:right w:val="nil"/>
            </w:tcBorders>
          </w:tcPr>
          <w:p w14:paraId="37FF1B05" w14:textId="77777777" w:rsidR="007A60E8" w:rsidRPr="00273796" w:rsidRDefault="007A60E8" w:rsidP="009A249D">
            <w:pPr>
              <w:jc w:val="center"/>
              <w:rPr>
                <w:rFonts w:cstheme="minorHAnsi"/>
                <w:b/>
                <w:bCs/>
                <w:sz w:val="21"/>
                <w:szCs w:val="21"/>
              </w:rPr>
            </w:pPr>
            <w:r w:rsidRPr="00273796">
              <w:rPr>
                <w:rFonts w:cstheme="minorHAnsi"/>
                <w:b/>
                <w:bCs/>
                <w:sz w:val="21"/>
                <w:szCs w:val="21"/>
              </w:rPr>
              <w:t>19</w:t>
            </w:r>
          </w:p>
        </w:tc>
        <w:tc>
          <w:tcPr>
            <w:tcW w:w="1276" w:type="dxa"/>
            <w:tcBorders>
              <w:top w:val="nil"/>
              <w:left w:val="nil"/>
              <w:bottom w:val="nil"/>
              <w:right w:val="nil"/>
            </w:tcBorders>
          </w:tcPr>
          <w:p w14:paraId="50BC5207" w14:textId="77777777" w:rsidR="007A60E8" w:rsidRPr="00273796" w:rsidRDefault="007A60E8" w:rsidP="009A249D">
            <w:pPr>
              <w:rPr>
                <w:rFonts w:cstheme="minorHAnsi"/>
                <w:sz w:val="21"/>
                <w:szCs w:val="21"/>
              </w:rPr>
            </w:pPr>
            <w:r w:rsidRPr="00273796">
              <w:rPr>
                <w:rFonts w:cstheme="minorHAnsi"/>
                <w:sz w:val="21"/>
                <w:szCs w:val="21"/>
              </w:rPr>
              <w:t>10473301</w:t>
            </w:r>
          </w:p>
        </w:tc>
        <w:tc>
          <w:tcPr>
            <w:tcW w:w="1832" w:type="dxa"/>
            <w:tcBorders>
              <w:top w:val="nil"/>
              <w:left w:val="nil"/>
              <w:bottom w:val="nil"/>
              <w:right w:val="nil"/>
            </w:tcBorders>
          </w:tcPr>
          <w:p w14:paraId="63A3ADC2" w14:textId="77777777" w:rsidR="007A60E8" w:rsidRPr="00273796" w:rsidRDefault="007A60E8" w:rsidP="009A249D">
            <w:pPr>
              <w:rPr>
                <w:rFonts w:cstheme="minorHAnsi"/>
                <w:sz w:val="21"/>
                <w:szCs w:val="21"/>
              </w:rPr>
            </w:pPr>
            <w:r w:rsidRPr="00273796">
              <w:rPr>
                <w:rFonts w:cstheme="minorHAnsi"/>
                <w:sz w:val="21"/>
                <w:szCs w:val="21"/>
              </w:rPr>
              <w:t>AX-247365299</w:t>
            </w:r>
          </w:p>
        </w:tc>
      </w:tr>
      <w:tr w:rsidR="007A60E8" w:rsidRPr="00273796" w14:paraId="102DF723" w14:textId="77777777" w:rsidTr="009A249D">
        <w:tc>
          <w:tcPr>
            <w:tcW w:w="1418" w:type="dxa"/>
            <w:tcBorders>
              <w:top w:val="nil"/>
              <w:left w:val="nil"/>
              <w:bottom w:val="nil"/>
              <w:right w:val="nil"/>
            </w:tcBorders>
            <w:shd w:val="clear" w:color="auto" w:fill="DEEAF6" w:themeFill="accent5" w:themeFillTint="33"/>
          </w:tcPr>
          <w:p w14:paraId="5A0FE9A5"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2F83466B" w14:textId="77777777" w:rsidR="007A60E8" w:rsidRPr="00273796" w:rsidRDefault="007A60E8" w:rsidP="009A249D">
            <w:pPr>
              <w:rPr>
                <w:rFonts w:cstheme="minorHAnsi"/>
                <w:sz w:val="21"/>
                <w:szCs w:val="21"/>
              </w:rPr>
            </w:pPr>
            <w:r w:rsidRPr="00273796">
              <w:rPr>
                <w:rFonts w:cstheme="minorHAnsi"/>
                <w:sz w:val="21"/>
                <w:szCs w:val="21"/>
              </w:rPr>
              <w:t>6739459</w:t>
            </w:r>
          </w:p>
        </w:tc>
        <w:tc>
          <w:tcPr>
            <w:tcW w:w="1836" w:type="dxa"/>
            <w:tcBorders>
              <w:top w:val="nil"/>
              <w:left w:val="nil"/>
              <w:bottom w:val="nil"/>
              <w:right w:val="single" w:sz="12" w:space="0" w:color="auto"/>
            </w:tcBorders>
            <w:shd w:val="clear" w:color="auto" w:fill="DEEAF6" w:themeFill="accent5" w:themeFillTint="33"/>
          </w:tcPr>
          <w:p w14:paraId="5A314ACA" w14:textId="77777777" w:rsidR="007A60E8" w:rsidRPr="00273796" w:rsidRDefault="007A60E8" w:rsidP="009A249D">
            <w:pPr>
              <w:rPr>
                <w:rFonts w:cstheme="minorHAnsi"/>
                <w:sz w:val="21"/>
                <w:szCs w:val="21"/>
              </w:rPr>
            </w:pPr>
            <w:r w:rsidRPr="00273796">
              <w:rPr>
                <w:rFonts w:cstheme="minorHAnsi"/>
                <w:sz w:val="21"/>
                <w:szCs w:val="21"/>
              </w:rPr>
              <w:t>AX-247364317</w:t>
            </w:r>
          </w:p>
        </w:tc>
        <w:tc>
          <w:tcPr>
            <w:tcW w:w="1424" w:type="dxa"/>
            <w:tcBorders>
              <w:top w:val="nil"/>
              <w:left w:val="single" w:sz="12" w:space="0" w:color="auto"/>
              <w:bottom w:val="nil"/>
              <w:right w:val="nil"/>
            </w:tcBorders>
          </w:tcPr>
          <w:p w14:paraId="300F1202" w14:textId="77777777" w:rsidR="007A60E8" w:rsidRPr="00273796" w:rsidRDefault="007A60E8" w:rsidP="009A249D">
            <w:pPr>
              <w:jc w:val="center"/>
              <w:rPr>
                <w:rFonts w:cstheme="minorHAnsi"/>
                <w:b/>
                <w:bCs/>
                <w:sz w:val="21"/>
                <w:szCs w:val="21"/>
              </w:rPr>
            </w:pPr>
            <w:r w:rsidRPr="00273796">
              <w:rPr>
                <w:rFonts w:cstheme="minorHAnsi"/>
                <w:b/>
                <w:bCs/>
                <w:sz w:val="21"/>
                <w:szCs w:val="21"/>
              </w:rPr>
              <w:t>19</w:t>
            </w:r>
          </w:p>
        </w:tc>
        <w:tc>
          <w:tcPr>
            <w:tcW w:w="1276" w:type="dxa"/>
            <w:tcBorders>
              <w:top w:val="nil"/>
              <w:left w:val="nil"/>
              <w:bottom w:val="nil"/>
              <w:right w:val="nil"/>
            </w:tcBorders>
          </w:tcPr>
          <w:p w14:paraId="4D329C69" w14:textId="77777777" w:rsidR="007A60E8" w:rsidRPr="00273796" w:rsidRDefault="007A60E8" w:rsidP="009A249D">
            <w:pPr>
              <w:rPr>
                <w:rFonts w:cstheme="minorHAnsi"/>
                <w:sz w:val="21"/>
                <w:szCs w:val="21"/>
              </w:rPr>
            </w:pPr>
            <w:r w:rsidRPr="00273796">
              <w:rPr>
                <w:rFonts w:cstheme="minorHAnsi"/>
                <w:sz w:val="21"/>
                <w:szCs w:val="21"/>
              </w:rPr>
              <w:t>10494308</w:t>
            </w:r>
          </w:p>
        </w:tc>
        <w:tc>
          <w:tcPr>
            <w:tcW w:w="1832" w:type="dxa"/>
            <w:tcBorders>
              <w:top w:val="nil"/>
              <w:left w:val="nil"/>
              <w:bottom w:val="nil"/>
              <w:right w:val="nil"/>
            </w:tcBorders>
          </w:tcPr>
          <w:p w14:paraId="29A73F23" w14:textId="77777777" w:rsidR="007A60E8" w:rsidRPr="00273796" w:rsidRDefault="007A60E8" w:rsidP="009A249D">
            <w:pPr>
              <w:rPr>
                <w:rFonts w:cstheme="minorHAnsi"/>
                <w:sz w:val="21"/>
                <w:szCs w:val="21"/>
              </w:rPr>
            </w:pPr>
            <w:r w:rsidRPr="00273796">
              <w:rPr>
                <w:rFonts w:cstheme="minorHAnsi"/>
                <w:sz w:val="21"/>
                <w:szCs w:val="21"/>
              </w:rPr>
              <w:t>AX-247365301</w:t>
            </w:r>
          </w:p>
        </w:tc>
      </w:tr>
      <w:tr w:rsidR="007A60E8" w:rsidRPr="00273796" w14:paraId="16B9C7BE" w14:textId="77777777" w:rsidTr="009A249D">
        <w:tc>
          <w:tcPr>
            <w:tcW w:w="1418" w:type="dxa"/>
            <w:tcBorders>
              <w:top w:val="nil"/>
              <w:left w:val="nil"/>
              <w:bottom w:val="nil"/>
              <w:right w:val="nil"/>
            </w:tcBorders>
            <w:shd w:val="clear" w:color="auto" w:fill="DEEAF6" w:themeFill="accent5" w:themeFillTint="33"/>
          </w:tcPr>
          <w:p w14:paraId="4E6EAFE3"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075E7DD2" w14:textId="77777777" w:rsidR="007A60E8" w:rsidRPr="00273796" w:rsidRDefault="007A60E8" w:rsidP="009A249D">
            <w:pPr>
              <w:rPr>
                <w:rFonts w:cstheme="minorHAnsi"/>
                <w:sz w:val="21"/>
                <w:szCs w:val="21"/>
              </w:rPr>
            </w:pPr>
            <w:r w:rsidRPr="00273796">
              <w:rPr>
                <w:rFonts w:cstheme="minorHAnsi"/>
                <w:sz w:val="21"/>
                <w:szCs w:val="21"/>
              </w:rPr>
              <w:t>7253477</w:t>
            </w:r>
          </w:p>
        </w:tc>
        <w:tc>
          <w:tcPr>
            <w:tcW w:w="1836" w:type="dxa"/>
            <w:tcBorders>
              <w:top w:val="nil"/>
              <w:left w:val="nil"/>
              <w:bottom w:val="nil"/>
              <w:right w:val="single" w:sz="12" w:space="0" w:color="auto"/>
            </w:tcBorders>
            <w:shd w:val="clear" w:color="auto" w:fill="DEEAF6" w:themeFill="accent5" w:themeFillTint="33"/>
          </w:tcPr>
          <w:p w14:paraId="4F0D9969" w14:textId="77777777" w:rsidR="007A60E8" w:rsidRPr="00273796" w:rsidRDefault="007A60E8" w:rsidP="009A249D">
            <w:pPr>
              <w:rPr>
                <w:rFonts w:cstheme="minorHAnsi"/>
                <w:sz w:val="21"/>
                <w:szCs w:val="21"/>
              </w:rPr>
            </w:pPr>
            <w:r w:rsidRPr="00273796">
              <w:rPr>
                <w:rFonts w:cstheme="minorHAnsi"/>
                <w:sz w:val="21"/>
                <w:szCs w:val="21"/>
              </w:rPr>
              <w:t>AX-247364320</w:t>
            </w:r>
          </w:p>
        </w:tc>
        <w:tc>
          <w:tcPr>
            <w:tcW w:w="1424" w:type="dxa"/>
            <w:tcBorders>
              <w:top w:val="nil"/>
              <w:left w:val="single" w:sz="12" w:space="0" w:color="auto"/>
              <w:bottom w:val="nil"/>
              <w:right w:val="nil"/>
            </w:tcBorders>
            <w:shd w:val="clear" w:color="auto" w:fill="DEEAF6" w:themeFill="accent5" w:themeFillTint="33"/>
          </w:tcPr>
          <w:p w14:paraId="57C32CDB" w14:textId="77777777" w:rsidR="007A60E8" w:rsidRPr="00273796" w:rsidRDefault="007A60E8" w:rsidP="009A249D">
            <w:pPr>
              <w:jc w:val="center"/>
              <w:rPr>
                <w:rFonts w:cstheme="minorHAnsi"/>
                <w:b/>
                <w:bCs/>
                <w:sz w:val="21"/>
                <w:szCs w:val="21"/>
              </w:rPr>
            </w:pPr>
            <w:r w:rsidRPr="00273796">
              <w:rPr>
                <w:rFonts w:cstheme="minorHAnsi"/>
                <w:b/>
                <w:bCs/>
                <w:sz w:val="21"/>
                <w:szCs w:val="21"/>
              </w:rPr>
              <w:t>20</w:t>
            </w:r>
          </w:p>
        </w:tc>
        <w:tc>
          <w:tcPr>
            <w:tcW w:w="1276" w:type="dxa"/>
            <w:tcBorders>
              <w:top w:val="nil"/>
              <w:left w:val="nil"/>
              <w:bottom w:val="nil"/>
              <w:right w:val="nil"/>
            </w:tcBorders>
            <w:shd w:val="clear" w:color="auto" w:fill="DEEAF6" w:themeFill="accent5" w:themeFillTint="33"/>
          </w:tcPr>
          <w:p w14:paraId="759CB3FC" w14:textId="77777777" w:rsidR="007A60E8" w:rsidRPr="00273796" w:rsidRDefault="007A60E8" w:rsidP="009A249D">
            <w:pPr>
              <w:rPr>
                <w:rFonts w:cstheme="minorHAnsi"/>
                <w:sz w:val="21"/>
                <w:szCs w:val="21"/>
              </w:rPr>
            </w:pPr>
            <w:r w:rsidRPr="00273796">
              <w:rPr>
                <w:rFonts w:cstheme="minorHAnsi"/>
                <w:sz w:val="21"/>
                <w:szCs w:val="21"/>
              </w:rPr>
              <w:t>2186582</w:t>
            </w:r>
          </w:p>
        </w:tc>
        <w:tc>
          <w:tcPr>
            <w:tcW w:w="1832" w:type="dxa"/>
            <w:tcBorders>
              <w:top w:val="nil"/>
              <w:left w:val="nil"/>
              <w:bottom w:val="nil"/>
              <w:right w:val="nil"/>
            </w:tcBorders>
            <w:shd w:val="clear" w:color="auto" w:fill="DEEAF6" w:themeFill="accent5" w:themeFillTint="33"/>
          </w:tcPr>
          <w:p w14:paraId="17B1B001" w14:textId="77777777" w:rsidR="007A60E8" w:rsidRPr="00273796" w:rsidRDefault="007A60E8" w:rsidP="009A249D">
            <w:pPr>
              <w:rPr>
                <w:rFonts w:cstheme="minorHAnsi"/>
                <w:sz w:val="21"/>
                <w:szCs w:val="21"/>
              </w:rPr>
            </w:pPr>
            <w:r w:rsidRPr="00273796">
              <w:rPr>
                <w:rFonts w:cstheme="minorHAnsi"/>
                <w:sz w:val="21"/>
                <w:szCs w:val="21"/>
              </w:rPr>
              <w:t>AX-247365309</w:t>
            </w:r>
          </w:p>
        </w:tc>
      </w:tr>
      <w:tr w:rsidR="007A60E8" w:rsidRPr="00273796" w14:paraId="399A27B6" w14:textId="77777777" w:rsidTr="009A249D">
        <w:tc>
          <w:tcPr>
            <w:tcW w:w="1418" w:type="dxa"/>
            <w:tcBorders>
              <w:top w:val="nil"/>
              <w:left w:val="nil"/>
              <w:bottom w:val="nil"/>
              <w:right w:val="nil"/>
            </w:tcBorders>
            <w:shd w:val="clear" w:color="auto" w:fill="DEEAF6" w:themeFill="accent5" w:themeFillTint="33"/>
          </w:tcPr>
          <w:p w14:paraId="70309265"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126D2CBF" w14:textId="77777777" w:rsidR="007A60E8" w:rsidRPr="00273796" w:rsidRDefault="007A60E8" w:rsidP="009A249D">
            <w:pPr>
              <w:rPr>
                <w:rFonts w:cstheme="minorHAnsi"/>
                <w:sz w:val="21"/>
                <w:szCs w:val="21"/>
              </w:rPr>
            </w:pPr>
            <w:r w:rsidRPr="00273796">
              <w:rPr>
                <w:rFonts w:cstheme="minorHAnsi"/>
                <w:sz w:val="21"/>
                <w:szCs w:val="21"/>
              </w:rPr>
              <w:t>26939905</w:t>
            </w:r>
          </w:p>
        </w:tc>
        <w:tc>
          <w:tcPr>
            <w:tcW w:w="1836" w:type="dxa"/>
            <w:tcBorders>
              <w:top w:val="nil"/>
              <w:left w:val="nil"/>
              <w:bottom w:val="nil"/>
              <w:right w:val="single" w:sz="12" w:space="0" w:color="auto"/>
            </w:tcBorders>
            <w:shd w:val="clear" w:color="auto" w:fill="DEEAF6" w:themeFill="accent5" w:themeFillTint="33"/>
          </w:tcPr>
          <w:p w14:paraId="015A5F33" w14:textId="77777777" w:rsidR="007A60E8" w:rsidRPr="00273796" w:rsidRDefault="007A60E8" w:rsidP="009A249D">
            <w:pPr>
              <w:rPr>
                <w:rFonts w:cstheme="minorHAnsi"/>
                <w:sz w:val="21"/>
                <w:szCs w:val="21"/>
              </w:rPr>
            </w:pPr>
            <w:r w:rsidRPr="00273796">
              <w:rPr>
                <w:rFonts w:cstheme="minorHAnsi"/>
                <w:sz w:val="21"/>
                <w:szCs w:val="21"/>
              </w:rPr>
              <w:t>AX-247364353</w:t>
            </w:r>
          </w:p>
        </w:tc>
        <w:tc>
          <w:tcPr>
            <w:tcW w:w="1424" w:type="dxa"/>
            <w:tcBorders>
              <w:top w:val="nil"/>
              <w:left w:val="single" w:sz="12" w:space="0" w:color="auto"/>
              <w:bottom w:val="nil"/>
              <w:right w:val="nil"/>
            </w:tcBorders>
            <w:shd w:val="clear" w:color="auto" w:fill="DEEAF6" w:themeFill="accent5" w:themeFillTint="33"/>
          </w:tcPr>
          <w:p w14:paraId="0302E9C5" w14:textId="77777777" w:rsidR="007A60E8" w:rsidRPr="00273796" w:rsidRDefault="007A60E8" w:rsidP="009A249D">
            <w:pPr>
              <w:jc w:val="center"/>
              <w:rPr>
                <w:rFonts w:cstheme="minorHAnsi"/>
                <w:b/>
                <w:bCs/>
                <w:sz w:val="21"/>
                <w:szCs w:val="21"/>
              </w:rPr>
            </w:pPr>
            <w:r w:rsidRPr="00273796">
              <w:rPr>
                <w:rFonts w:cstheme="minorHAnsi"/>
                <w:b/>
                <w:bCs/>
                <w:sz w:val="21"/>
                <w:szCs w:val="21"/>
              </w:rPr>
              <w:t>20</w:t>
            </w:r>
          </w:p>
        </w:tc>
        <w:tc>
          <w:tcPr>
            <w:tcW w:w="1276" w:type="dxa"/>
            <w:tcBorders>
              <w:top w:val="nil"/>
              <w:left w:val="nil"/>
              <w:bottom w:val="nil"/>
              <w:right w:val="nil"/>
            </w:tcBorders>
            <w:shd w:val="clear" w:color="auto" w:fill="DEEAF6" w:themeFill="accent5" w:themeFillTint="33"/>
          </w:tcPr>
          <w:p w14:paraId="21CECD90" w14:textId="77777777" w:rsidR="007A60E8" w:rsidRPr="00273796" w:rsidRDefault="007A60E8" w:rsidP="009A249D">
            <w:pPr>
              <w:rPr>
                <w:rFonts w:cstheme="minorHAnsi"/>
                <w:sz w:val="21"/>
                <w:szCs w:val="21"/>
              </w:rPr>
            </w:pPr>
            <w:r w:rsidRPr="00273796">
              <w:rPr>
                <w:rFonts w:cstheme="minorHAnsi"/>
                <w:sz w:val="21"/>
                <w:szCs w:val="21"/>
              </w:rPr>
              <w:t>6341095</w:t>
            </w:r>
          </w:p>
        </w:tc>
        <w:tc>
          <w:tcPr>
            <w:tcW w:w="1832" w:type="dxa"/>
            <w:tcBorders>
              <w:top w:val="nil"/>
              <w:left w:val="nil"/>
              <w:bottom w:val="nil"/>
              <w:right w:val="nil"/>
            </w:tcBorders>
            <w:shd w:val="clear" w:color="auto" w:fill="DEEAF6" w:themeFill="accent5" w:themeFillTint="33"/>
          </w:tcPr>
          <w:p w14:paraId="15B0C59F" w14:textId="77777777" w:rsidR="007A60E8" w:rsidRPr="00273796" w:rsidRDefault="007A60E8" w:rsidP="009A249D">
            <w:pPr>
              <w:rPr>
                <w:rFonts w:cstheme="minorHAnsi"/>
                <w:sz w:val="21"/>
                <w:szCs w:val="21"/>
              </w:rPr>
            </w:pPr>
            <w:r w:rsidRPr="00273796">
              <w:rPr>
                <w:rFonts w:cstheme="minorHAnsi"/>
                <w:sz w:val="21"/>
                <w:szCs w:val="21"/>
              </w:rPr>
              <w:t>AX-247365329</w:t>
            </w:r>
          </w:p>
        </w:tc>
      </w:tr>
      <w:tr w:rsidR="007A60E8" w:rsidRPr="00273796" w14:paraId="74E71B7B" w14:textId="77777777" w:rsidTr="009A249D">
        <w:tc>
          <w:tcPr>
            <w:tcW w:w="1418" w:type="dxa"/>
            <w:tcBorders>
              <w:top w:val="nil"/>
              <w:left w:val="nil"/>
              <w:bottom w:val="nil"/>
              <w:right w:val="nil"/>
            </w:tcBorders>
            <w:shd w:val="clear" w:color="auto" w:fill="DEEAF6" w:themeFill="accent5" w:themeFillTint="33"/>
          </w:tcPr>
          <w:p w14:paraId="69F24320"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0E06083B" w14:textId="77777777" w:rsidR="007A60E8" w:rsidRPr="00273796" w:rsidRDefault="007A60E8" w:rsidP="009A249D">
            <w:pPr>
              <w:rPr>
                <w:rFonts w:cstheme="minorHAnsi"/>
                <w:sz w:val="21"/>
                <w:szCs w:val="21"/>
              </w:rPr>
            </w:pPr>
            <w:r w:rsidRPr="00273796">
              <w:rPr>
                <w:rFonts w:cstheme="minorHAnsi"/>
                <w:sz w:val="21"/>
                <w:szCs w:val="21"/>
              </w:rPr>
              <w:t>27529421</w:t>
            </w:r>
          </w:p>
        </w:tc>
        <w:tc>
          <w:tcPr>
            <w:tcW w:w="1836" w:type="dxa"/>
            <w:tcBorders>
              <w:top w:val="nil"/>
              <w:left w:val="nil"/>
              <w:bottom w:val="nil"/>
              <w:right w:val="single" w:sz="12" w:space="0" w:color="auto"/>
            </w:tcBorders>
            <w:shd w:val="clear" w:color="auto" w:fill="DEEAF6" w:themeFill="accent5" w:themeFillTint="33"/>
          </w:tcPr>
          <w:p w14:paraId="18767E9A" w14:textId="77777777" w:rsidR="007A60E8" w:rsidRPr="00273796" w:rsidRDefault="007A60E8" w:rsidP="009A249D">
            <w:pPr>
              <w:rPr>
                <w:rFonts w:cstheme="minorHAnsi"/>
                <w:sz w:val="21"/>
                <w:szCs w:val="21"/>
              </w:rPr>
            </w:pPr>
            <w:r w:rsidRPr="00273796">
              <w:rPr>
                <w:rFonts w:cstheme="minorHAnsi"/>
                <w:sz w:val="21"/>
                <w:szCs w:val="21"/>
              </w:rPr>
              <w:t>AX-247355645</w:t>
            </w:r>
          </w:p>
        </w:tc>
        <w:tc>
          <w:tcPr>
            <w:tcW w:w="1424" w:type="dxa"/>
            <w:tcBorders>
              <w:top w:val="nil"/>
              <w:left w:val="single" w:sz="12" w:space="0" w:color="auto"/>
              <w:bottom w:val="nil"/>
              <w:right w:val="nil"/>
            </w:tcBorders>
            <w:shd w:val="clear" w:color="auto" w:fill="DEEAF6" w:themeFill="accent5" w:themeFillTint="33"/>
          </w:tcPr>
          <w:p w14:paraId="14E39225" w14:textId="77777777" w:rsidR="007A60E8" w:rsidRPr="00273796" w:rsidRDefault="007A60E8" w:rsidP="009A249D">
            <w:pPr>
              <w:jc w:val="center"/>
              <w:rPr>
                <w:rFonts w:cstheme="minorHAnsi"/>
                <w:b/>
                <w:bCs/>
                <w:sz w:val="21"/>
                <w:szCs w:val="21"/>
              </w:rPr>
            </w:pPr>
            <w:r w:rsidRPr="00273796">
              <w:rPr>
                <w:rFonts w:cstheme="minorHAnsi"/>
                <w:b/>
                <w:bCs/>
                <w:sz w:val="21"/>
                <w:szCs w:val="21"/>
              </w:rPr>
              <w:t>20</w:t>
            </w:r>
          </w:p>
        </w:tc>
        <w:tc>
          <w:tcPr>
            <w:tcW w:w="1276" w:type="dxa"/>
            <w:tcBorders>
              <w:top w:val="nil"/>
              <w:left w:val="nil"/>
              <w:bottom w:val="nil"/>
              <w:right w:val="nil"/>
            </w:tcBorders>
            <w:shd w:val="clear" w:color="auto" w:fill="DEEAF6" w:themeFill="accent5" w:themeFillTint="33"/>
          </w:tcPr>
          <w:p w14:paraId="796A51C1" w14:textId="77777777" w:rsidR="007A60E8" w:rsidRPr="00273796" w:rsidRDefault="007A60E8" w:rsidP="009A249D">
            <w:pPr>
              <w:rPr>
                <w:rFonts w:cstheme="minorHAnsi"/>
                <w:sz w:val="21"/>
                <w:szCs w:val="21"/>
              </w:rPr>
            </w:pPr>
            <w:r w:rsidRPr="00273796">
              <w:rPr>
                <w:rFonts w:cstheme="minorHAnsi"/>
                <w:sz w:val="21"/>
                <w:szCs w:val="21"/>
              </w:rPr>
              <w:t>8185628</w:t>
            </w:r>
          </w:p>
        </w:tc>
        <w:tc>
          <w:tcPr>
            <w:tcW w:w="1832" w:type="dxa"/>
            <w:tcBorders>
              <w:top w:val="nil"/>
              <w:left w:val="nil"/>
              <w:bottom w:val="nil"/>
              <w:right w:val="nil"/>
            </w:tcBorders>
            <w:shd w:val="clear" w:color="auto" w:fill="DEEAF6" w:themeFill="accent5" w:themeFillTint="33"/>
          </w:tcPr>
          <w:p w14:paraId="7ECF61C7" w14:textId="77777777" w:rsidR="007A60E8" w:rsidRPr="00273796" w:rsidRDefault="007A60E8" w:rsidP="009A249D">
            <w:pPr>
              <w:rPr>
                <w:rFonts w:cstheme="minorHAnsi"/>
                <w:sz w:val="21"/>
                <w:szCs w:val="21"/>
              </w:rPr>
            </w:pPr>
            <w:r w:rsidRPr="00273796">
              <w:rPr>
                <w:rFonts w:cstheme="minorHAnsi"/>
                <w:sz w:val="21"/>
                <w:szCs w:val="21"/>
              </w:rPr>
              <w:t>AX-247356614</w:t>
            </w:r>
          </w:p>
        </w:tc>
      </w:tr>
      <w:tr w:rsidR="007A60E8" w:rsidRPr="00273796" w14:paraId="0273BA96" w14:textId="77777777" w:rsidTr="009A249D">
        <w:tc>
          <w:tcPr>
            <w:tcW w:w="1418" w:type="dxa"/>
            <w:tcBorders>
              <w:top w:val="nil"/>
              <w:left w:val="nil"/>
              <w:bottom w:val="nil"/>
              <w:right w:val="nil"/>
            </w:tcBorders>
            <w:shd w:val="clear" w:color="auto" w:fill="DEEAF6" w:themeFill="accent5" w:themeFillTint="33"/>
          </w:tcPr>
          <w:p w14:paraId="61163831"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2C76890B" w14:textId="77777777" w:rsidR="007A60E8" w:rsidRPr="00273796" w:rsidRDefault="007A60E8" w:rsidP="009A249D">
            <w:pPr>
              <w:rPr>
                <w:rFonts w:cstheme="minorHAnsi"/>
                <w:sz w:val="21"/>
                <w:szCs w:val="21"/>
              </w:rPr>
            </w:pPr>
            <w:r w:rsidRPr="00273796">
              <w:rPr>
                <w:rFonts w:cstheme="minorHAnsi"/>
                <w:sz w:val="21"/>
                <w:szCs w:val="21"/>
              </w:rPr>
              <w:t>36094216</w:t>
            </w:r>
          </w:p>
        </w:tc>
        <w:tc>
          <w:tcPr>
            <w:tcW w:w="1836" w:type="dxa"/>
            <w:tcBorders>
              <w:top w:val="nil"/>
              <w:left w:val="nil"/>
              <w:bottom w:val="nil"/>
              <w:right w:val="single" w:sz="12" w:space="0" w:color="auto"/>
            </w:tcBorders>
            <w:shd w:val="clear" w:color="auto" w:fill="DEEAF6" w:themeFill="accent5" w:themeFillTint="33"/>
          </w:tcPr>
          <w:p w14:paraId="5A742B49" w14:textId="77777777" w:rsidR="007A60E8" w:rsidRPr="00273796" w:rsidRDefault="007A60E8" w:rsidP="009A249D">
            <w:pPr>
              <w:rPr>
                <w:rFonts w:cstheme="minorHAnsi"/>
                <w:sz w:val="21"/>
                <w:szCs w:val="21"/>
              </w:rPr>
            </w:pPr>
            <w:r w:rsidRPr="00273796">
              <w:rPr>
                <w:rFonts w:cstheme="minorHAnsi"/>
                <w:sz w:val="21"/>
                <w:szCs w:val="21"/>
              </w:rPr>
              <w:t>AX-247364375</w:t>
            </w:r>
          </w:p>
        </w:tc>
        <w:tc>
          <w:tcPr>
            <w:tcW w:w="1424" w:type="dxa"/>
            <w:tcBorders>
              <w:top w:val="nil"/>
              <w:left w:val="single" w:sz="12" w:space="0" w:color="auto"/>
              <w:bottom w:val="nil"/>
              <w:right w:val="nil"/>
            </w:tcBorders>
            <w:shd w:val="clear" w:color="auto" w:fill="DEEAF6" w:themeFill="accent5" w:themeFillTint="33"/>
          </w:tcPr>
          <w:p w14:paraId="35AD6384" w14:textId="77777777" w:rsidR="007A60E8" w:rsidRPr="00273796" w:rsidRDefault="007A60E8" w:rsidP="009A249D">
            <w:pPr>
              <w:jc w:val="center"/>
              <w:rPr>
                <w:rFonts w:cstheme="minorHAnsi"/>
                <w:b/>
                <w:bCs/>
                <w:sz w:val="21"/>
                <w:szCs w:val="21"/>
              </w:rPr>
            </w:pPr>
            <w:r w:rsidRPr="00273796">
              <w:rPr>
                <w:rFonts w:cstheme="minorHAnsi"/>
                <w:b/>
                <w:bCs/>
                <w:sz w:val="21"/>
                <w:szCs w:val="21"/>
              </w:rPr>
              <w:t>20</w:t>
            </w:r>
          </w:p>
        </w:tc>
        <w:tc>
          <w:tcPr>
            <w:tcW w:w="1276" w:type="dxa"/>
            <w:tcBorders>
              <w:top w:val="nil"/>
              <w:left w:val="nil"/>
              <w:bottom w:val="nil"/>
              <w:right w:val="nil"/>
            </w:tcBorders>
            <w:shd w:val="clear" w:color="auto" w:fill="DEEAF6" w:themeFill="accent5" w:themeFillTint="33"/>
          </w:tcPr>
          <w:p w14:paraId="57CF8A2E" w14:textId="77777777" w:rsidR="007A60E8" w:rsidRPr="00273796" w:rsidRDefault="007A60E8" w:rsidP="009A249D">
            <w:pPr>
              <w:rPr>
                <w:rFonts w:cstheme="minorHAnsi"/>
                <w:sz w:val="21"/>
                <w:szCs w:val="21"/>
              </w:rPr>
            </w:pPr>
            <w:r w:rsidRPr="00273796">
              <w:rPr>
                <w:rFonts w:cstheme="minorHAnsi"/>
                <w:sz w:val="21"/>
                <w:szCs w:val="21"/>
              </w:rPr>
              <w:t>9156425</w:t>
            </w:r>
          </w:p>
        </w:tc>
        <w:tc>
          <w:tcPr>
            <w:tcW w:w="1832" w:type="dxa"/>
            <w:tcBorders>
              <w:top w:val="nil"/>
              <w:left w:val="nil"/>
              <w:bottom w:val="nil"/>
              <w:right w:val="nil"/>
            </w:tcBorders>
            <w:shd w:val="clear" w:color="auto" w:fill="DEEAF6" w:themeFill="accent5" w:themeFillTint="33"/>
          </w:tcPr>
          <w:p w14:paraId="4FF4EEA3" w14:textId="77777777" w:rsidR="007A60E8" w:rsidRPr="00273796" w:rsidRDefault="007A60E8" w:rsidP="009A249D">
            <w:pPr>
              <w:rPr>
                <w:rFonts w:cstheme="minorHAnsi"/>
                <w:sz w:val="21"/>
                <w:szCs w:val="21"/>
              </w:rPr>
            </w:pPr>
            <w:r w:rsidRPr="00273796">
              <w:rPr>
                <w:rFonts w:cstheme="minorHAnsi"/>
                <w:sz w:val="21"/>
                <w:szCs w:val="21"/>
              </w:rPr>
              <w:t>AX-247356617</w:t>
            </w:r>
          </w:p>
        </w:tc>
      </w:tr>
      <w:tr w:rsidR="007A60E8" w:rsidRPr="00273796" w14:paraId="4FA2FD5F" w14:textId="77777777" w:rsidTr="009A249D">
        <w:tc>
          <w:tcPr>
            <w:tcW w:w="1418" w:type="dxa"/>
            <w:tcBorders>
              <w:top w:val="nil"/>
              <w:left w:val="nil"/>
              <w:bottom w:val="nil"/>
              <w:right w:val="nil"/>
            </w:tcBorders>
            <w:shd w:val="clear" w:color="auto" w:fill="DEEAF6" w:themeFill="accent5" w:themeFillTint="33"/>
          </w:tcPr>
          <w:p w14:paraId="2CC9B807"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51A5AC7A" w14:textId="77777777" w:rsidR="007A60E8" w:rsidRPr="00273796" w:rsidRDefault="007A60E8" w:rsidP="009A249D">
            <w:pPr>
              <w:rPr>
                <w:rFonts w:cstheme="minorHAnsi"/>
                <w:sz w:val="21"/>
                <w:szCs w:val="21"/>
              </w:rPr>
            </w:pPr>
            <w:r w:rsidRPr="00273796">
              <w:rPr>
                <w:rFonts w:cstheme="minorHAnsi"/>
                <w:sz w:val="21"/>
                <w:szCs w:val="21"/>
              </w:rPr>
              <w:t>42690814</w:t>
            </w:r>
          </w:p>
        </w:tc>
        <w:tc>
          <w:tcPr>
            <w:tcW w:w="1836" w:type="dxa"/>
            <w:tcBorders>
              <w:top w:val="nil"/>
              <w:left w:val="nil"/>
              <w:bottom w:val="nil"/>
              <w:right w:val="single" w:sz="12" w:space="0" w:color="auto"/>
            </w:tcBorders>
            <w:shd w:val="clear" w:color="auto" w:fill="DEEAF6" w:themeFill="accent5" w:themeFillTint="33"/>
          </w:tcPr>
          <w:p w14:paraId="5BD69D2F" w14:textId="77777777" w:rsidR="007A60E8" w:rsidRPr="00273796" w:rsidRDefault="007A60E8" w:rsidP="009A249D">
            <w:pPr>
              <w:rPr>
                <w:rFonts w:cstheme="minorHAnsi"/>
                <w:sz w:val="21"/>
                <w:szCs w:val="21"/>
              </w:rPr>
            </w:pPr>
            <w:r w:rsidRPr="00273796">
              <w:rPr>
                <w:rFonts w:cstheme="minorHAnsi"/>
                <w:sz w:val="21"/>
                <w:szCs w:val="21"/>
              </w:rPr>
              <w:t>AX-247355671</w:t>
            </w:r>
          </w:p>
        </w:tc>
        <w:tc>
          <w:tcPr>
            <w:tcW w:w="1424" w:type="dxa"/>
            <w:tcBorders>
              <w:top w:val="nil"/>
              <w:left w:val="single" w:sz="12" w:space="0" w:color="auto"/>
              <w:bottom w:val="nil"/>
              <w:right w:val="nil"/>
            </w:tcBorders>
            <w:shd w:val="clear" w:color="auto" w:fill="DEEAF6" w:themeFill="accent5" w:themeFillTint="33"/>
          </w:tcPr>
          <w:p w14:paraId="5358FE3F" w14:textId="77777777" w:rsidR="007A60E8" w:rsidRPr="00273796" w:rsidRDefault="007A60E8" w:rsidP="009A249D">
            <w:pPr>
              <w:jc w:val="center"/>
              <w:rPr>
                <w:rFonts w:cstheme="minorHAnsi"/>
                <w:b/>
                <w:bCs/>
                <w:sz w:val="21"/>
                <w:szCs w:val="21"/>
              </w:rPr>
            </w:pPr>
            <w:r w:rsidRPr="00273796">
              <w:rPr>
                <w:rFonts w:cstheme="minorHAnsi"/>
                <w:b/>
                <w:bCs/>
                <w:sz w:val="21"/>
                <w:szCs w:val="21"/>
              </w:rPr>
              <w:t>20</w:t>
            </w:r>
          </w:p>
        </w:tc>
        <w:tc>
          <w:tcPr>
            <w:tcW w:w="1276" w:type="dxa"/>
            <w:tcBorders>
              <w:top w:val="nil"/>
              <w:left w:val="nil"/>
              <w:bottom w:val="nil"/>
              <w:right w:val="nil"/>
            </w:tcBorders>
            <w:shd w:val="clear" w:color="auto" w:fill="DEEAF6" w:themeFill="accent5" w:themeFillTint="33"/>
          </w:tcPr>
          <w:p w14:paraId="181E9F7D" w14:textId="77777777" w:rsidR="007A60E8" w:rsidRPr="00273796" w:rsidRDefault="007A60E8" w:rsidP="009A249D">
            <w:pPr>
              <w:rPr>
                <w:rFonts w:cstheme="minorHAnsi"/>
                <w:sz w:val="21"/>
                <w:szCs w:val="21"/>
              </w:rPr>
            </w:pPr>
            <w:r w:rsidRPr="00273796">
              <w:rPr>
                <w:rFonts w:cstheme="minorHAnsi"/>
                <w:sz w:val="21"/>
                <w:szCs w:val="21"/>
              </w:rPr>
              <w:t>11133474</w:t>
            </w:r>
          </w:p>
        </w:tc>
        <w:tc>
          <w:tcPr>
            <w:tcW w:w="1832" w:type="dxa"/>
            <w:tcBorders>
              <w:top w:val="nil"/>
              <w:left w:val="nil"/>
              <w:bottom w:val="nil"/>
              <w:right w:val="nil"/>
            </w:tcBorders>
            <w:shd w:val="clear" w:color="auto" w:fill="DEEAF6" w:themeFill="accent5" w:themeFillTint="33"/>
          </w:tcPr>
          <w:p w14:paraId="69D947C3" w14:textId="77777777" w:rsidR="007A60E8" w:rsidRPr="00273796" w:rsidRDefault="007A60E8" w:rsidP="009A249D">
            <w:pPr>
              <w:rPr>
                <w:rFonts w:cstheme="minorHAnsi"/>
                <w:sz w:val="21"/>
                <w:szCs w:val="21"/>
              </w:rPr>
            </w:pPr>
            <w:r w:rsidRPr="00273796">
              <w:rPr>
                <w:rFonts w:cstheme="minorHAnsi"/>
                <w:sz w:val="21"/>
                <w:szCs w:val="21"/>
              </w:rPr>
              <w:t>AX-247365344</w:t>
            </w:r>
          </w:p>
        </w:tc>
      </w:tr>
      <w:tr w:rsidR="007A60E8" w:rsidRPr="00273796" w14:paraId="3D2B7CCE" w14:textId="77777777" w:rsidTr="009A249D">
        <w:tc>
          <w:tcPr>
            <w:tcW w:w="1418" w:type="dxa"/>
            <w:tcBorders>
              <w:top w:val="nil"/>
              <w:left w:val="nil"/>
              <w:bottom w:val="nil"/>
              <w:right w:val="nil"/>
            </w:tcBorders>
            <w:shd w:val="clear" w:color="auto" w:fill="DEEAF6" w:themeFill="accent5" w:themeFillTint="33"/>
          </w:tcPr>
          <w:p w14:paraId="3ADF172E"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1B89083E" w14:textId="77777777" w:rsidR="007A60E8" w:rsidRPr="00273796" w:rsidRDefault="007A60E8" w:rsidP="009A249D">
            <w:pPr>
              <w:rPr>
                <w:rFonts w:cstheme="minorHAnsi"/>
                <w:sz w:val="21"/>
                <w:szCs w:val="21"/>
              </w:rPr>
            </w:pPr>
            <w:r w:rsidRPr="00273796">
              <w:rPr>
                <w:rFonts w:cstheme="minorHAnsi"/>
                <w:sz w:val="21"/>
                <w:szCs w:val="21"/>
              </w:rPr>
              <w:t>45865637</w:t>
            </w:r>
          </w:p>
        </w:tc>
        <w:tc>
          <w:tcPr>
            <w:tcW w:w="1836" w:type="dxa"/>
            <w:tcBorders>
              <w:top w:val="nil"/>
              <w:left w:val="nil"/>
              <w:bottom w:val="nil"/>
              <w:right w:val="single" w:sz="12" w:space="0" w:color="auto"/>
            </w:tcBorders>
            <w:shd w:val="clear" w:color="auto" w:fill="DEEAF6" w:themeFill="accent5" w:themeFillTint="33"/>
          </w:tcPr>
          <w:p w14:paraId="730E05C4" w14:textId="77777777" w:rsidR="007A60E8" w:rsidRPr="00273796" w:rsidRDefault="007A60E8" w:rsidP="009A249D">
            <w:pPr>
              <w:rPr>
                <w:rFonts w:cstheme="minorHAnsi"/>
                <w:sz w:val="21"/>
                <w:szCs w:val="21"/>
              </w:rPr>
            </w:pPr>
            <w:r w:rsidRPr="00273796">
              <w:rPr>
                <w:rFonts w:cstheme="minorHAnsi"/>
                <w:sz w:val="21"/>
                <w:szCs w:val="21"/>
              </w:rPr>
              <w:t>AX-247355673</w:t>
            </w:r>
          </w:p>
        </w:tc>
        <w:tc>
          <w:tcPr>
            <w:tcW w:w="1424" w:type="dxa"/>
            <w:tcBorders>
              <w:top w:val="nil"/>
              <w:left w:val="single" w:sz="12" w:space="0" w:color="auto"/>
              <w:bottom w:val="nil"/>
              <w:right w:val="nil"/>
            </w:tcBorders>
          </w:tcPr>
          <w:p w14:paraId="7C0028D6" w14:textId="77777777" w:rsidR="007A60E8" w:rsidRPr="00273796" w:rsidRDefault="007A60E8" w:rsidP="009A249D">
            <w:pPr>
              <w:jc w:val="center"/>
              <w:rPr>
                <w:rFonts w:cstheme="minorHAnsi"/>
                <w:b/>
                <w:bCs/>
                <w:sz w:val="21"/>
                <w:szCs w:val="21"/>
              </w:rPr>
            </w:pPr>
            <w:r w:rsidRPr="00273796">
              <w:rPr>
                <w:rFonts w:cstheme="minorHAnsi"/>
                <w:b/>
                <w:bCs/>
                <w:sz w:val="21"/>
                <w:szCs w:val="21"/>
              </w:rPr>
              <w:t>21</w:t>
            </w:r>
          </w:p>
        </w:tc>
        <w:tc>
          <w:tcPr>
            <w:tcW w:w="1276" w:type="dxa"/>
            <w:tcBorders>
              <w:top w:val="nil"/>
              <w:left w:val="nil"/>
              <w:bottom w:val="nil"/>
              <w:right w:val="nil"/>
            </w:tcBorders>
          </w:tcPr>
          <w:p w14:paraId="2D2B84AB" w14:textId="77777777" w:rsidR="007A60E8" w:rsidRPr="00273796" w:rsidRDefault="007A60E8" w:rsidP="009A249D">
            <w:pPr>
              <w:rPr>
                <w:rFonts w:cstheme="minorHAnsi"/>
                <w:sz w:val="21"/>
                <w:szCs w:val="21"/>
              </w:rPr>
            </w:pPr>
            <w:r w:rsidRPr="00273796">
              <w:rPr>
                <w:rFonts w:cstheme="minorHAnsi"/>
                <w:sz w:val="21"/>
                <w:szCs w:val="21"/>
              </w:rPr>
              <w:t>12160575</w:t>
            </w:r>
          </w:p>
        </w:tc>
        <w:tc>
          <w:tcPr>
            <w:tcW w:w="1832" w:type="dxa"/>
            <w:tcBorders>
              <w:top w:val="nil"/>
              <w:left w:val="nil"/>
              <w:bottom w:val="nil"/>
              <w:right w:val="nil"/>
            </w:tcBorders>
          </w:tcPr>
          <w:p w14:paraId="798D4F63" w14:textId="77777777" w:rsidR="007A60E8" w:rsidRPr="00273796" w:rsidRDefault="007A60E8" w:rsidP="009A249D">
            <w:pPr>
              <w:rPr>
                <w:rFonts w:cstheme="minorHAnsi"/>
                <w:sz w:val="21"/>
                <w:szCs w:val="21"/>
              </w:rPr>
            </w:pPr>
            <w:r w:rsidRPr="00273796">
              <w:rPr>
                <w:rFonts w:cstheme="minorHAnsi"/>
                <w:sz w:val="21"/>
                <w:szCs w:val="21"/>
              </w:rPr>
              <w:t>AX-247365370</w:t>
            </w:r>
          </w:p>
        </w:tc>
      </w:tr>
      <w:tr w:rsidR="007A60E8" w:rsidRPr="00273796" w14:paraId="5B65BEEE" w14:textId="77777777" w:rsidTr="009A249D">
        <w:tc>
          <w:tcPr>
            <w:tcW w:w="1418" w:type="dxa"/>
            <w:tcBorders>
              <w:top w:val="nil"/>
              <w:left w:val="nil"/>
              <w:bottom w:val="nil"/>
              <w:right w:val="nil"/>
            </w:tcBorders>
            <w:shd w:val="clear" w:color="auto" w:fill="DEEAF6" w:themeFill="accent5" w:themeFillTint="33"/>
          </w:tcPr>
          <w:p w14:paraId="485FBDC8"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1C007E6C" w14:textId="77777777" w:rsidR="007A60E8" w:rsidRPr="00273796" w:rsidRDefault="007A60E8" w:rsidP="009A249D">
            <w:pPr>
              <w:rPr>
                <w:rFonts w:cstheme="minorHAnsi"/>
                <w:sz w:val="21"/>
                <w:szCs w:val="21"/>
              </w:rPr>
            </w:pPr>
            <w:r w:rsidRPr="00273796">
              <w:rPr>
                <w:rFonts w:cstheme="minorHAnsi"/>
                <w:sz w:val="21"/>
                <w:szCs w:val="21"/>
              </w:rPr>
              <w:t>54586500</w:t>
            </w:r>
          </w:p>
        </w:tc>
        <w:tc>
          <w:tcPr>
            <w:tcW w:w="1836" w:type="dxa"/>
            <w:tcBorders>
              <w:top w:val="nil"/>
              <w:left w:val="nil"/>
              <w:bottom w:val="nil"/>
              <w:right w:val="single" w:sz="12" w:space="0" w:color="auto"/>
            </w:tcBorders>
            <w:shd w:val="clear" w:color="auto" w:fill="DEEAF6" w:themeFill="accent5" w:themeFillTint="33"/>
          </w:tcPr>
          <w:p w14:paraId="59FEA3C3" w14:textId="77777777" w:rsidR="007A60E8" w:rsidRPr="00273796" w:rsidRDefault="007A60E8" w:rsidP="009A249D">
            <w:pPr>
              <w:rPr>
                <w:rFonts w:cstheme="minorHAnsi"/>
                <w:sz w:val="21"/>
                <w:szCs w:val="21"/>
              </w:rPr>
            </w:pPr>
            <w:r w:rsidRPr="00273796">
              <w:rPr>
                <w:rFonts w:cstheme="minorHAnsi"/>
                <w:sz w:val="21"/>
                <w:szCs w:val="21"/>
              </w:rPr>
              <w:t>AX-247355693</w:t>
            </w:r>
          </w:p>
        </w:tc>
        <w:tc>
          <w:tcPr>
            <w:tcW w:w="1424" w:type="dxa"/>
            <w:tcBorders>
              <w:top w:val="nil"/>
              <w:left w:val="single" w:sz="12" w:space="0" w:color="auto"/>
              <w:bottom w:val="nil"/>
              <w:right w:val="nil"/>
            </w:tcBorders>
            <w:shd w:val="clear" w:color="auto" w:fill="DEEAF6" w:themeFill="accent5" w:themeFillTint="33"/>
          </w:tcPr>
          <w:p w14:paraId="18DD6854" w14:textId="77777777" w:rsidR="007A60E8" w:rsidRPr="00273796" w:rsidRDefault="007A60E8" w:rsidP="009A249D">
            <w:pPr>
              <w:jc w:val="center"/>
              <w:rPr>
                <w:rFonts w:cstheme="minorHAnsi"/>
                <w:b/>
                <w:bCs/>
                <w:sz w:val="21"/>
                <w:szCs w:val="21"/>
              </w:rPr>
            </w:pPr>
            <w:r w:rsidRPr="00273796">
              <w:rPr>
                <w:rFonts w:cstheme="minorHAnsi"/>
                <w:b/>
                <w:bCs/>
                <w:sz w:val="21"/>
                <w:szCs w:val="21"/>
              </w:rPr>
              <w:t>22</w:t>
            </w:r>
          </w:p>
        </w:tc>
        <w:tc>
          <w:tcPr>
            <w:tcW w:w="1276" w:type="dxa"/>
            <w:tcBorders>
              <w:top w:val="nil"/>
              <w:left w:val="nil"/>
              <w:bottom w:val="nil"/>
              <w:right w:val="nil"/>
            </w:tcBorders>
            <w:shd w:val="clear" w:color="auto" w:fill="DEEAF6" w:themeFill="accent5" w:themeFillTint="33"/>
          </w:tcPr>
          <w:p w14:paraId="00F814FE" w14:textId="77777777" w:rsidR="007A60E8" w:rsidRPr="00273796" w:rsidRDefault="007A60E8" w:rsidP="009A249D">
            <w:pPr>
              <w:rPr>
                <w:rFonts w:cstheme="minorHAnsi"/>
                <w:sz w:val="21"/>
                <w:szCs w:val="21"/>
              </w:rPr>
            </w:pPr>
            <w:r w:rsidRPr="00273796">
              <w:rPr>
                <w:rFonts w:cstheme="minorHAnsi"/>
                <w:sz w:val="21"/>
                <w:szCs w:val="21"/>
              </w:rPr>
              <w:t>2485025</w:t>
            </w:r>
          </w:p>
        </w:tc>
        <w:tc>
          <w:tcPr>
            <w:tcW w:w="1832" w:type="dxa"/>
            <w:tcBorders>
              <w:top w:val="nil"/>
              <w:left w:val="nil"/>
              <w:bottom w:val="nil"/>
              <w:right w:val="nil"/>
            </w:tcBorders>
            <w:shd w:val="clear" w:color="auto" w:fill="DEEAF6" w:themeFill="accent5" w:themeFillTint="33"/>
          </w:tcPr>
          <w:p w14:paraId="484A09C6" w14:textId="77777777" w:rsidR="007A60E8" w:rsidRPr="00273796" w:rsidRDefault="007A60E8" w:rsidP="009A249D">
            <w:pPr>
              <w:rPr>
                <w:rFonts w:cstheme="minorHAnsi"/>
                <w:sz w:val="21"/>
                <w:szCs w:val="21"/>
              </w:rPr>
            </w:pPr>
            <w:r w:rsidRPr="00273796">
              <w:rPr>
                <w:rFonts w:cstheme="minorHAnsi"/>
                <w:sz w:val="21"/>
                <w:szCs w:val="21"/>
              </w:rPr>
              <w:t>AX-247365384</w:t>
            </w:r>
          </w:p>
        </w:tc>
      </w:tr>
      <w:tr w:rsidR="007A60E8" w:rsidRPr="00273796" w14:paraId="6E16B858" w14:textId="77777777" w:rsidTr="009A249D">
        <w:tc>
          <w:tcPr>
            <w:tcW w:w="1418" w:type="dxa"/>
            <w:tcBorders>
              <w:top w:val="nil"/>
              <w:left w:val="nil"/>
              <w:bottom w:val="nil"/>
              <w:right w:val="nil"/>
            </w:tcBorders>
            <w:shd w:val="clear" w:color="auto" w:fill="DEEAF6" w:themeFill="accent5" w:themeFillTint="33"/>
          </w:tcPr>
          <w:p w14:paraId="695A9922"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53B1A409" w14:textId="77777777" w:rsidR="007A60E8" w:rsidRPr="00273796" w:rsidRDefault="007A60E8" w:rsidP="009A249D">
            <w:pPr>
              <w:rPr>
                <w:rFonts w:cstheme="minorHAnsi"/>
                <w:sz w:val="21"/>
                <w:szCs w:val="21"/>
              </w:rPr>
            </w:pPr>
            <w:r w:rsidRPr="00273796">
              <w:rPr>
                <w:rFonts w:cstheme="minorHAnsi"/>
                <w:sz w:val="21"/>
                <w:szCs w:val="21"/>
              </w:rPr>
              <w:t>54717023</w:t>
            </w:r>
          </w:p>
        </w:tc>
        <w:tc>
          <w:tcPr>
            <w:tcW w:w="1836" w:type="dxa"/>
            <w:tcBorders>
              <w:top w:val="nil"/>
              <w:left w:val="nil"/>
              <w:bottom w:val="nil"/>
              <w:right w:val="single" w:sz="12" w:space="0" w:color="auto"/>
            </w:tcBorders>
            <w:shd w:val="clear" w:color="auto" w:fill="DEEAF6" w:themeFill="accent5" w:themeFillTint="33"/>
          </w:tcPr>
          <w:p w14:paraId="60EEE2AE" w14:textId="77777777" w:rsidR="007A60E8" w:rsidRPr="00273796" w:rsidRDefault="007A60E8" w:rsidP="009A249D">
            <w:pPr>
              <w:rPr>
                <w:rFonts w:cstheme="minorHAnsi"/>
                <w:sz w:val="21"/>
                <w:szCs w:val="21"/>
              </w:rPr>
            </w:pPr>
            <w:r w:rsidRPr="00273796">
              <w:rPr>
                <w:rFonts w:cstheme="minorHAnsi"/>
                <w:sz w:val="21"/>
                <w:szCs w:val="21"/>
              </w:rPr>
              <w:t>AX-247364410</w:t>
            </w:r>
          </w:p>
        </w:tc>
        <w:tc>
          <w:tcPr>
            <w:tcW w:w="1424" w:type="dxa"/>
            <w:tcBorders>
              <w:top w:val="nil"/>
              <w:left w:val="single" w:sz="12" w:space="0" w:color="auto"/>
              <w:bottom w:val="nil"/>
              <w:right w:val="nil"/>
            </w:tcBorders>
            <w:shd w:val="clear" w:color="auto" w:fill="DEEAF6" w:themeFill="accent5" w:themeFillTint="33"/>
          </w:tcPr>
          <w:p w14:paraId="477B1F40" w14:textId="77777777" w:rsidR="007A60E8" w:rsidRPr="00273796" w:rsidRDefault="007A60E8" w:rsidP="009A249D">
            <w:pPr>
              <w:jc w:val="center"/>
              <w:rPr>
                <w:rFonts w:cstheme="minorHAnsi"/>
                <w:b/>
                <w:bCs/>
                <w:sz w:val="21"/>
                <w:szCs w:val="21"/>
              </w:rPr>
            </w:pPr>
            <w:r w:rsidRPr="00273796">
              <w:rPr>
                <w:rFonts w:cstheme="minorHAnsi"/>
                <w:b/>
                <w:bCs/>
                <w:sz w:val="21"/>
                <w:szCs w:val="21"/>
              </w:rPr>
              <w:t>22</w:t>
            </w:r>
          </w:p>
        </w:tc>
        <w:tc>
          <w:tcPr>
            <w:tcW w:w="1276" w:type="dxa"/>
            <w:tcBorders>
              <w:top w:val="nil"/>
              <w:left w:val="nil"/>
              <w:bottom w:val="nil"/>
              <w:right w:val="nil"/>
            </w:tcBorders>
            <w:shd w:val="clear" w:color="auto" w:fill="DEEAF6" w:themeFill="accent5" w:themeFillTint="33"/>
          </w:tcPr>
          <w:p w14:paraId="596AC59F" w14:textId="77777777" w:rsidR="007A60E8" w:rsidRPr="00273796" w:rsidRDefault="007A60E8" w:rsidP="009A249D">
            <w:pPr>
              <w:rPr>
                <w:rFonts w:cstheme="minorHAnsi"/>
                <w:sz w:val="21"/>
                <w:szCs w:val="21"/>
              </w:rPr>
            </w:pPr>
            <w:r w:rsidRPr="00273796">
              <w:rPr>
                <w:rFonts w:cstheme="minorHAnsi"/>
                <w:sz w:val="21"/>
                <w:szCs w:val="21"/>
              </w:rPr>
              <w:t>2576730</w:t>
            </w:r>
          </w:p>
        </w:tc>
        <w:tc>
          <w:tcPr>
            <w:tcW w:w="1832" w:type="dxa"/>
            <w:tcBorders>
              <w:top w:val="nil"/>
              <w:left w:val="nil"/>
              <w:bottom w:val="nil"/>
              <w:right w:val="nil"/>
            </w:tcBorders>
            <w:shd w:val="clear" w:color="auto" w:fill="DEEAF6" w:themeFill="accent5" w:themeFillTint="33"/>
          </w:tcPr>
          <w:p w14:paraId="702C49C3" w14:textId="77777777" w:rsidR="007A60E8" w:rsidRPr="00273796" w:rsidRDefault="007A60E8" w:rsidP="009A249D">
            <w:pPr>
              <w:rPr>
                <w:rFonts w:cstheme="minorHAnsi"/>
                <w:sz w:val="21"/>
                <w:szCs w:val="21"/>
              </w:rPr>
            </w:pPr>
            <w:r w:rsidRPr="00273796">
              <w:rPr>
                <w:rFonts w:cstheme="minorHAnsi"/>
                <w:sz w:val="21"/>
                <w:szCs w:val="21"/>
              </w:rPr>
              <w:t>AX-247365386</w:t>
            </w:r>
          </w:p>
        </w:tc>
      </w:tr>
      <w:tr w:rsidR="007A60E8" w:rsidRPr="00273796" w14:paraId="306A8D87" w14:textId="77777777" w:rsidTr="009A249D">
        <w:tc>
          <w:tcPr>
            <w:tcW w:w="1418" w:type="dxa"/>
            <w:tcBorders>
              <w:top w:val="nil"/>
              <w:left w:val="nil"/>
              <w:bottom w:val="nil"/>
              <w:right w:val="nil"/>
            </w:tcBorders>
            <w:shd w:val="clear" w:color="auto" w:fill="DEEAF6" w:themeFill="accent5" w:themeFillTint="33"/>
          </w:tcPr>
          <w:p w14:paraId="78AB0792"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544E52C4" w14:textId="77777777" w:rsidR="007A60E8" w:rsidRPr="00273796" w:rsidRDefault="007A60E8" w:rsidP="009A249D">
            <w:pPr>
              <w:rPr>
                <w:rFonts w:cstheme="minorHAnsi"/>
                <w:sz w:val="21"/>
                <w:szCs w:val="21"/>
              </w:rPr>
            </w:pPr>
            <w:r w:rsidRPr="00273796">
              <w:rPr>
                <w:rFonts w:cstheme="minorHAnsi"/>
                <w:sz w:val="21"/>
                <w:szCs w:val="21"/>
              </w:rPr>
              <w:t>58368151</w:t>
            </w:r>
          </w:p>
        </w:tc>
        <w:tc>
          <w:tcPr>
            <w:tcW w:w="1836" w:type="dxa"/>
            <w:tcBorders>
              <w:top w:val="nil"/>
              <w:left w:val="nil"/>
              <w:bottom w:val="nil"/>
              <w:right w:val="single" w:sz="12" w:space="0" w:color="auto"/>
            </w:tcBorders>
            <w:shd w:val="clear" w:color="auto" w:fill="DEEAF6" w:themeFill="accent5" w:themeFillTint="33"/>
          </w:tcPr>
          <w:p w14:paraId="5BCA043D" w14:textId="77777777" w:rsidR="007A60E8" w:rsidRPr="00273796" w:rsidRDefault="007A60E8" w:rsidP="009A249D">
            <w:pPr>
              <w:rPr>
                <w:rFonts w:cstheme="minorHAnsi"/>
                <w:sz w:val="21"/>
                <w:szCs w:val="21"/>
              </w:rPr>
            </w:pPr>
            <w:r w:rsidRPr="00273796">
              <w:rPr>
                <w:rFonts w:cstheme="minorHAnsi"/>
                <w:sz w:val="21"/>
                <w:szCs w:val="21"/>
              </w:rPr>
              <w:t>AX-247364419</w:t>
            </w:r>
          </w:p>
        </w:tc>
        <w:tc>
          <w:tcPr>
            <w:tcW w:w="1424" w:type="dxa"/>
            <w:tcBorders>
              <w:top w:val="nil"/>
              <w:left w:val="single" w:sz="12" w:space="0" w:color="auto"/>
              <w:bottom w:val="nil"/>
              <w:right w:val="nil"/>
            </w:tcBorders>
          </w:tcPr>
          <w:p w14:paraId="70118C99" w14:textId="77777777" w:rsidR="007A60E8" w:rsidRPr="00273796" w:rsidRDefault="007A60E8" w:rsidP="009A249D">
            <w:pPr>
              <w:jc w:val="center"/>
              <w:rPr>
                <w:rFonts w:cstheme="minorHAnsi"/>
                <w:b/>
                <w:bCs/>
                <w:sz w:val="21"/>
                <w:szCs w:val="21"/>
              </w:rPr>
            </w:pPr>
            <w:r w:rsidRPr="00273796">
              <w:rPr>
                <w:rFonts w:cstheme="minorHAnsi"/>
                <w:b/>
                <w:bCs/>
                <w:sz w:val="21"/>
                <w:szCs w:val="21"/>
              </w:rPr>
              <w:t>24</w:t>
            </w:r>
          </w:p>
        </w:tc>
        <w:tc>
          <w:tcPr>
            <w:tcW w:w="1276" w:type="dxa"/>
            <w:tcBorders>
              <w:top w:val="nil"/>
              <w:left w:val="nil"/>
              <w:bottom w:val="nil"/>
              <w:right w:val="nil"/>
            </w:tcBorders>
          </w:tcPr>
          <w:p w14:paraId="6C4BADC2" w14:textId="77777777" w:rsidR="007A60E8" w:rsidRPr="00273796" w:rsidRDefault="007A60E8" w:rsidP="009A249D">
            <w:pPr>
              <w:rPr>
                <w:rFonts w:cstheme="minorHAnsi"/>
                <w:sz w:val="21"/>
                <w:szCs w:val="21"/>
              </w:rPr>
            </w:pPr>
            <w:r w:rsidRPr="00273796">
              <w:rPr>
                <w:rFonts w:cstheme="minorHAnsi"/>
                <w:sz w:val="21"/>
                <w:szCs w:val="21"/>
              </w:rPr>
              <w:t>2923576</w:t>
            </w:r>
          </w:p>
        </w:tc>
        <w:tc>
          <w:tcPr>
            <w:tcW w:w="1832" w:type="dxa"/>
            <w:tcBorders>
              <w:top w:val="nil"/>
              <w:left w:val="nil"/>
              <w:bottom w:val="nil"/>
              <w:right w:val="nil"/>
            </w:tcBorders>
          </w:tcPr>
          <w:p w14:paraId="2E55E623" w14:textId="77777777" w:rsidR="007A60E8" w:rsidRPr="00273796" w:rsidRDefault="007A60E8" w:rsidP="009A249D">
            <w:pPr>
              <w:rPr>
                <w:rFonts w:cstheme="minorHAnsi"/>
                <w:sz w:val="21"/>
                <w:szCs w:val="21"/>
              </w:rPr>
            </w:pPr>
            <w:r w:rsidRPr="00273796">
              <w:rPr>
                <w:rFonts w:cstheme="minorHAnsi"/>
                <w:sz w:val="21"/>
                <w:szCs w:val="21"/>
              </w:rPr>
              <w:t>AX-247365450</w:t>
            </w:r>
          </w:p>
        </w:tc>
      </w:tr>
      <w:tr w:rsidR="007A60E8" w:rsidRPr="00273796" w14:paraId="47263AFD" w14:textId="77777777" w:rsidTr="009A249D">
        <w:tc>
          <w:tcPr>
            <w:tcW w:w="1418" w:type="dxa"/>
            <w:tcBorders>
              <w:top w:val="nil"/>
              <w:left w:val="nil"/>
              <w:bottom w:val="nil"/>
              <w:right w:val="nil"/>
            </w:tcBorders>
            <w:shd w:val="clear" w:color="auto" w:fill="DEEAF6" w:themeFill="accent5" w:themeFillTint="33"/>
          </w:tcPr>
          <w:p w14:paraId="02C45275"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409C00E3" w14:textId="77777777" w:rsidR="007A60E8" w:rsidRPr="00273796" w:rsidRDefault="007A60E8" w:rsidP="009A249D">
            <w:pPr>
              <w:rPr>
                <w:rFonts w:cstheme="minorHAnsi"/>
                <w:sz w:val="21"/>
                <w:szCs w:val="21"/>
              </w:rPr>
            </w:pPr>
            <w:r w:rsidRPr="00273796">
              <w:rPr>
                <w:rFonts w:cstheme="minorHAnsi"/>
                <w:sz w:val="21"/>
                <w:szCs w:val="21"/>
              </w:rPr>
              <w:t>58440894</w:t>
            </w:r>
          </w:p>
        </w:tc>
        <w:tc>
          <w:tcPr>
            <w:tcW w:w="1836" w:type="dxa"/>
            <w:tcBorders>
              <w:top w:val="nil"/>
              <w:left w:val="nil"/>
              <w:bottom w:val="nil"/>
              <w:right w:val="single" w:sz="12" w:space="0" w:color="auto"/>
            </w:tcBorders>
            <w:shd w:val="clear" w:color="auto" w:fill="DEEAF6" w:themeFill="accent5" w:themeFillTint="33"/>
          </w:tcPr>
          <w:p w14:paraId="3BDAC8A7" w14:textId="77777777" w:rsidR="007A60E8" w:rsidRPr="00273796" w:rsidRDefault="007A60E8" w:rsidP="009A249D">
            <w:pPr>
              <w:rPr>
                <w:rFonts w:cstheme="minorHAnsi"/>
                <w:sz w:val="21"/>
                <w:szCs w:val="21"/>
              </w:rPr>
            </w:pPr>
            <w:r w:rsidRPr="00273796">
              <w:rPr>
                <w:rFonts w:cstheme="minorHAnsi"/>
                <w:sz w:val="21"/>
                <w:szCs w:val="21"/>
              </w:rPr>
              <w:t>AX-247364421</w:t>
            </w:r>
          </w:p>
        </w:tc>
        <w:tc>
          <w:tcPr>
            <w:tcW w:w="1424" w:type="dxa"/>
            <w:tcBorders>
              <w:top w:val="nil"/>
              <w:left w:val="single" w:sz="12" w:space="0" w:color="auto"/>
              <w:bottom w:val="nil"/>
              <w:right w:val="nil"/>
            </w:tcBorders>
          </w:tcPr>
          <w:p w14:paraId="53508463" w14:textId="77777777" w:rsidR="007A60E8" w:rsidRPr="00273796" w:rsidRDefault="007A60E8" w:rsidP="009A249D">
            <w:pPr>
              <w:jc w:val="center"/>
              <w:rPr>
                <w:rFonts w:cstheme="minorHAnsi"/>
                <w:b/>
                <w:bCs/>
                <w:sz w:val="21"/>
                <w:szCs w:val="21"/>
              </w:rPr>
            </w:pPr>
            <w:r w:rsidRPr="00273796">
              <w:rPr>
                <w:rFonts w:cstheme="minorHAnsi"/>
                <w:b/>
                <w:bCs/>
                <w:sz w:val="21"/>
                <w:szCs w:val="21"/>
              </w:rPr>
              <w:t>24</w:t>
            </w:r>
          </w:p>
        </w:tc>
        <w:tc>
          <w:tcPr>
            <w:tcW w:w="1276" w:type="dxa"/>
            <w:tcBorders>
              <w:top w:val="nil"/>
              <w:left w:val="nil"/>
              <w:bottom w:val="nil"/>
              <w:right w:val="nil"/>
            </w:tcBorders>
          </w:tcPr>
          <w:p w14:paraId="52F39C03" w14:textId="77777777" w:rsidR="007A60E8" w:rsidRPr="00273796" w:rsidRDefault="007A60E8" w:rsidP="009A249D">
            <w:pPr>
              <w:rPr>
                <w:rFonts w:cstheme="minorHAnsi"/>
                <w:sz w:val="21"/>
                <w:szCs w:val="21"/>
              </w:rPr>
            </w:pPr>
            <w:r w:rsidRPr="00273796">
              <w:rPr>
                <w:rFonts w:cstheme="minorHAnsi"/>
                <w:sz w:val="21"/>
                <w:szCs w:val="21"/>
              </w:rPr>
              <w:t>4729515</w:t>
            </w:r>
          </w:p>
        </w:tc>
        <w:tc>
          <w:tcPr>
            <w:tcW w:w="1832" w:type="dxa"/>
            <w:tcBorders>
              <w:top w:val="nil"/>
              <w:left w:val="nil"/>
              <w:bottom w:val="nil"/>
              <w:right w:val="nil"/>
            </w:tcBorders>
          </w:tcPr>
          <w:p w14:paraId="66B4F4F5" w14:textId="77777777" w:rsidR="007A60E8" w:rsidRPr="00273796" w:rsidRDefault="007A60E8" w:rsidP="009A249D">
            <w:pPr>
              <w:rPr>
                <w:rFonts w:cstheme="minorHAnsi"/>
                <w:sz w:val="21"/>
                <w:szCs w:val="21"/>
              </w:rPr>
            </w:pPr>
            <w:r w:rsidRPr="00273796">
              <w:rPr>
                <w:rFonts w:cstheme="minorHAnsi"/>
                <w:sz w:val="21"/>
                <w:szCs w:val="21"/>
              </w:rPr>
              <w:t>AX-247365466</w:t>
            </w:r>
          </w:p>
        </w:tc>
      </w:tr>
      <w:tr w:rsidR="007A60E8" w:rsidRPr="00273796" w14:paraId="09668ED3" w14:textId="77777777" w:rsidTr="009A249D">
        <w:tc>
          <w:tcPr>
            <w:tcW w:w="1418" w:type="dxa"/>
            <w:tcBorders>
              <w:top w:val="nil"/>
              <w:left w:val="nil"/>
              <w:bottom w:val="nil"/>
              <w:right w:val="nil"/>
            </w:tcBorders>
            <w:shd w:val="clear" w:color="auto" w:fill="DEEAF6" w:themeFill="accent5" w:themeFillTint="33"/>
          </w:tcPr>
          <w:p w14:paraId="20B1C98A"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5F8D6D80" w14:textId="77777777" w:rsidR="007A60E8" w:rsidRPr="00273796" w:rsidRDefault="007A60E8" w:rsidP="009A249D">
            <w:pPr>
              <w:rPr>
                <w:rFonts w:cstheme="minorHAnsi"/>
                <w:sz w:val="21"/>
                <w:szCs w:val="21"/>
              </w:rPr>
            </w:pPr>
            <w:r w:rsidRPr="00273796">
              <w:rPr>
                <w:rFonts w:cstheme="minorHAnsi"/>
                <w:sz w:val="21"/>
                <w:szCs w:val="21"/>
              </w:rPr>
              <w:t>59563000</w:t>
            </w:r>
          </w:p>
        </w:tc>
        <w:tc>
          <w:tcPr>
            <w:tcW w:w="1836" w:type="dxa"/>
            <w:tcBorders>
              <w:top w:val="nil"/>
              <w:left w:val="nil"/>
              <w:bottom w:val="nil"/>
              <w:right w:val="single" w:sz="12" w:space="0" w:color="auto"/>
            </w:tcBorders>
            <w:shd w:val="clear" w:color="auto" w:fill="DEEAF6" w:themeFill="accent5" w:themeFillTint="33"/>
          </w:tcPr>
          <w:p w14:paraId="4FAEB472" w14:textId="77777777" w:rsidR="007A60E8" w:rsidRPr="00273796" w:rsidRDefault="007A60E8" w:rsidP="009A249D">
            <w:pPr>
              <w:rPr>
                <w:rFonts w:cstheme="minorHAnsi"/>
                <w:sz w:val="21"/>
                <w:szCs w:val="21"/>
              </w:rPr>
            </w:pPr>
            <w:r w:rsidRPr="00273796">
              <w:rPr>
                <w:rFonts w:cstheme="minorHAnsi"/>
                <w:sz w:val="21"/>
                <w:szCs w:val="21"/>
              </w:rPr>
              <w:t>AX-247355708</w:t>
            </w:r>
          </w:p>
        </w:tc>
        <w:tc>
          <w:tcPr>
            <w:tcW w:w="1424" w:type="dxa"/>
            <w:tcBorders>
              <w:top w:val="nil"/>
              <w:left w:val="single" w:sz="12" w:space="0" w:color="auto"/>
              <w:bottom w:val="nil"/>
              <w:right w:val="nil"/>
            </w:tcBorders>
          </w:tcPr>
          <w:p w14:paraId="7C4D574C" w14:textId="77777777" w:rsidR="007A60E8" w:rsidRPr="00273796" w:rsidRDefault="007A60E8" w:rsidP="009A249D">
            <w:pPr>
              <w:jc w:val="center"/>
              <w:rPr>
                <w:rFonts w:cstheme="minorHAnsi"/>
                <w:b/>
                <w:bCs/>
                <w:sz w:val="21"/>
                <w:szCs w:val="21"/>
              </w:rPr>
            </w:pPr>
            <w:r w:rsidRPr="00273796">
              <w:rPr>
                <w:rFonts w:cstheme="minorHAnsi"/>
                <w:b/>
                <w:bCs/>
                <w:sz w:val="21"/>
                <w:szCs w:val="21"/>
              </w:rPr>
              <w:t>24</w:t>
            </w:r>
          </w:p>
        </w:tc>
        <w:tc>
          <w:tcPr>
            <w:tcW w:w="1276" w:type="dxa"/>
            <w:tcBorders>
              <w:top w:val="nil"/>
              <w:left w:val="nil"/>
              <w:bottom w:val="nil"/>
              <w:right w:val="nil"/>
            </w:tcBorders>
          </w:tcPr>
          <w:p w14:paraId="3E1AEF4D" w14:textId="77777777" w:rsidR="007A60E8" w:rsidRPr="00273796" w:rsidRDefault="007A60E8" w:rsidP="009A249D">
            <w:pPr>
              <w:rPr>
                <w:rFonts w:cstheme="minorHAnsi"/>
                <w:sz w:val="21"/>
                <w:szCs w:val="21"/>
              </w:rPr>
            </w:pPr>
            <w:r w:rsidRPr="00273796">
              <w:rPr>
                <w:rFonts w:cstheme="minorHAnsi"/>
                <w:sz w:val="21"/>
                <w:szCs w:val="21"/>
              </w:rPr>
              <w:t>5386920</w:t>
            </w:r>
          </w:p>
        </w:tc>
        <w:tc>
          <w:tcPr>
            <w:tcW w:w="1832" w:type="dxa"/>
            <w:tcBorders>
              <w:top w:val="nil"/>
              <w:left w:val="nil"/>
              <w:bottom w:val="nil"/>
              <w:right w:val="nil"/>
            </w:tcBorders>
          </w:tcPr>
          <w:p w14:paraId="2A5B3E02" w14:textId="77777777" w:rsidR="007A60E8" w:rsidRPr="00273796" w:rsidRDefault="007A60E8" w:rsidP="009A249D">
            <w:pPr>
              <w:rPr>
                <w:rFonts w:cstheme="minorHAnsi"/>
                <w:sz w:val="21"/>
                <w:szCs w:val="21"/>
              </w:rPr>
            </w:pPr>
            <w:r w:rsidRPr="00273796">
              <w:rPr>
                <w:rFonts w:cstheme="minorHAnsi"/>
                <w:sz w:val="21"/>
                <w:szCs w:val="21"/>
              </w:rPr>
              <w:t>AX-247356749</w:t>
            </w:r>
          </w:p>
        </w:tc>
      </w:tr>
      <w:tr w:rsidR="007A60E8" w:rsidRPr="00273796" w14:paraId="68CDE9D4" w14:textId="77777777" w:rsidTr="009A249D">
        <w:tc>
          <w:tcPr>
            <w:tcW w:w="1418" w:type="dxa"/>
            <w:tcBorders>
              <w:top w:val="nil"/>
              <w:left w:val="nil"/>
              <w:bottom w:val="nil"/>
              <w:right w:val="nil"/>
            </w:tcBorders>
            <w:shd w:val="clear" w:color="auto" w:fill="DEEAF6" w:themeFill="accent5" w:themeFillTint="33"/>
          </w:tcPr>
          <w:p w14:paraId="3E81DBB1" w14:textId="77777777" w:rsidR="007A60E8" w:rsidRPr="00273796" w:rsidRDefault="007A60E8" w:rsidP="009A249D">
            <w:pPr>
              <w:jc w:val="center"/>
              <w:rPr>
                <w:rFonts w:cstheme="minorHAnsi"/>
                <w:b/>
                <w:bCs/>
                <w:sz w:val="21"/>
                <w:szCs w:val="21"/>
              </w:rPr>
            </w:pPr>
            <w:r w:rsidRPr="00273796">
              <w:rPr>
                <w:rFonts w:cstheme="minorHAnsi"/>
                <w:b/>
                <w:bCs/>
                <w:sz w:val="21"/>
                <w:szCs w:val="21"/>
              </w:rPr>
              <w:t>5</w:t>
            </w:r>
          </w:p>
        </w:tc>
        <w:tc>
          <w:tcPr>
            <w:tcW w:w="1276" w:type="dxa"/>
            <w:tcBorders>
              <w:top w:val="nil"/>
              <w:left w:val="nil"/>
              <w:bottom w:val="nil"/>
              <w:right w:val="nil"/>
            </w:tcBorders>
            <w:shd w:val="clear" w:color="auto" w:fill="DEEAF6" w:themeFill="accent5" w:themeFillTint="33"/>
          </w:tcPr>
          <w:p w14:paraId="16D5E122" w14:textId="77777777" w:rsidR="007A60E8" w:rsidRPr="00273796" w:rsidRDefault="007A60E8" w:rsidP="009A249D">
            <w:pPr>
              <w:rPr>
                <w:rFonts w:cstheme="minorHAnsi"/>
                <w:sz w:val="21"/>
                <w:szCs w:val="21"/>
              </w:rPr>
            </w:pPr>
            <w:r w:rsidRPr="00273796">
              <w:rPr>
                <w:rFonts w:cstheme="minorHAnsi"/>
                <w:sz w:val="21"/>
                <w:szCs w:val="21"/>
              </w:rPr>
              <w:t>62080514</w:t>
            </w:r>
          </w:p>
        </w:tc>
        <w:tc>
          <w:tcPr>
            <w:tcW w:w="1836" w:type="dxa"/>
            <w:tcBorders>
              <w:top w:val="nil"/>
              <w:left w:val="nil"/>
              <w:bottom w:val="nil"/>
              <w:right w:val="single" w:sz="12" w:space="0" w:color="auto"/>
            </w:tcBorders>
            <w:shd w:val="clear" w:color="auto" w:fill="DEEAF6" w:themeFill="accent5" w:themeFillTint="33"/>
          </w:tcPr>
          <w:p w14:paraId="262A81F0" w14:textId="77777777" w:rsidR="007A60E8" w:rsidRPr="00273796" w:rsidRDefault="007A60E8" w:rsidP="009A249D">
            <w:pPr>
              <w:rPr>
                <w:rFonts w:cstheme="minorHAnsi"/>
                <w:sz w:val="21"/>
                <w:szCs w:val="21"/>
              </w:rPr>
            </w:pPr>
            <w:r w:rsidRPr="00273796">
              <w:rPr>
                <w:rFonts w:cstheme="minorHAnsi"/>
                <w:sz w:val="21"/>
                <w:szCs w:val="21"/>
              </w:rPr>
              <w:t>AX-247355726</w:t>
            </w:r>
          </w:p>
        </w:tc>
        <w:tc>
          <w:tcPr>
            <w:tcW w:w="1424" w:type="dxa"/>
            <w:tcBorders>
              <w:top w:val="nil"/>
              <w:left w:val="single" w:sz="12" w:space="0" w:color="auto"/>
              <w:bottom w:val="nil"/>
              <w:right w:val="nil"/>
            </w:tcBorders>
            <w:shd w:val="clear" w:color="auto" w:fill="DEEAF6" w:themeFill="accent5" w:themeFillTint="33"/>
          </w:tcPr>
          <w:p w14:paraId="47C78A96" w14:textId="77777777" w:rsidR="007A60E8" w:rsidRPr="00273796" w:rsidRDefault="007A60E8" w:rsidP="009A249D">
            <w:pPr>
              <w:jc w:val="center"/>
              <w:rPr>
                <w:rFonts w:cstheme="minorHAnsi"/>
                <w:b/>
                <w:bCs/>
                <w:sz w:val="21"/>
                <w:szCs w:val="21"/>
              </w:rPr>
            </w:pPr>
            <w:r w:rsidRPr="00273796">
              <w:rPr>
                <w:rFonts w:cstheme="minorHAnsi"/>
                <w:b/>
                <w:bCs/>
                <w:sz w:val="21"/>
                <w:szCs w:val="21"/>
              </w:rPr>
              <w:t>25</w:t>
            </w:r>
          </w:p>
        </w:tc>
        <w:tc>
          <w:tcPr>
            <w:tcW w:w="1276" w:type="dxa"/>
            <w:tcBorders>
              <w:top w:val="nil"/>
              <w:left w:val="nil"/>
              <w:bottom w:val="nil"/>
              <w:right w:val="nil"/>
            </w:tcBorders>
            <w:shd w:val="clear" w:color="auto" w:fill="DEEAF6" w:themeFill="accent5" w:themeFillTint="33"/>
          </w:tcPr>
          <w:p w14:paraId="4D1C7163" w14:textId="77777777" w:rsidR="007A60E8" w:rsidRPr="00273796" w:rsidRDefault="007A60E8" w:rsidP="009A249D">
            <w:pPr>
              <w:rPr>
                <w:rFonts w:cstheme="minorHAnsi"/>
                <w:sz w:val="21"/>
                <w:szCs w:val="21"/>
              </w:rPr>
            </w:pPr>
            <w:r w:rsidRPr="00273796">
              <w:rPr>
                <w:rFonts w:cstheme="minorHAnsi"/>
                <w:sz w:val="21"/>
                <w:szCs w:val="21"/>
              </w:rPr>
              <w:t>1070592</w:t>
            </w:r>
          </w:p>
        </w:tc>
        <w:tc>
          <w:tcPr>
            <w:tcW w:w="1832" w:type="dxa"/>
            <w:tcBorders>
              <w:top w:val="nil"/>
              <w:left w:val="nil"/>
              <w:bottom w:val="nil"/>
              <w:right w:val="nil"/>
            </w:tcBorders>
            <w:shd w:val="clear" w:color="auto" w:fill="DEEAF6" w:themeFill="accent5" w:themeFillTint="33"/>
          </w:tcPr>
          <w:p w14:paraId="5736B516" w14:textId="77777777" w:rsidR="007A60E8" w:rsidRPr="00273796" w:rsidRDefault="007A60E8" w:rsidP="009A249D">
            <w:pPr>
              <w:rPr>
                <w:rFonts w:cstheme="minorHAnsi"/>
                <w:sz w:val="21"/>
                <w:szCs w:val="21"/>
              </w:rPr>
            </w:pPr>
            <w:r w:rsidRPr="00273796">
              <w:rPr>
                <w:rFonts w:cstheme="minorHAnsi"/>
                <w:sz w:val="21"/>
                <w:szCs w:val="21"/>
              </w:rPr>
              <w:t>AX-247356762</w:t>
            </w:r>
          </w:p>
        </w:tc>
      </w:tr>
      <w:tr w:rsidR="007A60E8" w:rsidRPr="00273796" w14:paraId="4116A4E1" w14:textId="77777777" w:rsidTr="009A249D">
        <w:tc>
          <w:tcPr>
            <w:tcW w:w="1418" w:type="dxa"/>
            <w:tcBorders>
              <w:top w:val="nil"/>
              <w:left w:val="nil"/>
              <w:bottom w:val="nil"/>
              <w:right w:val="nil"/>
            </w:tcBorders>
          </w:tcPr>
          <w:p w14:paraId="3E9045E1" w14:textId="77777777" w:rsidR="007A60E8" w:rsidRPr="00273796" w:rsidRDefault="007A60E8" w:rsidP="009A249D">
            <w:pPr>
              <w:jc w:val="center"/>
              <w:rPr>
                <w:rFonts w:cstheme="minorHAnsi"/>
                <w:b/>
                <w:bCs/>
                <w:sz w:val="21"/>
                <w:szCs w:val="21"/>
              </w:rPr>
            </w:pPr>
            <w:r w:rsidRPr="00273796">
              <w:rPr>
                <w:rFonts w:cstheme="minorHAnsi"/>
                <w:b/>
                <w:bCs/>
                <w:sz w:val="21"/>
                <w:szCs w:val="21"/>
              </w:rPr>
              <w:t>6</w:t>
            </w:r>
          </w:p>
        </w:tc>
        <w:tc>
          <w:tcPr>
            <w:tcW w:w="1276" w:type="dxa"/>
            <w:tcBorders>
              <w:top w:val="nil"/>
              <w:left w:val="nil"/>
              <w:bottom w:val="nil"/>
              <w:right w:val="nil"/>
            </w:tcBorders>
          </w:tcPr>
          <w:p w14:paraId="3FD596BD" w14:textId="77777777" w:rsidR="007A60E8" w:rsidRPr="00273796" w:rsidRDefault="007A60E8" w:rsidP="009A249D">
            <w:pPr>
              <w:rPr>
                <w:rFonts w:cstheme="minorHAnsi"/>
                <w:sz w:val="21"/>
                <w:szCs w:val="21"/>
              </w:rPr>
            </w:pPr>
            <w:r w:rsidRPr="00273796">
              <w:rPr>
                <w:rFonts w:cstheme="minorHAnsi"/>
                <w:sz w:val="21"/>
                <w:szCs w:val="21"/>
              </w:rPr>
              <w:t>28171519</w:t>
            </w:r>
          </w:p>
        </w:tc>
        <w:tc>
          <w:tcPr>
            <w:tcW w:w="1836" w:type="dxa"/>
            <w:tcBorders>
              <w:top w:val="nil"/>
              <w:left w:val="nil"/>
              <w:bottom w:val="nil"/>
              <w:right w:val="single" w:sz="12" w:space="0" w:color="auto"/>
            </w:tcBorders>
          </w:tcPr>
          <w:p w14:paraId="0004ADE0" w14:textId="77777777" w:rsidR="007A60E8" w:rsidRPr="00273796" w:rsidRDefault="007A60E8" w:rsidP="009A249D">
            <w:pPr>
              <w:rPr>
                <w:rFonts w:cstheme="minorHAnsi"/>
                <w:sz w:val="21"/>
                <w:szCs w:val="21"/>
              </w:rPr>
            </w:pPr>
            <w:r w:rsidRPr="00273796">
              <w:rPr>
                <w:rFonts w:cstheme="minorHAnsi"/>
                <w:sz w:val="21"/>
                <w:szCs w:val="21"/>
              </w:rPr>
              <w:t>AX-247364508</w:t>
            </w:r>
          </w:p>
        </w:tc>
        <w:tc>
          <w:tcPr>
            <w:tcW w:w="1424" w:type="dxa"/>
            <w:tcBorders>
              <w:top w:val="nil"/>
              <w:left w:val="single" w:sz="12" w:space="0" w:color="auto"/>
              <w:bottom w:val="nil"/>
              <w:right w:val="nil"/>
            </w:tcBorders>
            <w:shd w:val="clear" w:color="auto" w:fill="DEEAF6" w:themeFill="accent5" w:themeFillTint="33"/>
          </w:tcPr>
          <w:p w14:paraId="4E8F1C5A" w14:textId="77777777" w:rsidR="007A60E8" w:rsidRPr="00273796" w:rsidRDefault="007A60E8" w:rsidP="009A249D">
            <w:pPr>
              <w:jc w:val="center"/>
              <w:rPr>
                <w:rFonts w:cstheme="minorHAnsi"/>
                <w:b/>
                <w:bCs/>
                <w:sz w:val="21"/>
                <w:szCs w:val="21"/>
              </w:rPr>
            </w:pPr>
            <w:r w:rsidRPr="00273796">
              <w:rPr>
                <w:rFonts w:cstheme="minorHAnsi"/>
                <w:b/>
                <w:bCs/>
                <w:sz w:val="21"/>
                <w:szCs w:val="21"/>
              </w:rPr>
              <w:t>25</w:t>
            </w:r>
          </w:p>
        </w:tc>
        <w:tc>
          <w:tcPr>
            <w:tcW w:w="1276" w:type="dxa"/>
            <w:tcBorders>
              <w:top w:val="nil"/>
              <w:left w:val="nil"/>
              <w:bottom w:val="nil"/>
              <w:right w:val="nil"/>
            </w:tcBorders>
            <w:shd w:val="clear" w:color="auto" w:fill="DEEAF6" w:themeFill="accent5" w:themeFillTint="33"/>
          </w:tcPr>
          <w:p w14:paraId="633F8874" w14:textId="77777777" w:rsidR="007A60E8" w:rsidRPr="00273796" w:rsidRDefault="007A60E8" w:rsidP="009A249D">
            <w:pPr>
              <w:rPr>
                <w:rFonts w:cstheme="minorHAnsi"/>
                <w:sz w:val="21"/>
                <w:szCs w:val="21"/>
              </w:rPr>
            </w:pPr>
            <w:r w:rsidRPr="00273796">
              <w:rPr>
                <w:rFonts w:cstheme="minorHAnsi"/>
                <w:sz w:val="21"/>
                <w:szCs w:val="21"/>
              </w:rPr>
              <w:t>1255481</w:t>
            </w:r>
          </w:p>
        </w:tc>
        <w:tc>
          <w:tcPr>
            <w:tcW w:w="1832" w:type="dxa"/>
            <w:tcBorders>
              <w:top w:val="nil"/>
              <w:left w:val="nil"/>
              <w:bottom w:val="nil"/>
              <w:right w:val="nil"/>
            </w:tcBorders>
            <w:shd w:val="clear" w:color="auto" w:fill="DEEAF6" w:themeFill="accent5" w:themeFillTint="33"/>
          </w:tcPr>
          <w:p w14:paraId="1762B717" w14:textId="77777777" w:rsidR="007A60E8" w:rsidRPr="00273796" w:rsidRDefault="007A60E8" w:rsidP="009A249D">
            <w:pPr>
              <w:rPr>
                <w:rFonts w:cstheme="minorHAnsi"/>
                <w:sz w:val="21"/>
                <w:szCs w:val="21"/>
              </w:rPr>
            </w:pPr>
            <w:r w:rsidRPr="00273796">
              <w:rPr>
                <w:rFonts w:cstheme="minorHAnsi"/>
                <w:sz w:val="21"/>
                <w:szCs w:val="21"/>
              </w:rPr>
              <w:t>AX-247356766</w:t>
            </w:r>
          </w:p>
        </w:tc>
      </w:tr>
      <w:tr w:rsidR="007A60E8" w:rsidRPr="00273796" w14:paraId="093B93BB" w14:textId="77777777" w:rsidTr="009A249D">
        <w:tc>
          <w:tcPr>
            <w:tcW w:w="1418" w:type="dxa"/>
            <w:tcBorders>
              <w:top w:val="nil"/>
              <w:left w:val="nil"/>
              <w:bottom w:val="single" w:sz="12" w:space="0" w:color="auto"/>
              <w:right w:val="nil"/>
            </w:tcBorders>
          </w:tcPr>
          <w:p w14:paraId="1CC01612" w14:textId="77777777" w:rsidR="007A60E8" w:rsidRPr="00273796" w:rsidRDefault="007A60E8" w:rsidP="009A249D">
            <w:pPr>
              <w:jc w:val="center"/>
              <w:rPr>
                <w:rFonts w:cstheme="minorHAnsi"/>
                <w:b/>
                <w:bCs/>
                <w:sz w:val="21"/>
                <w:szCs w:val="21"/>
              </w:rPr>
            </w:pPr>
            <w:r w:rsidRPr="00273796">
              <w:rPr>
                <w:rFonts w:cstheme="minorHAnsi"/>
                <w:b/>
                <w:bCs/>
                <w:sz w:val="21"/>
                <w:szCs w:val="21"/>
              </w:rPr>
              <w:t>6</w:t>
            </w:r>
          </w:p>
        </w:tc>
        <w:tc>
          <w:tcPr>
            <w:tcW w:w="1276" w:type="dxa"/>
            <w:tcBorders>
              <w:top w:val="nil"/>
              <w:left w:val="nil"/>
              <w:bottom w:val="single" w:sz="12" w:space="0" w:color="auto"/>
              <w:right w:val="nil"/>
            </w:tcBorders>
          </w:tcPr>
          <w:p w14:paraId="101B6B36" w14:textId="77777777" w:rsidR="007A60E8" w:rsidRPr="00273796" w:rsidRDefault="007A60E8" w:rsidP="009A249D">
            <w:pPr>
              <w:rPr>
                <w:rFonts w:cstheme="minorHAnsi"/>
                <w:sz w:val="21"/>
                <w:szCs w:val="21"/>
              </w:rPr>
            </w:pPr>
            <w:r w:rsidRPr="00273796">
              <w:rPr>
                <w:rFonts w:cstheme="minorHAnsi"/>
                <w:sz w:val="21"/>
                <w:szCs w:val="21"/>
              </w:rPr>
              <w:t>31606612</w:t>
            </w:r>
          </w:p>
        </w:tc>
        <w:tc>
          <w:tcPr>
            <w:tcW w:w="1836" w:type="dxa"/>
            <w:tcBorders>
              <w:top w:val="nil"/>
              <w:left w:val="nil"/>
              <w:bottom w:val="single" w:sz="12" w:space="0" w:color="auto"/>
              <w:right w:val="single" w:sz="12" w:space="0" w:color="auto"/>
            </w:tcBorders>
          </w:tcPr>
          <w:p w14:paraId="06ECB2B7" w14:textId="77777777" w:rsidR="007A60E8" w:rsidRPr="00273796" w:rsidRDefault="007A60E8" w:rsidP="009A249D">
            <w:pPr>
              <w:rPr>
                <w:rFonts w:cstheme="minorHAnsi"/>
                <w:sz w:val="21"/>
                <w:szCs w:val="21"/>
              </w:rPr>
            </w:pPr>
            <w:r w:rsidRPr="00273796">
              <w:rPr>
                <w:rFonts w:cstheme="minorHAnsi"/>
                <w:sz w:val="21"/>
                <w:szCs w:val="21"/>
              </w:rPr>
              <w:t>AX-247364526</w:t>
            </w:r>
          </w:p>
        </w:tc>
        <w:tc>
          <w:tcPr>
            <w:tcW w:w="1424" w:type="dxa"/>
            <w:tcBorders>
              <w:top w:val="nil"/>
              <w:left w:val="single" w:sz="12" w:space="0" w:color="auto"/>
              <w:bottom w:val="single" w:sz="12" w:space="0" w:color="auto"/>
              <w:right w:val="nil"/>
            </w:tcBorders>
          </w:tcPr>
          <w:p w14:paraId="4190BD85" w14:textId="77777777" w:rsidR="007A60E8" w:rsidRPr="00273796" w:rsidRDefault="007A60E8" w:rsidP="009A249D">
            <w:pPr>
              <w:jc w:val="center"/>
              <w:rPr>
                <w:rFonts w:cstheme="minorHAnsi"/>
                <w:b/>
                <w:bCs/>
                <w:sz w:val="21"/>
                <w:szCs w:val="21"/>
              </w:rPr>
            </w:pPr>
            <w:r w:rsidRPr="00273796">
              <w:rPr>
                <w:rFonts w:cstheme="minorHAnsi"/>
                <w:b/>
                <w:bCs/>
                <w:sz w:val="21"/>
                <w:szCs w:val="21"/>
              </w:rPr>
              <w:t>KB745320.1</w:t>
            </w:r>
          </w:p>
        </w:tc>
        <w:tc>
          <w:tcPr>
            <w:tcW w:w="1276" w:type="dxa"/>
            <w:tcBorders>
              <w:top w:val="nil"/>
              <w:left w:val="nil"/>
              <w:bottom w:val="single" w:sz="12" w:space="0" w:color="auto"/>
              <w:right w:val="nil"/>
            </w:tcBorders>
          </w:tcPr>
          <w:p w14:paraId="68C36324" w14:textId="77777777" w:rsidR="007A60E8" w:rsidRPr="00273796" w:rsidRDefault="007A60E8" w:rsidP="009A249D">
            <w:pPr>
              <w:rPr>
                <w:rFonts w:cstheme="minorHAnsi"/>
                <w:sz w:val="21"/>
                <w:szCs w:val="21"/>
              </w:rPr>
            </w:pPr>
            <w:r w:rsidRPr="00273796">
              <w:rPr>
                <w:rFonts w:cstheme="minorHAnsi"/>
                <w:sz w:val="21"/>
                <w:szCs w:val="21"/>
              </w:rPr>
              <w:t>252400</w:t>
            </w:r>
          </w:p>
        </w:tc>
        <w:tc>
          <w:tcPr>
            <w:tcW w:w="1832" w:type="dxa"/>
            <w:tcBorders>
              <w:top w:val="nil"/>
              <w:left w:val="nil"/>
              <w:bottom w:val="single" w:sz="12" w:space="0" w:color="auto"/>
              <w:right w:val="nil"/>
            </w:tcBorders>
          </w:tcPr>
          <w:p w14:paraId="2ABF5563" w14:textId="77777777" w:rsidR="007A60E8" w:rsidRPr="00273796" w:rsidRDefault="007A60E8" w:rsidP="009A249D">
            <w:pPr>
              <w:rPr>
                <w:rFonts w:cstheme="minorHAnsi"/>
                <w:sz w:val="21"/>
                <w:szCs w:val="21"/>
              </w:rPr>
            </w:pPr>
            <w:r w:rsidRPr="00273796">
              <w:rPr>
                <w:rFonts w:cstheme="minorHAnsi"/>
                <w:sz w:val="21"/>
                <w:szCs w:val="21"/>
              </w:rPr>
              <w:t>AX-247364465</w:t>
            </w:r>
          </w:p>
        </w:tc>
      </w:tr>
    </w:tbl>
    <w:p w14:paraId="4D9F1B77" w14:textId="77777777" w:rsidR="007A60E8" w:rsidRPr="00D96517" w:rsidRDefault="007A60E8" w:rsidP="007A60E8">
      <w:pPr>
        <w:spacing w:after="240" w:line="240" w:lineRule="auto"/>
        <w:ind w:firstLine="340"/>
        <w:jc w:val="both"/>
        <w:rPr>
          <w:rFonts w:cstheme="minorHAnsi"/>
          <w:sz w:val="21"/>
          <w:szCs w:val="21"/>
          <w:lang w:val="en-US"/>
        </w:rPr>
      </w:pPr>
    </w:p>
    <w:p w14:paraId="4714B164" w14:textId="77777777" w:rsidR="007A60E8" w:rsidRPr="00D96517" w:rsidRDefault="007A60E8" w:rsidP="00273796">
      <w:pPr>
        <w:spacing w:after="240" w:line="240" w:lineRule="auto"/>
        <w:ind w:firstLine="340"/>
        <w:jc w:val="both"/>
        <w:rPr>
          <w:rFonts w:cstheme="minorHAnsi"/>
          <w:sz w:val="21"/>
          <w:szCs w:val="21"/>
          <w:lang w:val="en-US"/>
        </w:rPr>
      </w:pPr>
    </w:p>
    <w:p w14:paraId="4F890519" w14:textId="64556296" w:rsidR="00CB758D" w:rsidRPr="001F7B4F" w:rsidRDefault="000F2F06" w:rsidP="00CB758D">
      <w:pPr>
        <w:spacing w:after="240" w:line="240" w:lineRule="auto"/>
        <w:ind w:firstLine="340"/>
        <w:jc w:val="both"/>
        <w:rPr>
          <w:rFonts w:cstheme="minorHAnsi"/>
          <w:color w:val="2F5496" w:themeColor="accent1" w:themeShade="BF"/>
          <w:sz w:val="21"/>
          <w:szCs w:val="21"/>
          <w:lang w:val="en-US"/>
        </w:rPr>
      </w:pPr>
      <w:r w:rsidRPr="001F7B4F">
        <w:rPr>
          <w:rFonts w:cstheme="minorHAnsi"/>
          <w:color w:val="2F5496" w:themeColor="accent1" w:themeShade="BF"/>
          <w:sz w:val="21"/>
          <w:szCs w:val="21"/>
          <w:lang w:val="en-US"/>
        </w:rPr>
        <w:t>The final list of 96 SNP is displayed on table 2, while the list of 192 markers</w:t>
      </w:r>
      <w:r w:rsidR="008C4E12" w:rsidRPr="001F7B4F">
        <w:rPr>
          <w:rFonts w:cstheme="minorHAnsi"/>
          <w:color w:val="2F5496" w:themeColor="accent1" w:themeShade="BF"/>
          <w:sz w:val="21"/>
          <w:szCs w:val="21"/>
          <w:lang w:val="en-US"/>
        </w:rPr>
        <w:t xml:space="preserve"> including the MAF in the three populations represented in the reference dataset)</w:t>
      </w:r>
      <w:r w:rsidRPr="001F7B4F">
        <w:rPr>
          <w:rFonts w:cstheme="minorHAnsi"/>
          <w:color w:val="2F5496" w:themeColor="accent1" w:themeShade="BF"/>
          <w:sz w:val="21"/>
          <w:szCs w:val="21"/>
          <w:lang w:val="en-US"/>
        </w:rPr>
        <w:t xml:space="preserve"> is given as supplementary material.</w:t>
      </w:r>
      <w:r w:rsidR="00CB758D" w:rsidRPr="001F7B4F">
        <w:rPr>
          <w:rFonts w:cstheme="minorHAnsi"/>
          <w:color w:val="2F5496" w:themeColor="accent1" w:themeShade="BF"/>
          <w:sz w:val="21"/>
          <w:szCs w:val="21"/>
          <w:lang w:val="en-US"/>
        </w:rPr>
        <w:t xml:space="preserve"> The mean and median distances between SNPs </w:t>
      </w:r>
      <w:r w:rsidR="008376E0" w:rsidRPr="001F7B4F">
        <w:rPr>
          <w:rFonts w:cstheme="minorHAnsi"/>
          <w:color w:val="2F5496" w:themeColor="accent1" w:themeShade="BF"/>
          <w:sz w:val="21"/>
          <w:szCs w:val="21"/>
          <w:lang w:val="en-US"/>
        </w:rPr>
        <w:t>we</w:t>
      </w:r>
      <w:r w:rsidR="00CB758D" w:rsidRPr="001F7B4F">
        <w:rPr>
          <w:rFonts w:cstheme="minorHAnsi"/>
          <w:color w:val="2F5496" w:themeColor="accent1" w:themeShade="BF"/>
          <w:sz w:val="21"/>
          <w:szCs w:val="21"/>
          <w:lang w:val="en-US"/>
        </w:rPr>
        <w:t>re 2,</w:t>
      </w:r>
      <w:r w:rsidR="00DA0E08" w:rsidRPr="001F7B4F">
        <w:rPr>
          <w:rFonts w:cstheme="minorHAnsi"/>
          <w:color w:val="2F5496" w:themeColor="accent1" w:themeShade="BF"/>
          <w:sz w:val="21"/>
          <w:szCs w:val="21"/>
          <w:lang w:val="en-US"/>
        </w:rPr>
        <w:t>238,171</w:t>
      </w:r>
      <w:r w:rsidR="00CB758D" w:rsidRPr="001F7B4F">
        <w:rPr>
          <w:rFonts w:cstheme="minorHAnsi"/>
          <w:color w:val="2F5496" w:themeColor="accent1" w:themeShade="BF"/>
          <w:sz w:val="21"/>
          <w:szCs w:val="21"/>
          <w:lang w:val="en-US"/>
        </w:rPr>
        <w:t xml:space="preserve"> bp and </w:t>
      </w:r>
      <w:r w:rsidR="00DA0E08" w:rsidRPr="001F7B4F">
        <w:rPr>
          <w:rFonts w:cstheme="minorHAnsi"/>
          <w:color w:val="2F5496" w:themeColor="accent1" w:themeShade="BF"/>
          <w:sz w:val="21"/>
          <w:szCs w:val="21"/>
          <w:lang w:val="en-US"/>
        </w:rPr>
        <w:t>4</w:t>
      </w:r>
      <w:r w:rsidR="00CB758D" w:rsidRPr="001F7B4F">
        <w:rPr>
          <w:rFonts w:cstheme="minorHAnsi"/>
          <w:color w:val="2F5496" w:themeColor="accent1" w:themeShade="BF"/>
          <w:sz w:val="21"/>
          <w:szCs w:val="21"/>
          <w:lang w:val="en-US"/>
        </w:rPr>
        <w:t>,</w:t>
      </w:r>
      <w:r w:rsidR="00DA0E08" w:rsidRPr="001F7B4F">
        <w:rPr>
          <w:rFonts w:cstheme="minorHAnsi"/>
          <w:color w:val="2F5496" w:themeColor="accent1" w:themeShade="BF"/>
          <w:sz w:val="21"/>
          <w:szCs w:val="21"/>
          <w:lang w:val="en-US"/>
        </w:rPr>
        <w:t>433</w:t>
      </w:r>
      <w:r w:rsidR="00CB758D" w:rsidRPr="001F7B4F">
        <w:rPr>
          <w:rFonts w:cstheme="minorHAnsi"/>
          <w:color w:val="2F5496" w:themeColor="accent1" w:themeShade="BF"/>
          <w:sz w:val="21"/>
          <w:szCs w:val="21"/>
          <w:lang w:val="en-US"/>
        </w:rPr>
        <w:t>,</w:t>
      </w:r>
      <w:r w:rsidR="00DA0E08" w:rsidRPr="001F7B4F">
        <w:rPr>
          <w:rFonts w:cstheme="minorHAnsi"/>
          <w:color w:val="2F5496" w:themeColor="accent1" w:themeShade="BF"/>
          <w:sz w:val="21"/>
          <w:szCs w:val="21"/>
          <w:lang w:val="en-US"/>
        </w:rPr>
        <w:t>066</w:t>
      </w:r>
      <w:r w:rsidR="00CB758D" w:rsidRPr="001F7B4F">
        <w:rPr>
          <w:rFonts w:cstheme="minorHAnsi"/>
          <w:color w:val="2F5496" w:themeColor="accent1" w:themeShade="BF"/>
          <w:sz w:val="21"/>
          <w:szCs w:val="21"/>
          <w:lang w:val="en-US"/>
        </w:rPr>
        <w:t xml:space="preserve"> bp, respectively, in the 192 SNP panel, and 3,</w:t>
      </w:r>
      <w:r w:rsidR="00DA0E08" w:rsidRPr="001F7B4F">
        <w:rPr>
          <w:rFonts w:cstheme="minorHAnsi"/>
          <w:color w:val="2F5496" w:themeColor="accent1" w:themeShade="BF"/>
          <w:sz w:val="21"/>
          <w:szCs w:val="21"/>
          <w:lang w:val="en-US"/>
        </w:rPr>
        <w:t>919</w:t>
      </w:r>
      <w:r w:rsidR="00CB758D" w:rsidRPr="001F7B4F">
        <w:rPr>
          <w:rFonts w:cstheme="minorHAnsi"/>
          <w:color w:val="2F5496" w:themeColor="accent1" w:themeShade="BF"/>
          <w:sz w:val="21"/>
          <w:szCs w:val="21"/>
          <w:lang w:val="en-US"/>
        </w:rPr>
        <w:t>,</w:t>
      </w:r>
      <w:r w:rsidR="00DA0E08" w:rsidRPr="001F7B4F">
        <w:rPr>
          <w:rFonts w:cstheme="minorHAnsi"/>
          <w:color w:val="2F5496" w:themeColor="accent1" w:themeShade="BF"/>
          <w:sz w:val="21"/>
          <w:szCs w:val="21"/>
          <w:lang w:val="en-US"/>
        </w:rPr>
        <w:t>876</w:t>
      </w:r>
      <w:r w:rsidR="00CB758D" w:rsidRPr="001F7B4F">
        <w:rPr>
          <w:rFonts w:cstheme="minorHAnsi"/>
          <w:color w:val="2F5496" w:themeColor="accent1" w:themeShade="BF"/>
          <w:sz w:val="21"/>
          <w:szCs w:val="21"/>
          <w:lang w:val="en-US"/>
        </w:rPr>
        <w:t xml:space="preserve"> bp and </w:t>
      </w:r>
      <w:r w:rsidR="00DA0E08" w:rsidRPr="001F7B4F">
        <w:rPr>
          <w:rFonts w:cstheme="minorHAnsi"/>
          <w:color w:val="2F5496" w:themeColor="accent1" w:themeShade="BF"/>
          <w:sz w:val="21"/>
          <w:szCs w:val="21"/>
          <w:lang w:val="en-US"/>
        </w:rPr>
        <w:t>7</w:t>
      </w:r>
      <w:r w:rsidR="00CB758D" w:rsidRPr="001F7B4F">
        <w:rPr>
          <w:rFonts w:cstheme="minorHAnsi"/>
          <w:color w:val="2F5496" w:themeColor="accent1" w:themeShade="BF"/>
          <w:sz w:val="21"/>
          <w:szCs w:val="21"/>
          <w:lang w:val="en-US"/>
        </w:rPr>
        <w:t>,</w:t>
      </w:r>
      <w:r w:rsidR="00DA0E08" w:rsidRPr="001F7B4F">
        <w:rPr>
          <w:rFonts w:cstheme="minorHAnsi"/>
          <w:color w:val="2F5496" w:themeColor="accent1" w:themeShade="BF"/>
          <w:sz w:val="21"/>
          <w:szCs w:val="21"/>
          <w:lang w:val="en-US"/>
        </w:rPr>
        <w:t>545</w:t>
      </w:r>
      <w:r w:rsidR="00CB758D" w:rsidRPr="001F7B4F">
        <w:rPr>
          <w:rFonts w:cstheme="minorHAnsi"/>
          <w:color w:val="2F5496" w:themeColor="accent1" w:themeShade="BF"/>
          <w:sz w:val="21"/>
          <w:szCs w:val="21"/>
          <w:lang w:val="en-US"/>
        </w:rPr>
        <w:t>,</w:t>
      </w:r>
      <w:r w:rsidR="00DA0E08" w:rsidRPr="001F7B4F">
        <w:rPr>
          <w:rFonts w:cstheme="minorHAnsi"/>
          <w:color w:val="2F5496" w:themeColor="accent1" w:themeShade="BF"/>
          <w:sz w:val="21"/>
          <w:szCs w:val="21"/>
          <w:lang w:val="en-US"/>
        </w:rPr>
        <w:t>704</w:t>
      </w:r>
      <w:r w:rsidR="00CB758D" w:rsidRPr="001F7B4F">
        <w:rPr>
          <w:rFonts w:cstheme="minorHAnsi"/>
          <w:color w:val="2F5496" w:themeColor="accent1" w:themeShade="BF"/>
          <w:sz w:val="21"/>
          <w:szCs w:val="21"/>
          <w:lang w:val="en-US"/>
        </w:rPr>
        <w:t xml:space="preserve"> bp, respectively, in the 96 SNP panel. These data suggest that the SNPs </w:t>
      </w:r>
      <w:r w:rsidR="008376E0" w:rsidRPr="001F7B4F">
        <w:rPr>
          <w:rFonts w:cstheme="minorHAnsi"/>
          <w:color w:val="2F5496" w:themeColor="accent1" w:themeShade="BF"/>
          <w:sz w:val="21"/>
          <w:szCs w:val="21"/>
          <w:lang w:val="en-US"/>
        </w:rPr>
        <w:t>a</w:t>
      </w:r>
      <w:r w:rsidR="00CB758D" w:rsidRPr="001F7B4F">
        <w:rPr>
          <w:rFonts w:cstheme="minorHAnsi"/>
          <w:color w:val="2F5496" w:themeColor="accent1" w:themeShade="BF"/>
          <w:sz w:val="21"/>
          <w:szCs w:val="21"/>
          <w:lang w:val="en-US"/>
        </w:rPr>
        <w:t xml:space="preserve">re widely dispersed across the genome, a characteristic anticipated for markers used in an assignment panel. </w:t>
      </w:r>
    </w:p>
    <w:p w14:paraId="55F94C47" w14:textId="7EC38C54" w:rsidR="00A568CC" w:rsidRPr="00CB758D" w:rsidRDefault="00A568CC" w:rsidP="00CB758D">
      <w:pPr>
        <w:spacing w:after="240" w:line="240" w:lineRule="auto"/>
        <w:ind w:firstLine="340"/>
        <w:jc w:val="both"/>
        <w:rPr>
          <w:lang w:val="en-US"/>
        </w:rPr>
      </w:pPr>
      <w:r>
        <w:rPr>
          <w:noProof/>
        </w:rPr>
        <w:lastRenderedPageBreak/>
        <w:drawing>
          <wp:inline distT="0" distB="0" distL="0" distR="0" wp14:anchorId="79C6AD75" wp14:editId="4BF89B23">
            <wp:extent cx="5760720" cy="43141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4190"/>
                    </a:xfrm>
                    <a:prstGeom prst="rect">
                      <a:avLst/>
                    </a:prstGeom>
                    <a:noFill/>
                    <a:ln>
                      <a:noFill/>
                    </a:ln>
                  </pic:spPr>
                </pic:pic>
              </a:graphicData>
            </a:graphic>
          </wp:inline>
        </w:drawing>
      </w:r>
    </w:p>
    <w:p w14:paraId="797F161D" w14:textId="08A1351B" w:rsidR="00A568CC" w:rsidRPr="00A568CC" w:rsidRDefault="00A568CC" w:rsidP="00A568CC">
      <w:pPr>
        <w:pStyle w:val="Lgende"/>
        <w:keepNext/>
        <w:ind w:left="851" w:right="851"/>
        <w:jc w:val="both"/>
        <w:rPr>
          <w:rFonts w:cstheme="minorHAnsi"/>
          <w:i w:val="0"/>
          <w:iCs w:val="0"/>
          <w:color w:val="auto"/>
          <w:lang w:val="en-US"/>
        </w:rPr>
      </w:pPr>
      <w:r w:rsidRPr="00A568CC">
        <w:rPr>
          <w:rFonts w:cstheme="minorHAnsi"/>
          <w:b/>
          <w:bCs/>
          <w:i w:val="0"/>
          <w:iCs w:val="0"/>
          <w:color w:val="auto"/>
          <w:lang w:val="en-US"/>
        </w:rPr>
        <w:t xml:space="preserve">Figure </w:t>
      </w:r>
      <w:r w:rsidRPr="00A568CC">
        <w:rPr>
          <w:rFonts w:cstheme="minorHAnsi"/>
          <w:b/>
          <w:bCs/>
          <w:i w:val="0"/>
          <w:iCs w:val="0"/>
          <w:color w:val="auto"/>
        </w:rPr>
        <w:fldChar w:fldCharType="begin"/>
      </w:r>
      <w:r w:rsidRPr="00A568CC">
        <w:rPr>
          <w:rFonts w:cstheme="minorHAnsi"/>
          <w:b/>
          <w:bCs/>
          <w:i w:val="0"/>
          <w:iCs w:val="0"/>
          <w:color w:val="auto"/>
          <w:lang w:val="en-US"/>
        </w:rPr>
        <w:instrText xml:space="preserve"> SEQ Figure \* ARABIC </w:instrText>
      </w:r>
      <w:r w:rsidRPr="00A568CC">
        <w:rPr>
          <w:rFonts w:cstheme="minorHAnsi"/>
          <w:b/>
          <w:bCs/>
          <w:i w:val="0"/>
          <w:iCs w:val="0"/>
          <w:color w:val="auto"/>
        </w:rPr>
        <w:fldChar w:fldCharType="separate"/>
      </w:r>
      <w:r w:rsidRPr="00A568CC">
        <w:rPr>
          <w:rFonts w:cstheme="minorHAnsi"/>
          <w:b/>
          <w:bCs/>
          <w:i w:val="0"/>
          <w:iCs w:val="0"/>
          <w:noProof/>
          <w:color w:val="auto"/>
          <w:lang w:val="en-US"/>
        </w:rPr>
        <w:t>1</w:t>
      </w:r>
      <w:r w:rsidRPr="00A568CC">
        <w:rPr>
          <w:rFonts w:cstheme="minorHAnsi"/>
          <w:b/>
          <w:bCs/>
          <w:i w:val="0"/>
          <w:iCs w:val="0"/>
          <w:color w:val="auto"/>
        </w:rPr>
        <w:fldChar w:fldCharType="end"/>
      </w:r>
      <w:r w:rsidRPr="00A568CC">
        <w:rPr>
          <w:rFonts w:cstheme="minorHAnsi"/>
          <w:b/>
          <w:bCs/>
          <w:i w:val="0"/>
          <w:iCs w:val="0"/>
          <w:color w:val="auto"/>
          <w:lang w:val="en-US"/>
        </w:rPr>
        <w:t xml:space="preserve"> -</w:t>
      </w:r>
      <w:r w:rsidRPr="00A568CC">
        <w:rPr>
          <w:rFonts w:cstheme="minorHAnsi"/>
          <w:i w:val="0"/>
          <w:iCs w:val="0"/>
          <w:color w:val="auto"/>
          <w:lang w:val="en-US"/>
        </w:rPr>
        <w:t xml:space="preserve"> Minor Allele Frequency distribution of the final 96 assignment markers in the experimental population</w:t>
      </w:r>
    </w:p>
    <w:p w14:paraId="3947DF0D" w14:textId="3124FCAF" w:rsidR="007D7761" w:rsidRPr="001F7B4F" w:rsidRDefault="007D7761" w:rsidP="007D7761">
      <w:pPr>
        <w:spacing w:after="240" w:line="240" w:lineRule="auto"/>
        <w:ind w:firstLine="340"/>
        <w:jc w:val="both"/>
        <w:rPr>
          <w:rFonts w:cstheme="minorHAnsi"/>
          <w:color w:val="2F5496" w:themeColor="accent1" w:themeShade="BF"/>
          <w:sz w:val="21"/>
          <w:szCs w:val="21"/>
          <w:lang w:val="en-US"/>
        </w:rPr>
      </w:pPr>
      <w:r w:rsidRPr="00D96517">
        <w:rPr>
          <w:rFonts w:cstheme="minorHAnsi"/>
          <w:sz w:val="21"/>
          <w:szCs w:val="21"/>
          <w:lang w:val="en-US"/>
        </w:rPr>
        <w:t xml:space="preserve">The MAF distributions of these 96 SNP in our experimental populations are displayed on figure 1. Figure 2 shows the location of the SNPs on the different chromosomes. The localization of the 192 SNPs (upper panel) was somehow consistent with the size of chromosomes, with a larger number of SNPs on macro-chromosomes compared with micro-chromosomes. No SNP was located on chromosome 17 and 23. For the final set (lower panel), the priority was given to technical proprieties of the markers, leading to some gaps (no SNP on chromosomes 13, 15, 17 and beyond 25) and only two on chromosome 1. Nonetheless, the vast majority of SNPs in the final set were located on macro-chromosomes (numbered from 1 to 8, following </w:t>
      </w:r>
      <w:r w:rsidRPr="00B3059D">
        <w:rPr>
          <w:rFonts w:cstheme="minorHAnsi"/>
          <w:sz w:val="21"/>
          <w:szCs w:val="21"/>
          <w:lang w:val="en-US"/>
        </w:rPr>
        <w:fldChar w:fldCharType="begin" w:fldLock="1"/>
      </w:r>
      <w:r w:rsidR="00B21CBE" w:rsidRPr="00B3059D">
        <w:rPr>
          <w:rFonts w:cstheme="minorHAnsi"/>
          <w:sz w:val="21"/>
          <w:szCs w:val="21"/>
          <w:lang w:val="en-US"/>
        </w:rPr>
        <w:instrText xml:space="preserve"> ADDIN ZOTERO_ITEM CSL_CITATION {"citationID":"E3HgQ81H","properties":{"formattedCitation":"(Skinner et al., 2009)","plainCitation":"(Skinner et al., 2009)","noteIndex":0},"citationItems":[{"id":"kVR33RhL/6a3Pwib4","uris":["http://www.mendeley.com/documents/?uuid=9ab8e001-d509-496f-9929-d54dc380e062"],"itemData":{"DOI":"10.1186/1471-2164-10-357/TABLES/1","ISSN":"14712164","PMID":"19656363","abstract":"Background: The availability of the complete chicken (Gallus gallus) genome sequence as well as a large number of chicken probes for fluorescent in-situ hybridization (FISH) and microarray resources facilitate comparative genomic studies between chicken and other bird species. In a previous study, we provided a comprehensive cytogenetic map for the turkey (Meleagris gallopavo) and the first analysis of copy number variants (CNVs) in birds. Here, we extend this approach to the Pekin duck (Anas platyrhynchos), an obvious target for comparative genomic studies due to its agricultural importance and resistance to avian flu. Results: We provide a detailed molecular cytogenetic map of the duck genome through FISH assignment of 155 chicken clones. We identified one inter- and six intrachromosomal rearrangements between chicken and duck macrochromosomes and demonstrated conserved synteny among all microchromosomes analysed. Array comparative genomic hybridisation revealed 32 CNVs, of which 5 overlap previously designated \"hotspot\" regions between chicken and turkey. Conclusion: Our results suggest extensive conservation of avian genomes across 90 million years of evolution in both macro- and microchromosomes. The data on CNVs between chicken and duck extends previous analyses in chicken and turkey and supports the hypotheses that avian genomes contain fewer CNVs than mammalian genomes and that genomes of evolutionarily distant species share regions of copy number variation (\"CNV hotspots\"). Our results will expedite duck genomics, assist marker development and highlight areas of interest for future evolutionary and functional studies. © 2009 Skinner et al; licensee BioMed Central Ltd.","author":[{"dropping-particle":"","family":"Skinner","given":"Benjamin M.","non-dropping-particle":"","parse-names":false,"suffix":""},{"dropping-particle":"","family":"Robertson","given":"Lindsay B.W.","non-dropping-particle":"","parse-names":false,"suffix":""},{"dropping-particle":"","family":"Tempest","given":"Helen G.","non-dropping-particle":"","parse-names":false,"suffix":""},{"dropping-particle":"","family":"Langley","given":"Elizabeth J.","non-dropping-particle":"","parse-names":false,"suffix":""},{"dropping-particle":"","family":"Ioannou","given":"Dimitris","non-dropping-particle":"","parse-names":false,"suffix":""},{"dropping-particle":"","family":"Fowler","given":"Katie E.","non-dropping-particle":"","parse-names":false,"suffix":""},{"dropping-particle":"","family":"Crooijmans","given":"Richard P.M.A.","non-dropping-particle":"","parse-names":false,"suffix":""},{"dropping-particle":"","family":"Hall","given":"Anthony D.","non-dropping-particle":"","parse-names":false,"suffix":""},{"dropping-particle":"","family":"Griffin","given":"Darren K.","non-dropping-particle":"","parse-names":false,"suffix":""},{"dropping-particle":"","family":"Völker","given":"Martin","non-dropping-particle":"","parse-names":false,"suffix":""}],"container-title":"BMC Genomics","id":"ITEM-1","issue":"1","issued":{"date-parts":[["2009","8","5"]]},"page":"1-11","publisher":"BioMed Central","title":"Comparative genomics in chicken and Pekin duck using FISH mapping and microarray analysis","type":"article-journal","volume":"10"}}],"schema":"https://github.com/citation-style-language/schema/raw/master/csl-citation.json"} </w:instrText>
      </w:r>
      <w:r w:rsidRPr="00B3059D">
        <w:rPr>
          <w:rFonts w:cstheme="minorHAnsi"/>
          <w:sz w:val="21"/>
          <w:szCs w:val="21"/>
          <w:lang w:val="en-US"/>
        </w:rPr>
        <w:fldChar w:fldCharType="separate"/>
      </w:r>
      <w:r w:rsidR="00B21CBE" w:rsidRPr="00B3059D">
        <w:rPr>
          <w:rFonts w:ascii="Calibri" w:hAnsi="Calibri" w:cs="Calibri"/>
          <w:sz w:val="21"/>
          <w:szCs w:val="21"/>
          <w:lang w:val="en-US"/>
        </w:rPr>
        <w:t>(Skinner et al., 2009)</w:t>
      </w:r>
      <w:r w:rsidRPr="00B3059D">
        <w:rPr>
          <w:rFonts w:cstheme="minorHAnsi"/>
          <w:sz w:val="21"/>
          <w:szCs w:val="21"/>
          <w:lang w:val="en-US"/>
        </w:rPr>
        <w:fldChar w:fldCharType="end"/>
      </w:r>
      <w:r w:rsidRPr="00B3059D">
        <w:rPr>
          <w:rFonts w:cstheme="minorHAnsi"/>
          <w:sz w:val="21"/>
          <w:szCs w:val="21"/>
          <w:lang w:val="en-US"/>
        </w:rPr>
        <w:t xml:space="preserve">). </w:t>
      </w:r>
      <w:r w:rsidR="00A10C9B" w:rsidRPr="001F7B4F">
        <w:rPr>
          <w:color w:val="2F5496" w:themeColor="accent1" w:themeShade="BF"/>
          <w:sz w:val="21"/>
          <w:szCs w:val="21"/>
          <w:lang w:val="en-US"/>
        </w:rPr>
        <w:t>Supplementary Figure S</w:t>
      </w:r>
      <w:r w:rsidR="00D6427C" w:rsidRPr="001F7B4F">
        <w:rPr>
          <w:color w:val="2F5496" w:themeColor="accent1" w:themeShade="BF"/>
          <w:sz w:val="21"/>
          <w:szCs w:val="21"/>
          <w:lang w:val="en-US"/>
        </w:rPr>
        <w:t>2</w:t>
      </w:r>
      <w:r w:rsidR="00A10C9B" w:rsidRPr="001F7B4F">
        <w:rPr>
          <w:color w:val="2F5496" w:themeColor="accent1" w:themeShade="BF"/>
          <w:sz w:val="21"/>
          <w:szCs w:val="21"/>
          <w:lang w:val="en-US"/>
        </w:rPr>
        <w:t xml:space="preserve"> illustrates the distribution of SNPs on the Axiom HD chip and the 399 SNPs shared between the </w:t>
      </w:r>
      <w:r w:rsidR="00A10C9B" w:rsidRPr="001F7B4F">
        <w:rPr>
          <w:rStyle w:val="Accentuation"/>
          <w:color w:val="2F5496" w:themeColor="accent1" w:themeShade="BF"/>
          <w:sz w:val="21"/>
          <w:szCs w:val="21"/>
          <w:lang w:val="en-US"/>
        </w:rPr>
        <w:t>Anas platyrhynchos</w:t>
      </w:r>
      <w:r w:rsidR="00A10C9B" w:rsidRPr="001F7B4F">
        <w:rPr>
          <w:color w:val="2F5496" w:themeColor="accent1" w:themeShade="BF"/>
          <w:sz w:val="21"/>
          <w:szCs w:val="21"/>
          <w:lang w:val="en-US"/>
        </w:rPr>
        <w:t xml:space="preserve"> and </w:t>
      </w:r>
      <w:proofErr w:type="spellStart"/>
      <w:r w:rsidR="00A10C9B" w:rsidRPr="001F7B4F">
        <w:rPr>
          <w:rStyle w:val="Accentuation"/>
          <w:color w:val="2F5496" w:themeColor="accent1" w:themeShade="BF"/>
          <w:sz w:val="21"/>
          <w:szCs w:val="21"/>
          <w:lang w:val="en-US"/>
        </w:rPr>
        <w:t>Cairina</w:t>
      </w:r>
      <w:proofErr w:type="spellEnd"/>
      <w:r w:rsidR="00A10C9B" w:rsidRPr="001F7B4F">
        <w:rPr>
          <w:rStyle w:val="Accentuation"/>
          <w:color w:val="2F5496" w:themeColor="accent1" w:themeShade="BF"/>
          <w:sz w:val="21"/>
          <w:szCs w:val="21"/>
          <w:lang w:val="en-US"/>
        </w:rPr>
        <w:t xml:space="preserve"> </w:t>
      </w:r>
      <w:proofErr w:type="spellStart"/>
      <w:r w:rsidR="00A10C9B" w:rsidRPr="001F7B4F">
        <w:rPr>
          <w:rStyle w:val="Accentuation"/>
          <w:color w:val="2F5496" w:themeColor="accent1" w:themeShade="BF"/>
          <w:sz w:val="21"/>
          <w:szCs w:val="21"/>
          <w:lang w:val="en-US"/>
        </w:rPr>
        <w:t>moschata</w:t>
      </w:r>
      <w:proofErr w:type="spellEnd"/>
      <w:r w:rsidR="00A10C9B" w:rsidRPr="001F7B4F">
        <w:rPr>
          <w:color w:val="2F5496" w:themeColor="accent1" w:themeShade="BF"/>
          <w:sz w:val="21"/>
          <w:szCs w:val="21"/>
          <w:lang w:val="en-US"/>
        </w:rPr>
        <w:t xml:space="preserve"> datasets. Notably, chromosome 17 is absent from the Axiom chip. Twelve of the 399 common SNPs were located on chromosome 16, which may explain the relatively large representation of chromosome 16 in the final panel of 96 selected markers.</w:t>
      </w:r>
    </w:p>
    <w:p w14:paraId="1544C5D3" w14:textId="0BC1609F" w:rsidR="007D7761" w:rsidRPr="001F7B4F" w:rsidRDefault="007D7761" w:rsidP="007D7761">
      <w:pPr>
        <w:spacing w:after="240" w:line="240" w:lineRule="auto"/>
        <w:ind w:firstLine="340"/>
        <w:jc w:val="both"/>
        <w:rPr>
          <w:rFonts w:cstheme="minorHAnsi"/>
          <w:color w:val="4472C4" w:themeColor="accent1"/>
          <w:sz w:val="21"/>
          <w:szCs w:val="21"/>
          <w:lang w:val="en-US"/>
        </w:rPr>
      </w:pPr>
      <w:r w:rsidRPr="001F7B4F">
        <w:rPr>
          <w:rFonts w:cstheme="minorHAnsi"/>
          <w:sz w:val="21"/>
          <w:szCs w:val="21"/>
          <w:lang w:val="en-US"/>
        </w:rPr>
        <w:t>A consistency (</w:t>
      </w:r>
      <w:proofErr w:type="gramStart"/>
      <w:r w:rsidRPr="001F7B4F">
        <w:rPr>
          <w:rFonts w:cstheme="minorHAnsi"/>
          <w:sz w:val="21"/>
          <w:szCs w:val="21"/>
          <w:lang w:val="en-US"/>
        </w:rPr>
        <w:t>i.e.</w:t>
      </w:r>
      <w:proofErr w:type="gramEnd"/>
      <w:r w:rsidRPr="001F7B4F">
        <w:rPr>
          <w:rFonts w:cstheme="minorHAnsi"/>
          <w:sz w:val="21"/>
          <w:szCs w:val="21"/>
          <w:lang w:val="en-US"/>
        </w:rPr>
        <w:t xml:space="preserve"> percentage of identical genotypes) of 0.997 was observed between the genotypes of the 72 individuals in the reference panel, which were obtained with both technologies (</w:t>
      </w:r>
      <w:proofErr w:type="spellStart"/>
      <w:r w:rsidRPr="001F7B4F">
        <w:rPr>
          <w:rFonts w:cstheme="minorHAnsi"/>
          <w:sz w:val="21"/>
          <w:szCs w:val="21"/>
          <w:lang w:val="en-US"/>
        </w:rPr>
        <w:t>KASPar</w:t>
      </w:r>
      <w:proofErr w:type="spellEnd"/>
      <w:r w:rsidRPr="001F7B4F">
        <w:rPr>
          <w:rFonts w:cstheme="minorHAnsi"/>
          <w:sz w:val="21"/>
          <w:szCs w:val="21"/>
          <w:lang w:val="en-US"/>
        </w:rPr>
        <w:t xml:space="preserve"> and Axiom). Three individuals were genotyped twice with the </w:t>
      </w:r>
      <w:proofErr w:type="spellStart"/>
      <w:r w:rsidRPr="001F7B4F">
        <w:rPr>
          <w:rFonts w:cstheme="minorHAnsi"/>
          <w:sz w:val="21"/>
          <w:szCs w:val="21"/>
          <w:lang w:val="en-US"/>
        </w:rPr>
        <w:t>KASPar</w:t>
      </w:r>
      <w:proofErr w:type="spellEnd"/>
      <w:r w:rsidRPr="001F7B4F">
        <w:rPr>
          <w:rFonts w:cstheme="minorHAnsi"/>
          <w:sz w:val="21"/>
          <w:szCs w:val="21"/>
          <w:lang w:val="en-US"/>
        </w:rPr>
        <w:t xml:space="preserve"> technology with complete (100%) consistency. As previously stated, the set of animals used to obtain the final list of 96 markers contained nine individuals of complete known pedigree. Using these 96 SNPs, all offspring in the 9 trios of known pedigree were correctly assigned to their true parental pair using the APIS R package.</w:t>
      </w:r>
      <w:r w:rsidR="00523A8A" w:rsidRPr="001F7B4F">
        <w:rPr>
          <w:rFonts w:cstheme="minorHAnsi"/>
          <w:sz w:val="21"/>
          <w:szCs w:val="21"/>
          <w:lang w:val="en-US"/>
        </w:rPr>
        <w:t xml:space="preserve"> </w:t>
      </w:r>
      <w:r w:rsidR="008376E0" w:rsidRPr="001F7B4F">
        <w:rPr>
          <w:rFonts w:cstheme="minorHAnsi"/>
          <w:sz w:val="21"/>
          <w:szCs w:val="21"/>
          <w:lang w:val="en-US"/>
        </w:rPr>
        <w:t xml:space="preserve">All </w:t>
      </w:r>
      <w:r w:rsidR="008376E0" w:rsidRPr="001F7B4F">
        <w:rPr>
          <w:sz w:val="21"/>
          <w:szCs w:val="21"/>
          <w:lang w:val="en-US"/>
        </w:rPr>
        <w:t>these factors reinforce our confidence in the panel's effectiveness for reassignment in target populations.</w:t>
      </w:r>
      <w:r w:rsidR="008376E0" w:rsidRPr="001F7B4F">
        <w:rPr>
          <w:rFonts w:cstheme="minorHAnsi"/>
          <w:color w:val="4472C4" w:themeColor="accent1"/>
          <w:sz w:val="21"/>
          <w:szCs w:val="21"/>
          <w:lang w:val="en-US"/>
        </w:rPr>
        <w:t xml:space="preserve"> </w:t>
      </w:r>
    </w:p>
    <w:p w14:paraId="0D235B97" w14:textId="77777777" w:rsidR="007A60E8" w:rsidRDefault="00A568CC" w:rsidP="007A60E8">
      <w:pPr>
        <w:spacing w:before="100" w:beforeAutospacing="1" w:after="100" w:afterAutospacing="1" w:line="240" w:lineRule="auto"/>
        <w:rPr>
          <w:rFonts w:cstheme="minorHAnsi"/>
          <w:b/>
          <w:bCs/>
          <w:sz w:val="18"/>
          <w:szCs w:val="18"/>
          <w:lang w:val="en-US"/>
        </w:rPr>
      </w:pPr>
      <w:r w:rsidRPr="00A568CC">
        <w:rPr>
          <w:rFonts w:ascii="Times New Roman" w:eastAsia="Times New Roman" w:hAnsi="Times New Roman" w:cs="Times New Roman"/>
          <w:noProof/>
          <w:sz w:val="24"/>
          <w:szCs w:val="24"/>
          <w:lang w:eastAsia="fr-FR"/>
        </w:rPr>
        <w:lastRenderedPageBreak/>
        <w:drawing>
          <wp:inline distT="0" distB="0" distL="0" distR="0" wp14:anchorId="05C2BD91" wp14:editId="1AEF240B">
            <wp:extent cx="6293485" cy="47923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3485" cy="4792345"/>
                    </a:xfrm>
                    <a:prstGeom prst="rect">
                      <a:avLst/>
                    </a:prstGeom>
                    <a:noFill/>
                    <a:ln>
                      <a:noFill/>
                    </a:ln>
                  </pic:spPr>
                </pic:pic>
              </a:graphicData>
            </a:graphic>
          </wp:inline>
        </w:drawing>
      </w:r>
    </w:p>
    <w:p w14:paraId="2219BB85" w14:textId="41B30DC0" w:rsidR="00A568CC" w:rsidRPr="007A60E8" w:rsidRDefault="00A568CC" w:rsidP="007A60E8">
      <w:pPr>
        <w:spacing w:before="100" w:beforeAutospacing="1" w:after="100" w:afterAutospacing="1" w:line="240" w:lineRule="auto"/>
        <w:ind w:left="851" w:right="851"/>
        <w:rPr>
          <w:rFonts w:cstheme="minorHAnsi"/>
          <w:sz w:val="18"/>
          <w:szCs w:val="18"/>
          <w:lang w:val="en-US"/>
        </w:rPr>
      </w:pPr>
      <w:r w:rsidRPr="00A568CC">
        <w:rPr>
          <w:rFonts w:cstheme="minorHAnsi"/>
          <w:b/>
          <w:bCs/>
          <w:sz w:val="18"/>
          <w:szCs w:val="18"/>
          <w:lang w:val="en-US"/>
        </w:rPr>
        <w:t>Figure 2 -</w:t>
      </w:r>
      <w:r w:rsidRPr="00A568CC">
        <w:rPr>
          <w:rFonts w:cstheme="minorHAnsi"/>
          <w:sz w:val="18"/>
          <w:szCs w:val="18"/>
          <w:lang w:val="en-US"/>
        </w:rPr>
        <w:t xml:space="preserve"> Location of the SNPs on the chromosomes (upper part: 192 SNP panel and lower part:96 SNP panel) </w:t>
      </w:r>
      <w:bookmarkStart w:id="7" w:name="_Hlk175564711"/>
      <w:r w:rsidRPr="00A568CC">
        <w:rPr>
          <w:rFonts w:cstheme="minorHAnsi"/>
          <w:i/>
          <w:iCs/>
          <w:sz w:val="18"/>
          <w:szCs w:val="18"/>
          <w:lang w:val="en-US"/>
        </w:rPr>
        <w:t>Chromosomes 1 to 8 are macro-chromosomes, chromosomes 9 to 27 are micro chromosomes, Z is a sexual chromosome and KB745320.1 is a scaffold.</w:t>
      </w:r>
    </w:p>
    <w:bookmarkEnd w:id="7"/>
    <w:p w14:paraId="0A65E9CD" w14:textId="2B459045" w:rsidR="007D7761" w:rsidRPr="00D96517" w:rsidRDefault="007D7761" w:rsidP="007D7761">
      <w:pPr>
        <w:spacing w:after="240" w:line="240" w:lineRule="auto"/>
        <w:ind w:firstLine="340"/>
        <w:jc w:val="both"/>
        <w:rPr>
          <w:rFonts w:cstheme="minorHAnsi"/>
          <w:sz w:val="21"/>
          <w:szCs w:val="21"/>
          <w:lang w:val="en-US"/>
        </w:rPr>
      </w:pPr>
      <w:r w:rsidRPr="00D96517">
        <w:rPr>
          <w:rFonts w:cstheme="minorHAnsi"/>
          <w:sz w:val="21"/>
          <w:szCs w:val="21"/>
          <w:lang w:val="en-US"/>
        </w:rPr>
        <w:t xml:space="preserve">Following </w:t>
      </w:r>
      <w:r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{"citationID":"A8KnWf26","properties":{"formattedCitation":"(Vandeputte, 2012)","plainCitation":"(Vandeputte, 2012)","noteIndex":0},"citationItems":[{"id":"kVR33RhL/un6vGTzY","uris":["http://www.mendeley.com/documents/?uuid=dec756b6-ac53-4a6a-8e21-c1655dcaca61"],"itemData":{"DOI":"10.1186/1297-9686-44-36","ISSN":"0999193X","PMID":"23206351","abstract":"In studies on parentage assignment with both parents unknown, the exclusion power of a marker set is generally computed under the hypothesis that the potential families tested are independent and unrelated samples. This tends to produce overly optimistic exclusion power estimates. In this work, we have developed a new formula that gives almost unbiased results at the population level. © 2012 Vandeputte; licensee BioMed Central Ltd.","author":[{"dropping-particle":"","family":"Vandeputte","given":"Marc","non-dropping-particle":"","parse-names":false,"suffix":""}],"container-title":"Genetics Selection Evolution","id":"ITEM-1","issue":"1","issued":{"date-parts":[["2012"]]},"page":"2-5","title":"An accurate formula to calculate exclusion power of marker sets in parentage assignment","type":"article-journal","volume":"44"}}],"schema":"https://github.com/citation-style-language/schema/raw/master/csl-citation.json"} </w:instrText>
      </w:r>
      <w:r w:rsidRPr="00D96517">
        <w:rPr>
          <w:rFonts w:cstheme="minorHAnsi"/>
          <w:sz w:val="21"/>
          <w:szCs w:val="21"/>
          <w:lang w:val="en-US"/>
        </w:rPr>
        <w:fldChar w:fldCharType="separate"/>
      </w:r>
      <w:r w:rsidR="00B21CBE" w:rsidRPr="00B21CBE">
        <w:rPr>
          <w:rFonts w:ascii="Calibri" w:hAnsi="Calibri" w:cs="Calibri"/>
          <w:sz w:val="21"/>
          <w:lang w:val="en-US"/>
        </w:rPr>
        <w:t>(Vandeputte, 2012)</w:t>
      </w:r>
      <w:r w:rsidRPr="00D96517">
        <w:rPr>
          <w:rFonts w:cstheme="minorHAnsi"/>
          <w:sz w:val="21"/>
          <w:szCs w:val="21"/>
          <w:lang w:val="en-US"/>
        </w:rPr>
        <w:fldChar w:fldCharType="end"/>
      </w:r>
      <w:r w:rsidRPr="00D96517">
        <w:rPr>
          <w:rFonts w:cstheme="minorHAnsi"/>
          <w:sz w:val="21"/>
          <w:szCs w:val="21"/>
          <w:lang w:val="en-US"/>
        </w:rPr>
        <w:t>, the exclusion power of the 96 SNP panel, based on the allele frequencies in the parental population and assuming random mating, was computed and found above 0.99999 in all the populations These values were an encouraging result before attempting to build the pedigree of our experimental batches.</w:t>
      </w:r>
    </w:p>
    <w:p w14:paraId="138FDED3" w14:textId="77777777" w:rsidR="007D7761" w:rsidRPr="00273796" w:rsidRDefault="007D7761" w:rsidP="007D7761">
      <w:pPr>
        <w:spacing w:line="240" w:lineRule="auto"/>
        <w:rPr>
          <w:rFonts w:cstheme="minorHAnsi"/>
          <w:b/>
          <w:iCs/>
          <w:sz w:val="21"/>
          <w:szCs w:val="21"/>
          <w:lang w:val="en-US"/>
        </w:rPr>
      </w:pPr>
      <w:r w:rsidRPr="00273796">
        <w:rPr>
          <w:rFonts w:cstheme="minorHAnsi"/>
          <w:b/>
          <w:iCs/>
          <w:sz w:val="21"/>
          <w:szCs w:val="21"/>
          <w:lang w:val="en-US"/>
        </w:rPr>
        <w:t>Obtention of a DNA-based Pedigree of our three Experimental Populations</w:t>
      </w:r>
    </w:p>
    <w:p w14:paraId="11640937" w14:textId="77777777" w:rsidR="007D7761" w:rsidRPr="00273796" w:rsidRDefault="007D7761" w:rsidP="007D7761">
      <w:pPr>
        <w:spacing w:line="240" w:lineRule="auto"/>
        <w:jc w:val="both"/>
        <w:rPr>
          <w:rFonts w:cstheme="minorHAnsi"/>
          <w:bCs/>
          <w:i/>
          <w:sz w:val="21"/>
          <w:szCs w:val="21"/>
          <w:lang w:val="en-US"/>
        </w:rPr>
      </w:pPr>
      <w:r w:rsidRPr="00273796">
        <w:rPr>
          <w:rFonts w:cstheme="minorHAnsi"/>
          <w:bCs/>
          <w:i/>
          <w:sz w:val="21"/>
          <w:szCs w:val="21"/>
          <w:lang w:val="en-US"/>
        </w:rPr>
        <w:t>Assignation rate</w:t>
      </w:r>
    </w:p>
    <w:p w14:paraId="45C23E2C" w14:textId="7ECA302C" w:rsidR="007D7761" w:rsidRDefault="007D7761" w:rsidP="007D7761">
      <w:pPr>
        <w:spacing w:after="240" w:line="240" w:lineRule="auto"/>
        <w:ind w:firstLine="340"/>
        <w:jc w:val="both"/>
        <w:rPr>
          <w:rFonts w:cstheme="minorHAnsi"/>
          <w:sz w:val="21"/>
          <w:szCs w:val="21"/>
          <w:lang w:val="en-US"/>
        </w:rPr>
      </w:pPr>
      <w:r w:rsidRPr="00D96517">
        <w:rPr>
          <w:rFonts w:cstheme="minorHAnsi"/>
          <w:sz w:val="21"/>
          <w:szCs w:val="21"/>
          <w:lang w:val="en-US"/>
        </w:rPr>
        <w:t>The assignment rate to a unique parental pair was 9</w:t>
      </w:r>
      <w:r w:rsidR="00646113">
        <w:rPr>
          <w:rFonts w:cstheme="minorHAnsi"/>
          <w:sz w:val="21"/>
          <w:szCs w:val="21"/>
          <w:lang w:val="en-US"/>
        </w:rPr>
        <w:t>7</w:t>
      </w:r>
      <w:r w:rsidRPr="00D96517">
        <w:rPr>
          <w:rFonts w:cstheme="minorHAnsi"/>
          <w:sz w:val="21"/>
          <w:szCs w:val="21"/>
          <w:lang w:val="en-US"/>
        </w:rPr>
        <w:t>% for the mule ducks (20</w:t>
      </w:r>
      <w:r w:rsidR="00646113">
        <w:rPr>
          <w:rFonts w:cstheme="minorHAnsi"/>
          <w:sz w:val="21"/>
          <w:szCs w:val="21"/>
          <w:lang w:val="en-US"/>
        </w:rPr>
        <w:t>1</w:t>
      </w:r>
      <w:r w:rsidRPr="00D96517">
        <w:rPr>
          <w:rFonts w:cstheme="minorHAnsi"/>
          <w:sz w:val="21"/>
          <w:szCs w:val="21"/>
          <w:lang w:val="en-US"/>
        </w:rPr>
        <w:t xml:space="preserve"> over 207), 9</w:t>
      </w:r>
      <w:r w:rsidR="00646113">
        <w:rPr>
          <w:rFonts w:cstheme="minorHAnsi"/>
          <w:sz w:val="21"/>
          <w:szCs w:val="21"/>
          <w:lang w:val="en-US"/>
        </w:rPr>
        <w:t>5</w:t>
      </w:r>
      <w:r w:rsidRPr="00D96517">
        <w:rPr>
          <w:rFonts w:cstheme="minorHAnsi"/>
          <w:sz w:val="21"/>
          <w:szCs w:val="21"/>
          <w:lang w:val="en-US"/>
        </w:rPr>
        <w:t>% in the Pekin population (26</w:t>
      </w:r>
      <w:r w:rsidR="00646113">
        <w:rPr>
          <w:rFonts w:cstheme="minorHAnsi"/>
          <w:sz w:val="21"/>
          <w:szCs w:val="21"/>
          <w:lang w:val="en-US"/>
        </w:rPr>
        <w:t>0</w:t>
      </w:r>
      <w:r w:rsidRPr="00D96517">
        <w:rPr>
          <w:rFonts w:cstheme="minorHAnsi"/>
          <w:sz w:val="21"/>
          <w:szCs w:val="21"/>
          <w:lang w:val="en-US"/>
        </w:rPr>
        <w:t xml:space="preserve"> over 273), and 8</w:t>
      </w:r>
      <w:r w:rsidR="00646113">
        <w:rPr>
          <w:rFonts w:cstheme="minorHAnsi"/>
          <w:sz w:val="21"/>
          <w:szCs w:val="21"/>
          <w:lang w:val="en-US"/>
        </w:rPr>
        <w:t>7</w:t>
      </w:r>
      <w:r w:rsidRPr="00D96517">
        <w:rPr>
          <w:rFonts w:cstheme="minorHAnsi"/>
          <w:sz w:val="21"/>
          <w:szCs w:val="21"/>
          <w:lang w:val="en-US"/>
        </w:rPr>
        <w:t>% in the Muscovy population (13</w:t>
      </w:r>
      <w:r w:rsidR="00646113">
        <w:rPr>
          <w:rFonts w:cstheme="minorHAnsi"/>
          <w:sz w:val="21"/>
          <w:szCs w:val="21"/>
          <w:lang w:val="en-US"/>
        </w:rPr>
        <w:t>6</w:t>
      </w:r>
      <w:r w:rsidRPr="00D96517">
        <w:rPr>
          <w:rFonts w:cstheme="minorHAnsi"/>
          <w:sz w:val="21"/>
          <w:szCs w:val="21"/>
          <w:lang w:val="en-US"/>
        </w:rPr>
        <w:t xml:space="preserve"> over 157). </w:t>
      </w:r>
      <w:r w:rsidRPr="00273796">
        <w:rPr>
          <w:rFonts w:cstheme="minorHAnsi"/>
          <w:sz w:val="21"/>
          <w:szCs w:val="21"/>
          <w:lang w:val="en-US"/>
        </w:rPr>
        <w:t>A posteriori</w:t>
      </w:r>
      <w:r w:rsidRPr="00D96517">
        <w:rPr>
          <w:rFonts w:cstheme="minorHAnsi"/>
          <w:sz w:val="21"/>
          <w:szCs w:val="21"/>
          <w:lang w:val="en-US"/>
        </w:rPr>
        <w:t>, this poor performance in the Muscovy population could be attributed to the absence of 1</w:t>
      </w:r>
      <w:r w:rsidR="00EA0F6F">
        <w:rPr>
          <w:rFonts w:cstheme="minorHAnsi"/>
          <w:sz w:val="21"/>
          <w:szCs w:val="21"/>
          <w:lang w:val="en-US"/>
        </w:rPr>
        <w:t>7</w:t>
      </w:r>
      <w:r w:rsidRPr="00D96517">
        <w:rPr>
          <w:rFonts w:cstheme="minorHAnsi"/>
          <w:sz w:val="21"/>
          <w:szCs w:val="21"/>
          <w:lang w:val="en-US"/>
        </w:rPr>
        <w:t xml:space="preserve"> parental samples in the genotyped populations (fourteen females and two males). Yet, with 8</w:t>
      </w:r>
      <w:r w:rsidR="00646113">
        <w:rPr>
          <w:rFonts w:cstheme="minorHAnsi"/>
          <w:sz w:val="21"/>
          <w:szCs w:val="21"/>
          <w:lang w:val="en-US"/>
        </w:rPr>
        <w:t>7</w:t>
      </w:r>
      <w:r w:rsidRPr="00D96517">
        <w:rPr>
          <w:rFonts w:cstheme="minorHAnsi"/>
          <w:sz w:val="21"/>
          <w:szCs w:val="21"/>
          <w:lang w:val="en-US"/>
        </w:rPr>
        <w:t xml:space="preserve">% of success this set of markers performed at least as well as the previous microsatellite panel </w:t>
      </w:r>
      <w:r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{"citationID":"fcKkMzr8","properties":{"formattedCitation":"(Chapuis et al., 2010)","plainCitation":"(Chapuis et al., 2010)","noteIndex":0},"citationItems":[{"id":"kVR33RhL/GYCcU1OV","uris":["http://www.mendeley.com/documents/?uuid=dbc40650-b4e8-4fea-85e0-03246557d7a2"],"itemData":{"author":[{"dropping-particle":"","family":"Chapuis","given":"H.","non-dropping-particle":"","parse-names":false,"suffix":""},{"dropping-particle":"","family":"Faugeras","given":"R.","non-dropping-particle":"","parse-names":false,"suffix":""},{"dropping-particle":"","family":"Rossignol","given":"M.N.","non-dropping-particle":"","parse-names":false,"suffix":""},{"dropping-particle":"","family":"Feve","given":"K.","non-dropping-particle":"","parse-names":false,"suffix":""},{"dropping-particle":"","family":"Genestout","given":"L.","non-dropping-particle":"","parse-names":false,"suffix":""},{"dropping-particle":"","family":"Chantry-Darmon","given":"C.","non-dropping-particle":"","parse-names":false,"suffix":""},{"dropping-particle":"","family":"Guémené","given":"D.","non-dropping-particle":"","parse-names":false,"suffix":""}],"container-title":"9ièmes Journ. Rech. Palmipèdes à Foie Gras","id":"ITEM-1","issued":{"date-parts":[["2010"]]},"page":"1-4","publisher-place":"Bordeaux, France","title":"Vers l'utilisation des marqueurs moléculaires pour l'assignation des parentés en canard grâce au programme Apache.","type":"paper-conference"}}],"schema":"https://github.com/citation-style-language/schema/raw/master/csl-citation.json"} </w:instrText>
      </w:r>
      <w:r w:rsidRPr="00D96517">
        <w:rPr>
          <w:rFonts w:cstheme="minorHAnsi"/>
          <w:sz w:val="21"/>
          <w:szCs w:val="21"/>
          <w:lang w:val="en-US"/>
        </w:rPr>
        <w:fldChar w:fldCharType="separate"/>
      </w:r>
      <w:r w:rsidR="00B21CBE" w:rsidRPr="00B21CBE">
        <w:rPr>
          <w:rFonts w:ascii="Calibri" w:hAnsi="Calibri" w:cs="Calibri"/>
          <w:sz w:val="21"/>
          <w:lang w:val="en-US"/>
        </w:rPr>
        <w:t>(Chapuis et al., 2010)</w:t>
      </w:r>
      <w:r w:rsidRPr="00D96517">
        <w:rPr>
          <w:rFonts w:cstheme="minorHAnsi"/>
          <w:sz w:val="21"/>
          <w:szCs w:val="21"/>
          <w:lang w:val="en-US"/>
        </w:rPr>
        <w:fldChar w:fldCharType="end"/>
      </w:r>
      <w:r w:rsidRPr="00D96517">
        <w:rPr>
          <w:rFonts w:cstheme="minorHAnsi"/>
          <w:sz w:val="21"/>
          <w:szCs w:val="21"/>
          <w:lang w:val="en-US"/>
        </w:rPr>
        <w:t xml:space="preserve">. In this study, assignment failures occurred when the most probable putative parent pairs identified had a relatively high number of Mendelian incompatibilities (above eight, when the threshold was set to two mismatches). In addition, this was confirmed by the two-peaked distribution of the difference in Mendelian transmission probability between best and second-best putative parents (figure 3) for the Muscovy offspring, unlike the two other populations. As stated by </w:t>
      </w:r>
      <w:r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{"citationID":"ZJEvq5ln","properties":{"formattedCitation":"(Griot et al., 2020)","plainCitation":"(Griot et al., 2020)","noteIndex":0},"citationItems":[{"id":"kVR33RhL/4wR3AlzX","uris":["http://www.mendeley.com/documents/?uuid=1abea032-a9c9-480f-8cf1-c5b86bb82ab8"],"itemData":{"DOI":"10.1111/1755-0998.13103","ISSN":"17550998","PMID":"31609085","abstract":"In the context of parentage assignment using genomic markers, key issues are genotyping errors and an absence of parent genotypes because of sampling, traceability or genotyping problems. Most likelihood-based parentage assignment software programs require a priori estimates of genotyping errors and the proportion of missing parents to set up meaningful assignment decision rules. We present here the R package APIS, which can assign offspring to their parents without any prior information other than the offspring and parental genotypes, and a user-defined, acceptable error rate among assigned offspring. Assignment decision rules use the distributions of average Mendelian transmission probabilities, which enable estimates of the proportion of offspring with missing parental genotypes. APIS has been compared to other software (CERVUS, VITASSIGN), on a real European seabass (Dicentrarchus labrax) single nucleotide polymorphism data set. The type I error rate (false positives) was lower with APIS than with other software, especially when parental genotypes were missing, but the true positive rate was also lower, except when the theoretical exclusion power reached 0.99999. In general, APIS provided assignments that satisfied the user-set acceptable error rate of 1% or 5%, even when tested on simulated data with high genotyping error rates (1% or 3%) and up to 50% missing sires. Because it uses the observed distribution of Mendelian transmission probabilities, APIS is best suited to assigning parentage when numerous offspring (&gt;200) are genotyped. We have demonstrated that APIS is an easy-to-use and reliable software for parentage assignment, even when up to 50% of sires are missing.","author":[{"dropping-particle":"","family":"Griot","given":"Ronan","non-dropping-particle":"","parse-names":false,"suffix":""},{"dropping-particle":"","family":"Allal","given":"François","non-dropping-particle":"","parse-names":false,"suffix":""},{"dropping-particle":"","family":"Brard-Fudulea","given":"Sophie","non-dropping-particle":"","parse-names":false,"suffix":""},{"dropping-particle":"","family":"Morvezen","given":"Romain","non-dropping-particle":"","parse-names":false,"suffix":""},{"dropping-particle":"","family":"Haffray","given":"Pierrick","non-dropping-particle":"","parse-names":false,"suffix":""},{"dropping-particle":"","family":"Phocas","given":"Florence","non-dropping-particle":"","parse-names":false,"suffix":""},{"dropping-particle":"","family":"Vandeputte","given":"Marc","non-dropping-particle":"","parse-names":false,"suffix":""}],"container-title":"Molecular Ecology Resources","id":"ITEM-1","issue":"2","issued":{"date-parts":[["2020"]]},"page":"579-590","title":"APIS: An auto-adaptive parentage inference software that tolerates missing parents","type":"article-journal","volume":"20"}}],"schema":"https://github.com/citation-style-language/schema/raw/master/csl-citation.json"} </w:instrText>
      </w:r>
      <w:r w:rsidRPr="00D96517">
        <w:rPr>
          <w:rFonts w:cstheme="minorHAnsi"/>
          <w:sz w:val="21"/>
          <w:szCs w:val="21"/>
          <w:lang w:val="en-US"/>
        </w:rPr>
        <w:fldChar w:fldCharType="separate"/>
      </w:r>
      <w:r w:rsidR="00B21CBE" w:rsidRPr="00B21CBE">
        <w:rPr>
          <w:rFonts w:ascii="Calibri" w:hAnsi="Calibri" w:cs="Calibri"/>
          <w:sz w:val="21"/>
          <w:lang w:val="en-US"/>
        </w:rPr>
        <w:t>(Griot et al., 2020)</w:t>
      </w:r>
      <w:r w:rsidRPr="00D96517">
        <w:rPr>
          <w:rFonts w:cstheme="minorHAnsi"/>
          <w:sz w:val="21"/>
          <w:szCs w:val="21"/>
          <w:lang w:val="en-US"/>
        </w:rPr>
        <w:fldChar w:fldCharType="end"/>
      </w:r>
      <w:r w:rsidRPr="00D96517">
        <w:rPr>
          <w:rFonts w:cstheme="minorHAnsi"/>
          <w:sz w:val="21"/>
          <w:szCs w:val="21"/>
          <w:lang w:val="en-US"/>
        </w:rPr>
        <w:t xml:space="preserve"> assuming a sufficient power of the panel (exceeding 0.99999 here), this situation clearly signaled missing parents. This demonstrates that the main obstacle for </w:t>
      </w:r>
      <w:r w:rsidRPr="00273796">
        <w:rPr>
          <w:rFonts w:cstheme="minorHAnsi"/>
          <w:sz w:val="21"/>
          <w:szCs w:val="21"/>
          <w:lang w:val="en-US"/>
        </w:rPr>
        <w:t>a posteriori</w:t>
      </w:r>
      <w:r w:rsidRPr="00D96517">
        <w:rPr>
          <w:rFonts w:cstheme="minorHAnsi"/>
          <w:sz w:val="21"/>
          <w:szCs w:val="21"/>
          <w:lang w:val="en-US"/>
        </w:rPr>
        <w:t xml:space="preserve"> building of pedigree is the absence of one or both parents. To confirm this hypothesis, the </w:t>
      </w:r>
      <w:r w:rsidRPr="00D96517">
        <w:rPr>
          <w:rFonts w:cstheme="minorHAnsi"/>
          <w:sz w:val="21"/>
          <w:szCs w:val="21"/>
          <w:lang w:val="en-US"/>
        </w:rPr>
        <w:lastRenderedPageBreak/>
        <w:t xml:space="preserve">absence of the same number of parents (two sires and fourteen dams randomly discarded) was simulated in the Pekin population and, over 50 replicates, the average assignment rate dropped to 0.80±0.01, </w:t>
      </w:r>
      <w:proofErr w:type="gramStart"/>
      <w:r w:rsidRPr="00273796">
        <w:rPr>
          <w:rFonts w:cstheme="minorHAnsi"/>
          <w:sz w:val="21"/>
          <w:szCs w:val="21"/>
          <w:lang w:val="en-US"/>
        </w:rPr>
        <w:t>i.e.</w:t>
      </w:r>
      <w:proofErr w:type="gramEnd"/>
      <w:r w:rsidRPr="00D96517">
        <w:rPr>
          <w:rFonts w:cstheme="minorHAnsi"/>
          <w:sz w:val="21"/>
          <w:szCs w:val="21"/>
          <w:lang w:val="en-US"/>
        </w:rPr>
        <w:t xml:space="preserve"> a loss of 16 percentage points. In these replicates, the maximum number of observed mismatches in the assigned individuals was 2, while, in the non-assigned Muscovy individuals, it ranged between 5 and 11, indicating a clear cut-off when one parent is missing. Another cause of APIS assignment failures may be the wrong estimation of the empirical threshold to be set in Mendelian transmission probability. According to </w:t>
      </w:r>
      <w:r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{"citationID":"qUeAr7jX","properties":{"formattedCitation":"(Griot et al., 2020)","plainCitation":"(Griot et al., 2020)","noteIndex":0},"citationItems":[{"id":"kVR33RhL/4wR3AlzX","uris":["http://www.mendeley.com/documents/?uuid=1abea032-a9c9-480f-8cf1-c5b86bb82ab8"],"itemData":{"DOI":"10.1111/1755-0998.13103","ISSN":"17550998","PMID":"31609085","abstract":"In the context of parentage assignment using genomic markers, key issues are genotyping errors and an absence of parent genotypes because of sampling, traceability or genotyping problems. Most likelihood-based parentage assignment software programs require a priori estimates of genotyping errors and the proportion of missing parents to set up meaningful assignment decision rules. We present here the R package APIS, which can assign offspring to their parents without any prior information other than the offspring and parental genotypes, and a user-defined, acceptable error rate among assigned offspring. Assignment decision rules use the distributions of average Mendelian transmission probabilities, which enable estimates of the proportion of offspring with missing parental genotypes. APIS has been compared to other software (CERVUS, VITASSIGN), on a real European seabass (Dicentrarchus labrax) single nucleotide polymorphism data set. The type I error rate (false positives) was lower with APIS than with other software, especially when parental genotypes were missing, but the true positive rate was also lower, except when the theoretical exclusion power reached 0.99999. In general, APIS provided assignments that satisfied the user-set acceptable error rate of 1% or 5%, even when tested on simulated data with high genotyping error rates (1% or 3%) and up to 50% missing sires. Because it uses the observed distribution of Mendelian transmission probabilities, APIS is best suited to assigning parentage when numerous offspring (&gt;200) are genotyped. We have demonstrated that APIS is an easy-to-use and reliable software for parentage assignment, even when up to 50% of sires are missing.","author":[{"dropping-particle":"","family":"Griot","given":"Ronan","non-dropping-particle":"","parse-names":false,"suffix":""},{"dropping-particle":"","family":"Allal","given":"François","non-dropping-particle":"","parse-names":false,"suffix":""},{"dropping-particle":"","family":"Brard-Fudulea","given":"Sophie","non-dropping-particle":"","parse-names":false,"suffix":""},{"dropping-particle":"","family":"Morvezen","given":"Romain","non-dropping-particle":"","parse-names":false,"suffix":""},{"dropping-particle":"","family":"Haffray","given":"Pierrick","non-dropping-particle":"","parse-names":false,"suffix":""},{"dropping-particle":"","family":"Phocas","given":"Florence","non-dropping-particle":"","parse-names":false,"suffix":""},{"dropping-particle":"","family":"Vandeputte","given":"Marc","non-dropping-particle":"","parse-names":false,"suffix":""}],"container-title":"Molecular Ecology Resources","id":"ITEM-1","issue":"2","issued":{"date-parts":[["2020"]]},"page":"579-590","title":"APIS: An auto-adaptive parentage inference software that tolerates missing parents","type":"article-journal","volume":"20"}}],"schema":"https://github.com/citation-style-language/schema/raw/master/csl-citation.json"} </w:instrText>
      </w:r>
      <w:r w:rsidRPr="00D96517">
        <w:rPr>
          <w:rFonts w:cstheme="minorHAnsi"/>
          <w:sz w:val="21"/>
          <w:szCs w:val="21"/>
          <w:lang w:val="en-US"/>
        </w:rPr>
        <w:fldChar w:fldCharType="separate"/>
      </w:r>
      <w:r w:rsidR="00B21CBE" w:rsidRPr="00B21CBE">
        <w:rPr>
          <w:rFonts w:ascii="Calibri" w:hAnsi="Calibri" w:cs="Calibri"/>
          <w:sz w:val="21"/>
          <w:lang w:val="en-US"/>
        </w:rPr>
        <w:t>(Griot et al., 2020)</w:t>
      </w:r>
      <w:r w:rsidRPr="00D96517">
        <w:rPr>
          <w:rFonts w:cstheme="minorHAnsi"/>
          <w:sz w:val="21"/>
          <w:szCs w:val="21"/>
          <w:lang w:val="en-US"/>
        </w:rPr>
        <w:fldChar w:fldCharType="end"/>
      </w:r>
      <w:r w:rsidRPr="00D96517">
        <w:rPr>
          <w:rFonts w:cstheme="minorHAnsi"/>
          <w:sz w:val="21"/>
          <w:szCs w:val="21"/>
          <w:lang w:val="en-US"/>
        </w:rPr>
        <w:t>, a minimal number of 200 offspring is required to properly estimate this threshold, while we had only 157 Muscovy.</w:t>
      </w:r>
    </w:p>
    <w:p w14:paraId="4B507FF8" w14:textId="77777777" w:rsidR="007A60E8" w:rsidRPr="00273796" w:rsidRDefault="007A60E8" w:rsidP="007A60E8">
      <w:pPr>
        <w:spacing w:line="240" w:lineRule="auto"/>
        <w:jc w:val="both"/>
        <w:rPr>
          <w:rFonts w:cstheme="minorHAnsi"/>
          <w:bCs/>
          <w:i/>
          <w:sz w:val="21"/>
          <w:szCs w:val="21"/>
          <w:lang w:val="en-US"/>
        </w:rPr>
      </w:pPr>
      <w:r w:rsidRPr="00273796">
        <w:rPr>
          <w:rFonts w:cstheme="minorHAnsi"/>
          <w:bCs/>
          <w:i/>
          <w:sz w:val="21"/>
          <w:szCs w:val="21"/>
          <w:lang w:val="en-US"/>
        </w:rPr>
        <w:t xml:space="preserve">Benefits of Mating Plan Knowledge </w:t>
      </w:r>
    </w:p>
    <w:p w14:paraId="6A4A3744" w14:textId="77777777" w:rsidR="007A60E8" w:rsidRPr="00D96517" w:rsidRDefault="007A60E8" w:rsidP="007A60E8">
      <w:pPr>
        <w:spacing w:after="240" w:line="240" w:lineRule="auto"/>
        <w:ind w:firstLine="340"/>
        <w:jc w:val="both"/>
        <w:rPr>
          <w:rFonts w:cstheme="minorHAnsi"/>
          <w:sz w:val="21"/>
          <w:szCs w:val="21"/>
          <w:lang w:val="en-US"/>
        </w:rPr>
      </w:pPr>
      <w:r w:rsidRPr="00D96517">
        <w:rPr>
          <w:rFonts w:cstheme="minorHAnsi"/>
          <w:sz w:val="21"/>
          <w:szCs w:val="21"/>
          <w:lang w:val="en-US"/>
        </w:rPr>
        <w:t xml:space="preserve">The outcomes of an APIS run can be split into three situations: </w:t>
      </w:r>
      <w:proofErr w:type="spellStart"/>
      <w:r w:rsidRPr="00273796">
        <w:rPr>
          <w:rFonts w:cstheme="minorHAnsi"/>
          <w:sz w:val="21"/>
          <w:szCs w:val="21"/>
          <w:lang w:val="en-US"/>
        </w:rPr>
        <w:t>i</w:t>
      </w:r>
      <w:proofErr w:type="spellEnd"/>
      <w:r w:rsidRPr="00273796">
        <w:rPr>
          <w:rFonts w:cstheme="minorHAnsi"/>
          <w:sz w:val="21"/>
          <w:szCs w:val="21"/>
          <w:lang w:val="en-US"/>
        </w:rPr>
        <w:t>)</w:t>
      </w:r>
      <w:r w:rsidRPr="00D96517">
        <w:rPr>
          <w:rFonts w:cstheme="minorHAnsi"/>
          <w:sz w:val="21"/>
          <w:szCs w:val="21"/>
          <w:lang w:val="en-US"/>
        </w:rPr>
        <w:t xml:space="preserve"> direct successful assignment to the rightful parental pair, </w:t>
      </w:r>
      <w:r w:rsidRPr="00273796">
        <w:rPr>
          <w:rFonts w:cstheme="minorHAnsi"/>
          <w:sz w:val="21"/>
          <w:szCs w:val="21"/>
          <w:lang w:val="en-US"/>
        </w:rPr>
        <w:t>ii)</w:t>
      </w:r>
      <w:r w:rsidRPr="00D96517">
        <w:rPr>
          <w:rFonts w:cstheme="minorHAnsi"/>
          <w:sz w:val="21"/>
          <w:szCs w:val="21"/>
          <w:lang w:val="en-US"/>
        </w:rPr>
        <w:t xml:space="preserve"> wrong assignment to an erroneous parental pair, or </w:t>
      </w:r>
      <w:r w:rsidRPr="00273796">
        <w:rPr>
          <w:rFonts w:cstheme="minorHAnsi"/>
          <w:sz w:val="21"/>
          <w:szCs w:val="21"/>
          <w:lang w:val="en-US"/>
        </w:rPr>
        <w:t>iii)</w:t>
      </w:r>
      <w:r w:rsidRPr="00D96517">
        <w:rPr>
          <w:rFonts w:cstheme="minorHAnsi"/>
          <w:sz w:val="21"/>
          <w:szCs w:val="21"/>
          <w:lang w:val="en-US"/>
        </w:rPr>
        <w:t xml:space="preserve"> failure to return a unique parental pair. In our case, thanks to the availability of the mating plan, the two latter situations could be sorted out in most cases. As an illustration, the vast majority of assigned parental pairs was fully compatible with both the list of possible mating and the cell number where the egg was collected, associated with the wing band. They were, therefore, considered as correct, and corresponded to case </w:t>
      </w:r>
      <w:proofErr w:type="spellStart"/>
      <w:r w:rsidRPr="00273796">
        <w:rPr>
          <w:rFonts w:cstheme="minorHAnsi"/>
          <w:sz w:val="21"/>
          <w:szCs w:val="21"/>
          <w:lang w:val="en-US"/>
        </w:rPr>
        <w:t>i</w:t>
      </w:r>
      <w:proofErr w:type="spellEnd"/>
      <w:r w:rsidRPr="00D96517">
        <w:rPr>
          <w:rFonts w:cstheme="minorHAnsi"/>
          <w:sz w:val="21"/>
          <w:szCs w:val="21"/>
          <w:lang w:val="en-US"/>
        </w:rPr>
        <w:t xml:space="preserve">. In addition, these pieces of information allowed to detect and fix one single wrong assignment returned by the software. In this case, the parental pair ranking first on Mendelian transmission probability could materially not be the true one, unlike the second ranking pair, exhibiting a Mendelian transmission probability only slightly lower than the first one (case </w:t>
      </w:r>
      <w:r w:rsidRPr="00273796">
        <w:rPr>
          <w:rFonts w:cstheme="minorHAnsi"/>
          <w:sz w:val="21"/>
          <w:szCs w:val="21"/>
          <w:lang w:val="en-US"/>
        </w:rPr>
        <w:t>ii</w:t>
      </w:r>
      <w:r w:rsidRPr="00D96517">
        <w:rPr>
          <w:rFonts w:cstheme="minorHAnsi"/>
          <w:sz w:val="21"/>
          <w:szCs w:val="21"/>
          <w:lang w:val="en-US"/>
        </w:rPr>
        <w:t xml:space="preserve">). Assignment failure (case </w:t>
      </w:r>
      <w:r w:rsidRPr="00273796">
        <w:rPr>
          <w:rFonts w:cstheme="minorHAnsi"/>
          <w:sz w:val="21"/>
          <w:szCs w:val="21"/>
          <w:lang w:val="en-US"/>
        </w:rPr>
        <w:t>iii</w:t>
      </w:r>
      <w:r w:rsidRPr="00D96517">
        <w:rPr>
          <w:rFonts w:cstheme="minorHAnsi"/>
          <w:sz w:val="21"/>
          <w:szCs w:val="21"/>
          <w:lang w:val="en-US"/>
        </w:rPr>
        <w:t xml:space="preserve">) occurred in very few situations (less than 5% of cases in Pekin and mule populations), for instance, when the two most probable parental pairs featured the same sire while the different dams could not be separated based on Mendelian transmission probability only. In these </w:t>
      </w:r>
      <w:proofErr w:type="gramStart"/>
      <w:r w:rsidRPr="00D96517">
        <w:rPr>
          <w:rFonts w:cstheme="minorHAnsi"/>
          <w:sz w:val="21"/>
          <w:szCs w:val="21"/>
          <w:lang w:val="en-US"/>
        </w:rPr>
        <w:t>cases</w:t>
      </w:r>
      <w:proofErr w:type="gramEnd"/>
      <w:r w:rsidRPr="00D96517">
        <w:rPr>
          <w:rFonts w:cstheme="minorHAnsi"/>
          <w:sz w:val="21"/>
          <w:szCs w:val="21"/>
          <w:lang w:val="en-US"/>
        </w:rPr>
        <w:t xml:space="preserve"> also, supplementary information brought by the wing band, which identified which cell number the egg originated from, and thus which mating was possible, helped</w:t>
      </w:r>
      <w:r w:rsidRPr="00D96517" w:rsidDel="00282514">
        <w:rPr>
          <w:rFonts w:cstheme="minorHAnsi"/>
          <w:sz w:val="21"/>
          <w:szCs w:val="21"/>
          <w:lang w:val="en-US"/>
        </w:rPr>
        <w:t xml:space="preserve"> </w:t>
      </w:r>
      <w:r w:rsidRPr="00D96517">
        <w:rPr>
          <w:rFonts w:cstheme="minorHAnsi"/>
          <w:sz w:val="21"/>
          <w:szCs w:val="21"/>
          <w:lang w:val="en-US"/>
        </w:rPr>
        <w:t xml:space="preserve">to designate the true pair among the putative pairs proposed by APIS. </w:t>
      </w:r>
    </w:p>
    <w:p w14:paraId="76A746A8" w14:textId="77777777" w:rsidR="007A60E8" w:rsidRPr="00273796" w:rsidRDefault="007A60E8" w:rsidP="007A60E8">
      <w:pPr>
        <w:spacing w:line="240" w:lineRule="auto"/>
        <w:rPr>
          <w:rFonts w:cstheme="minorHAnsi"/>
          <w:b/>
          <w:iCs/>
          <w:sz w:val="21"/>
          <w:szCs w:val="21"/>
          <w:lang w:val="en-US"/>
        </w:rPr>
      </w:pPr>
      <w:r w:rsidRPr="00273796">
        <w:rPr>
          <w:rFonts w:cstheme="minorHAnsi"/>
          <w:b/>
          <w:iCs/>
          <w:sz w:val="21"/>
          <w:szCs w:val="21"/>
          <w:lang w:val="en-US"/>
        </w:rPr>
        <w:t>Consequences on the Population Structure</w:t>
      </w:r>
    </w:p>
    <w:p w14:paraId="0A4E8C8D" w14:textId="77777777" w:rsidR="007A60E8" w:rsidRDefault="007A60E8" w:rsidP="007A60E8">
      <w:pPr>
        <w:spacing w:after="240" w:line="240" w:lineRule="auto"/>
        <w:ind w:firstLine="340"/>
        <w:jc w:val="both"/>
        <w:rPr>
          <w:rFonts w:cstheme="minorHAnsi"/>
          <w:sz w:val="21"/>
          <w:szCs w:val="21"/>
          <w:lang w:val="en-US"/>
        </w:rPr>
      </w:pPr>
      <w:r w:rsidRPr="00D96517">
        <w:rPr>
          <w:rFonts w:cstheme="minorHAnsi"/>
          <w:sz w:val="21"/>
          <w:szCs w:val="21"/>
          <w:lang w:val="en-US"/>
        </w:rPr>
        <w:t xml:space="preserve">Avian pedigreed populations are usually bred using individual cages for females, applying a hierarchical mating design (a single male used to inseminate </w:t>
      </w:r>
      <w:r w:rsidRPr="00273796">
        <w:rPr>
          <w:rFonts w:cstheme="minorHAnsi"/>
          <w:sz w:val="21"/>
          <w:szCs w:val="21"/>
          <w:lang w:val="en-US"/>
        </w:rPr>
        <w:t>p</w:t>
      </w:r>
      <w:r w:rsidRPr="00D96517">
        <w:rPr>
          <w:rFonts w:cstheme="minorHAnsi"/>
          <w:sz w:val="21"/>
          <w:szCs w:val="21"/>
          <w:lang w:val="en-US"/>
        </w:rPr>
        <w:t xml:space="preserve"> females, a dam having offspring from one sire only). In factorial designs allowed by group housing, a female can give birth to ducklings with multiple sires, up to four different drakes in our case. Table 3 displays, for each of three experimental batches, the proportion of dams which had progeny identified from </w:t>
      </w:r>
      <w:r w:rsidRPr="00273796">
        <w:rPr>
          <w:rFonts w:cstheme="minorHAnsi"/>
          <w:sz w:val="21"/>
          <w:szCs w:val="21"/>
          <w:lang w:val="en-US"/>
        </w:rPr>
        <w:t>k</w:t>
      </w:r>
      <w:r w:rsidRPr="00D96517">
        <w:rPr>
          <w:rFonts w:cstheme="minorHAnsi"/>
          <w:sz w:val="21"/>
          <w:szCs w:val="21"/>
          <w:lang w:val="en-US"/>
        </w:rPr>
        <w:t xml:space="preserve"> males, </w:t>
      </w:r>
      <w:r w:rsidRPr="00273796">
        <w:rPr>
          <w:rFonts w:cstheme="minorHAnsi"/>
          <w:sz w:val="21"/>
          <w:szCs w:val="21"/>
          <w:lang w:val="en-US"/>
        </w:rPr>
        <w:t>k</w:t>
      </w:r>
      <w:r w:rsidRPr="00D96517">
        <w:rPr>
          <w:rFonts w:cstheme="minorHAnsi"/>
          <w:sz w:val="21"/>
          <w:szCs w:val="21"/>
          <w:lang w:val="en-US"/>
        </w:rPr>
        <w:t xml:space="preserve"> varying from 1 to 4. The population structure here is different from a hierarchical mating design, as less than half of the dams had offspring from only one sire. This remarkable change in the mating design is displayed on figure 4, which shows the last batch of Pekin and its two generations of closest ancestors (parents and grand-parents). When the hierarchical mating plans operated, much less combinations of sires and dams were recruited than when the mating scheme was factorial. Population structure varied among the three genetic types displayed in table 3. Without any replicate, however, it is not possible to infer the differential consequences to be expected in the three populations once the hierarchical mating plan is replaced by a factorial one. </w:t>
      </w:r>
    </w:p>
    <w:p w14:paraId="12541E09" w14:textId="77777777" w:rsidR="007A60E8" w:rsidRDefault="007A60E8" w:rsidP="007D7761">
      <w:pPr>
        <w:spacing w:after="240" w:line="240" w:lineRule="auto"/>
        <w:ind w:firstLine="340"/>
        <w:jc w:val="both"/>
        <w:rPr>
          <w:rFonts w:cstheme="minorHAnsi"/>
          <w:sz w:val="21"/>
          <w:szCs w:val="21"/>
          <w:lang w:val="en-US"/>
        </w:rPr>
      </w:pPr>
    </w:p>
    <w:p w14:paraId="1F17C425" w14:textId="784ADCF0" w:rsidR="007A60E8" w:rsidRPr="00D96517" w:rsidRDefault="007A60E8" w:rsidP="007A60E8">
      <w:pPr>
        <w:pStyle w:val="NormalWeb"/>
        <w:ind w:left="851" w:right="851"/>
        <w:rPr>
          <w:rFonts w:asciiTheme="minorHAnsi" w:hAnsiTheme="minorHAnsi" w:cstheme="minorHAnsi"/>
          <w:i/>
          <w:iCs/>
          <w:lang w:val="en-US"/>
        </w:rPr>
      </w:pPr>
      <w:r>
        <w:rPr>
          <w:noProof/>
        </w:rPr>
        <w:lastRenderedPageBreak/>
        <w:drawing>
          <wp:inline distT="0" distB="0" distL="0" distR="0" wp14:anchorId="6EEF08DE" wp14:editId="264DE860">
            <wp:extent cx="5143500" cy="72657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5444" cy="7282662"/>
                    </a:xfrm>
                    <a:prstGeom prst="rect">
                      <a:avLst/>
                    </a:prstGeom>
                    <a:noFill/>
                    <a:ln>
                      <a:noFill/>
                    </a:ln>
                  </pic:spPr>
                </pic:pic>
              </a:graphicData>
            </a:graphic>
          </wp:inline>
        </w:drawing>
      </w:r>
      <w:r w:rsidRPr="007A60E8">
        <w:rPr>
          <w:rFonts w:asciiTheme="minorHAnsi" w:hAnsiTheme="minorHAnsi" w:cstheme="minorHAnsi"/>
          <w:b/>
          <w:bCs/>
          <w:sz w:val="18"/>
          <w:szCs w:val="18"/>
          <w:lang w:val="en-US"/>
        </w:rPr>
        <w:t>Figure 3 -</w:t>
      </w:r>
      <w:r w:rsidRPr="007A60E8">
        <w:rPr>
          <w:rFonts w:asciiTheme="minorHAnsi" w:hAnsiTheme="minorHAnsi" w:cstheme="minorHAnsi"/>
          <w:sz w:val="18"/>
          <w:szCs w:val="18"/>
          <w:lang w:val="en-US"/>
        </w:rPr>
        <w:t xml:space="preserve"> Distribution of differences in Mendelian transmission probability between best and second-best putative parents in the three populations</w:t>
      </w:r>
    </w:p>
    <w:p w14:paraId="356D1679" w14:textId="0578369A" w:rsidR="007A60E8" w:rsidRDefault="007A60E8" w:rsidP="007D7761">
      <w:pPr>
        <w:spacing w:after="240" w:line="240" w:lineRule="auto"/>
        <w:ind w:firstLine="340"/>
        <w:jc w:val="both"/>
        <w:rPr>
          <w:rFonts w:cstheme="minorHAnsi"/>
          <w:sz w:val="21"/>
          <w:szCs w:val="21"/>
          <w:lang w:val="en-US"/>
        </w:rPr>
      </w:pPr>
    </w:p>
    <w:p w14:paraId="6FD35C47" w14:textId="77777777" w:rsidR="007A60E8" w:rsidRPr="00D96517" w:rsidRDefault="007A60E8" w:rsidP="007D7761">
      <w:pPr>
        <w:spacing w:after="240" w:line="240" w:lineRule="auto"/>
        <w:ind w:firstLine="340"/>
        <w:jc w:val="both"/>
        <w:rPr>
          <w:rFonts w:cstheme="minorHAnsi"/>
          <w:sz w:val="21"/>
          <w:szCs w:val="21"/>
          <w:lang w:val="en-US"/>
        </w:rPr>
      </w:pPr>
    </w:p>
    <w:p w14:paraId="798DC64F" w14:textId="77777777" w:rsidR="0056757A" w:rsidRPr="00D96517" w:rsidRDefault="0056757A" w:rsidP="00D96517">
      <w:pPr>
        <w:pStyle w:val="PrformatHTML"/>
        <w:shd w:val="clear" w:color="auto" w:fill="FFFFFF"/>
        <w:rPr>
          <w:rFonts w:asciiTheme="minorHAnsi" w:eastAsiaTheme="minorHAnsi" w:hAnsiTheme="minorHAnsi" w:cstheme="minorHAnsi"/>
          <w:sz w:val="21"/>
          <w:szCs w:val="21"/>
          <w:lang w:val="en-US" w:eastAsia="en-US"/>
        </w:rPr>
      </w:pPr>
    </w:p>
    <w:p w14:paraId="4BD0F302" w14:textId="77777777" w:rsidR="007D7761" w:rsidRPr="007D7761" w:rsidRDefault="007D7761" w:rsidP="007D7761">
      <w:pPr>
        <w:pStyle w:val="Lgende"/>
        <w:keepNext/>
        <w:ind w:left="851" w:right="851"/>
        <w:jc w:val="both"/>
        <w:rPr>
          <w:rFonts w:cstheme="minorHAnsi"/>
          <w:i w:val="0"/>
          <w:iCs w:val="0"/>
          <w:color w:val="auto"/>
          <w:lang w:val="en-US"/>
        </w:rPr>
      </w:pPr>
      <w:r w:rsidRPr="007D7761">
        <w:rPr>
          <w:rFonts w:cstheme="minorHAnsi"/>
          <w:b/>
          <w:bCs/>
          <w:i w:val="0"/>
          <w:iCs w:val="0"/>
          <w:color w:val="auto"/>
          <w:lang w:val="en-US"/>
        </w:rPr>
        <w:lastRenderedPageBreak/>
        <w:t>Table 3</w:t>
      </w:r>
      <w:r>
        <w:rPr>
          <w:rFonts w:cstheme="minorHAnsi"/>
          <w:b/>
          <w:bCs/>
          <w:i w:val="0"/>
          <w:iCs w:val="0"/>
          <w:color w:val="auto"/>
          <w:lang w:val="en-US"/>
        </w:rPr>
        <w:t xml:space="preserve"> - </w:t>
      </w:r>
      <w:r w:rsidRPr="007D7761">
        <w:rPr>
          <w:rFonts w:cstheme="minorHAnsi"/>
          <w:i w:val="0"/>
          <w:iCs w:val="0"/>
          <w:color w:val="auto"/>
          <w:lang w:val="en-US"/>
        </w:rPr>
        <w:t>Proportion of dams giving birth to ducklings with k different sires</w:t>
      </w:r>
    </w:p>
    <w:tbl>
      <w:tblPr>
        <w:tblW w:w="6511" w:type="dxa"/>
        <w:jc w:val="center"/>
        <w:tblCellMar>
          <w:left w:w="70" w:type="dxa"/>
          <w:right w:w="70" w:type="dxa"/>
        </w:tblCellMar>
        <w:tblLook w:val="04A0" w:firstRow="1" w:lastRow="0" w:firstColumn="1" w:lastColumn="0" w:noHBand="0" w:noVBand="1"/>
      </w:tblPr>
      <w:tblGrid>
        <w:gridCol w:w="993"/>
        <w:gridCol w:w="1984"/>
        <w:gridCol w:w="1559"/>
        <w:gridCol w:w="1975"/>
      </w:tblGrid>
      <w:tr w:rsidR="007D7761" w:rsidRPr="007D7761" w14:paraId="0542E7B6" w14:textId="77777777" w:rsidTr="009A249D">
        <w:trPr>
          <w:trHeight w:val="300"/>
          <w:jc w:val="center"/>
        </w:trPr>
        <w:tc>
          <w:tcPr>
            <w:tcW w:w="993" w:type="dxa"/>
            <w:tcBorders>
              <w:top w:val="single" w:sz="18" w:space="0" w:color="auto"/>
              <w:bottom w:val="single" w:sz="18" w:space="0" w:color="auto"/>
            </w:tcBorders>
            <w:shd w:val="clear" w:color="auto" w:fill="auto"/>
            <w:noWrap/>
            <w:vAlign w:val="center"/>
          </w:tcPr>
          <w:p w14:paraId="2A076CE5" w14:textId="77777777" w:rsidR="007D7761" w:rsidRPr="007D7761" w:rsidRDefault="007D7761" w:rsidP="009A249D">
            <w:pPr>
              <w:spacing w:line="240" w:lineRule="auto"/>
              <w:jc w:val="both"/>
              <w:rPr>
                <w:rFonts w:cstheme="minorHAnsi"/>
                <w:color w:val="000000"/>
                <w:sz w:val="20"/>
                <w:szCs w:val="20"/>
                <w:lang w:val="en-US"/>
              </w:rPr>
            </w:pPr>
          </w:p>
        </w:tc>
        <w:tc>
          <w:tcPr>
            <w:tcW w:w="5518" w:type="dxa"/>
            <w:gridSpan w:val="3"/>
            <w:tcBorders>
              <w:top w:val="single" w:sz="18" w:space="0" w:color="auto"/>
              <w:bottom w:val="single" w:sz="18" w:space="0" w:color="auto"/>
            </w:tcBorders>
            <w:shd w:val="clear" w:color="auto" w:fill="auto"/>
            <w:noWrap/>
            <w:vAlign w:val="center"/>
          </w:tcPr>
          <w:p w14:paraId="79E94682" w14:textId="77777777" w:rsidR="007D7761" w:rsidRPr="007D7761" w:rsidRDefault="007D7761" w:rsidP="009A249D">
            <w:pPr>
              <w:spacing w:line="240" w:lineRule="auto"/>
              <w:jc w:val="center"/>
              <w:rPr>
                <w:rFonts w:eastAsia="Calibri" w:cstheme="minorHAnsi"/>
                <w:iCs/>
                <w:sz w:val="20"/>
                <w:szCs w:val="20"/>
                <w:lang w:eastAsia="fr-FR"/>
              </w:rPr>
            </w:pPr>
            <w:r w:rsidRPr="007D7761">
              <w:rPr>
                <w:rFonts w:eastAsia="Calibri" w:cstheme="minorHAnsi"/>
                <w:iCs/>
                <w:sz w:val="20"/>
                <w:szCs w:val="20"/>
                <w:lang w:eastAsia="fr-FR"/>
              </w:rPr>
              <w:t>Population</w:t>
            </w:r>
          </w:p>
        </w:tc>
      </w:tr>
      <w:tr w:rsidR="007D7761" w:rsidRPr="007D7761" w14:paraId="51DBA8EC" w14:textId="77777777" w:rsidTr="009A249D">
        <w:trPr>
          <w:trHeight w:val="300"/>
          <w:jc w:val="center"/>
        </w:trPr>
        <w:tc>
          <w:tcPr>
            <w:tcW w:w="993" w:type="dxa"/>
            <w:tcBorders>
              <w:top w:val="single" w:sz="18" w:space="0" w:color="auto"/>
              <w:bottom w:val="single" w:sz="18" w:space="0" w:color="auto"/>
            </w:tcBorders>
            <w:shd w:val="clear" w:color="auto" w:fill="auto"/>
            <w:noWrap/>
            <w:vAlign w:val="center"/>
            <w:hideMark/>
          </w:tcPr>
          <w:p w14:paraId="72BFD59B" w14:textId="77777777" w:rsidR="007D7761" w:rsidRPr="007D7761" w:rsidRDefault="007D7761" w:rsidP="009A249D">
            <w:pPr>
              <w:spacing w:line="240" w:lineRule="auto"/>
              <w:jc w:val="center"/>
              <w:rPr>
                <w:rFonts w:cstheme="minorHAnsi"/>
                <w:color w:val="000000"/>
                <w:sz w:val="20"/>
                <w:szCs w:val="20"/>
                <w:lang w:val="en-US"/>
              </w:rPr>
            </w:pPr>
            <w:r w:rsidRPr="007D7761">
              <w:rPr>
                <w:rFonts w:cstheme="minorHAnsi"/>
                <w:i/>
                <w:color w:val="000000"/>
                <w:sz w:val="20"/>
                <w:szCs w:val="20"/>
                <w:lang w:val="en-US"/>
              </w:rPr>
              <w:t>k</w:t>
            </w:r>
          </w:p>
        </w:tc>
        <w:tc>
          <w:tcPr>
            <w:tcW w:w="1984" w:type="dxa"/>
            <w:tcBorders>
              <w:top w:val="single" w:sz="18" w:space="0" w:color="auto"/>
              <w:bottom w:val="single" w:sz="18" w:space="0" w:color="auto"/>
            </w:tcBorders>
            <w:shd w:val="clear" w:color="auto" w:fill="auto"/>
            <w:noWrap/>
            <w:vAlign w:val="center"/>
            <w:hideMark/>
          </w:tcPr>
          <w:p w14:paraId="447286C1" w14:textId="77777777" w:rsidR="007D7761" w:rsidRPr="007D7761" w:rsidRDefault="007D7761" w:rsidP="009A249D">
            <w:pPr>
              <w:spacing w:line="240" w:lineRule="auto"/>
              <w:jc w:val="center"/>
              <w:rPr>
                <w:rFonts w:cstheme="minorHAnsi"/>
                <w:color w:val="000000"/>
                <w:sz w:val="20"/>
                <w:szCs w:val="20"/>
              </w:rPr>
            </w:pPr>
            <w:proofErr w:type="spellStart"/>
            <w:r w:rsidRPr="007D7761">
              <w:rPr>
                <w:rFonts w:eastAsia="Calibri" w:cstheme="minorHAnsi"/>
                <w:i/>
                <w:sz w:val="20"/>
                <w:szCs w:val="20"/>
                <w:lang w:eastAsia="fr-FR"/>
              </w:rPr>
              <w:t>Cairina</w:t>
            </w:r>
            <w:proofErr w:type="spellEnd"/>
            <w:r w:rsidRPr="007D7761">
              <w:rPr>
                <w:rFonts w:eastAsia="Calibri" w:cstheme="minorHAnsi"/>
                <w:i/>
                <w:sz w:val="20"/>
                <w:szCs w:val="20"/>
                <w:lang w:eastAsia="fr-FR"/>
              </w:rPr>
              <w:t xml:space="preserve"> </w:t>
            </w:r>
            <w:proofErr w:type="spellStart"/>
            <w:r w:rsidRPr="007D7761">
              <w:rPr>
                <w:rFonts w:eastAsia="Calibri" w:cstheme="minorHAnsi"/>
                <w:i/>
                <w:sz w:val="20"/>
                <w:szCs w:val="20"/>
                <w:lang w:eastAsia="fr-FR"/>
              </w:rPr>
              <w:t>moschata</w:t>
            </w:r>
            <w:proofErr w:type="spellEnd"/>
          </w:p>
        </w:tc>
        <w:tc>
          <w:tcPr>
            <w:tcW w:w="1559" w:type="dxa"/>
            <w:tcBorders>
              <w:top w:val="single" w:sz="18" w:space="0" w:color="auto"/>
              <w:bottom w:val="single" w:sz="18" w:space="0" w:color="auto"/>
            </w:tcBorders>
            <w:shd w:val="clear" w:color="auto" w:fill="auto"/>
            <w:noWrap/>
            <w:vAlign w:val="center"/>
            <w:hideMark/>
          </w:tcPr>
          <w:p w14:paraId="78A8863B"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 xml:space="preserve">Mule </w:t>
            </w:r>
            <w:proofErr w:type="spellStart"/>
            <w:r w:rsidRPr="007D7761">
              <w:rPr>
                <w:rFonts w:cstheme="minorHAnsi"/>
                <w:color w:val="000000"/>
                <w:sz w:val="20"/>
                <w:szCs w:val="20"/>
              </w:rPr>
              <w:t>ducks</w:t>
            </w:r>
            <w:proofErr w:type="spellEnd"/>
          </w:p>
        </w:tc>
        <w:tc>
          <w:tcPr>
            <w:tcW w:w="1975" w:type="dxa"/>
            <w:tcBorders>
              <w:top w:val="single" w:sz="18" w:space="0" w:color="auto"/>
              <w:bottom w:val="single" w:sz="18" w:space="0" w:color="auto"/>
            </w:tcBorders>
            <w:shd w:val="clear" w:color="auto" w:fill="auto"/>
            <w:noWrap/>
            <w:vAlign w:val="center"/>
            <w:hideMark/>
          </w:tcPr>
          <w:p w14:paraId="743289C1" w14:textId="77777777" w:rsidR="007D7761" w:rsidRPr="007D7761" w:rsidRDefault="007D7761" w:rsidP="009A249D">
            <w:pPr>
              <w:spacing w:line="240" w:lineRule="auto"/>
              <w:jc w:val="center"/>
              <w:rPr>
                <w:rFonts w:cstheme="minorHAnsi"/>
                <w:color w:val="000000"/>
                <w:sz w:val="20"/>
                <w:szCs w:val="20"/>
              </w:rPr>
            </w:pPr>
            <w:r w:rsidRPr="007D7761">
              <w:rPr>
                <w:rFonts w:eastAsia="Calibri" w:cstheme="minorHAnsi"/>
                <w:i/>
                <w:sz w:val="20"/>
                <w:szCs w:val="20"/>
                <w:lang w:eastAsia="fr-FR"/>
              </w:rPr>
              <w:t xml:space="preserve">Anas </w:t>
            </w:r>
            <w:proofErr w:type="spellStart"/>
            <w:r w:rsidRPr="007D7761">
              <w:rPr>
                <w:rFonts w:eastAsia="Calibri" w:cstheme="minorHAnsi"/>
                <w:i/>
                <w:sz w:val="20"/>
                <w:szCs w:val="20"/>
                <w:lang w:eastAsia="fr-FR"/>
              </w:rPr>
              <w:t>platyrynchos</w:t>
            </w:r>
            <w:proofErr w:type="spellEnd"/>
          </w:p>
        </w:tc>
      </w:tr>
      <w:tr w:rsidR="007D7761" w:rsidRPr="007D7761" w14:paraId="4877DE7E" w14:textId="77777777" w:rsidTr="009A249D">
        <w:trPr>
          <w:trHeight w:val="290"/>
          <w:jc w:val="center"/>
        </w:trPr>
        <w:tc>
          <w:tcPr>
            <w:tcW w:w="993" w:type="dxa"/>
            <w:tcBorders>
              <w:top w:val="single" w:sz="18" w:space="0" w:color="auto"/>
              <w:bottom w:val="single" w:sz="2" w:space="0" w:color="auto"/>
            </w:tcBorders>
            <w:shd w:val="clear" w:color="auto" w:fill="auto"/>
            <w:noWrap/>
            <w:vAlign w:val="center"/>
            <w:hideMark/>
          </w:tcPr>
          <w:p w14:paraId="72EC50A7"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4</w:t>
            </w:r>
          </w:p>
        </w:tc>
        <w:tc>
          <w:tcPr>
            <w:tcW w:w="1984" w:type="dxa"/>
            <w:tcBorders>
              <w:top w:val="single" w:sz="18" w:space="0" w:color="auto"/>
              <w:bottom w:val="single" w:sz="2" w:space="0" w:color="auto"/>
            </w:tcBorders>
            <w:shd w:val="clear" w:color="auto" w:fill="auto"/>
            <w:noWrap/>
            <w:vAlign w:val="center"/>
            <w:hideMark/>
          </w:tcPr>
          <w:p w14:paraId="6EDF1E96"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_</w:t>
            </w:r>
          </w:p>
        </w:tc>
        <w:tc>
          <w:tcPr>
            <w:tcW w:w="1559" w:type="dxa"/>
            <w:tcBorders>
              <w:top w:val="single" w:sz="18" w:space="0" w:color="auto"/>
              <w:bottom w:val="single" w:sz="2" w:space="0" w:color="auto"/>
            </w:tcBorders>
            <w:shd w:val="clear" w:color="auto" w:fill="auto"/>
            <w:noWrap/>
            <w:vAlign w:val="center"/>
            <w:hideMark/>
          </w:tcPr>
          <w:p w14:paraId="00A54D84"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33%</w:t>
            </w:r>
          </w:p>
        </w:tc>
        <w:tc>
          <w:tcPr>
            <w:tcW w:w="1975" w:type="dxa"/>
            <w:tcBorders>
              <w:top w:val="single" w:sz="18" w:space="0" w:color="auto"/>
              <w:bottom w:val="single" w:sz="2" w:space="0" w:color="auto"/>
            </w:tcBorders>
            <w:shd w:val="clear" w:color="auto" w:fill="auto"/>
            <w:noWrap/>
            <w:vAlign w:val="center"/>
            <w:hideMark/>
          </w:tcPr>
          <w:p w14:paraId="609B7F84"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12%</w:t>
            </w:r>
          </w:p>
        </w:tc>
      </w:tr>
      <w:tr w:rsidR="007D7761" w:rsidRPr="007D7761" w14:paraId="2CE0954E" w14:textId="77777777" w:rsidTr="009A249D">
        <w:trPr>
          <w:trHeight w:val="290"/>
          <w:jc w:val="center"/>
        </w:trPr>
        <w:tc>
          <w:tcPr>
            <w:tcW w:w="993" w:type="dxa"/>
            <w:tcBorders>
              <w:top w:val="single" w:sz="2" w:space="0" w:color="auto"/>
              <w:bottom w:val="single" w:sz="2" w:space="0" w:color="auto"/>
            </w:tcBorders>
            <w:shd w:val="clear" w:color="auto" w:fill="auto"/>
            <w:noWrap/>
            <w:vAlign w:val="center"/>
            <w:hideMark/>
          </w:tcPr>
          <w:p w14:paraId="399F7086"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3</w:t>
            </w:r>
          </w:p>
        </w:tc>
        <w:tc>
          <w:tcPr>
            <w:tcW w:w="1984" w:type="dxa"/>
            <w:tcBorders>
              <w:top w:val="single" w:sz="2" w:space="0" w:color="auto"/>
              <w:bottom w:val="single" w:sz="2" w:space="0" w:color="auto"/>
            </w:tcBorders>
            <w:shd w:val="clear" w:color="auto" w:fill="auto"/>
            <w:noWrap/>
            <w:vAlign w:val="center"/>
            <w:hideMark/>
          </w:tcPr>
          <w:p w14:paraId="34AC9BF9"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16%</w:t>
            </w:r>
          </w:p>
        </w:tc>
        <w:tc>
          <w:tcPr>
            <w:tcW w:w="1559" w:type="dxa"/>
            <w:tcBorders>
              <w:top w:val="single" w:sz="2" w:space="0" w:color="auto"/>
              <w:bottom w:val="single" w:sz="2" w:space="0" w:color="auto"/>
            </w:tcBorders>
            <w:shd w:val="clear" w:color="auto" w:fill="auto"/>
            <w:noWrap/>
            <w:vAlign w:val="center"/>
            <w:hideMark/>
          </w:tcPr>
          <w:p w14:paraId="5CE86A62"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41%</w:t>
            </w:r>
          </w:p>
        </w:tc>
        <w:tc>
          <w:tcPr>
            <w:tcW w:w="1975" w:type="dxa"/>
            <w:tcBorders>
              <w:top w:val="single" w:sz="2" w:space="0" w:color="auto"/>
              <w:bottom w:val="single" w:sz="2" w:space="0" w:color="auto"/>
            </w:tcBorders>
            <w:shd w:val="clear" w:color="auto" w:fill="auto"/>
            <w:noWrap/>
            <w:vAlign w:val="center"/>
            <w:hideMark/>
          </w:tcPr>
          <w:p w14:paraId="5B462404"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30%</w:t>
            </w:r>
          </w:p>
        </w:tc>
      </w:tr>
      <w:tr w:rsidR="007D7761" w:rsidRPr="007D7761" w14:paraId="2F4128F2" w14:textId="77777777" w:rsidTr="009A249D">
        <w:trPr>
          <w:trHeight w:val="290"/>
          <w:jc w:val="center"/>
        </w:trPr>
        <w:tc>
          <w:tcPr>
            <w:tcW w:w="993" w:type="dxa"/>
            <w:tcBorders>
              <w:top w:val="single" w:sz="2" w:space="0" w:color="auto"/>
            </w:tcBorders>
            <w:shd w:val="clear" w:color="auto" w:fill="auto"/>
            <w:noWrap/>
            <w:vAlign w:val="center"/>
            <w:hideMark/>
          </w:tcPr>
          <w:p w14:paraId="3ECCA1BC"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2</w:t>
            </w:r>
          </w:p>
        </w:tc>
        <w:tc>
          <w:tcPr>
            <w:tcW w:w="1984" w:type="dxa"/>
            <w:tcBorders>
              <w:top w:val="single" w:sz="2" w:space="0" w:color="auto"/>
            </w:tcBorders>
            <w:shd w:val="clear" w:color="auto" w:fill="auto"/>
            <w:noWrap/>
            <w:vAlign w:val="center"/>
            <w:hideMark/>
          </w:tcPr>
          <w:p w14:paraId="4B657F50"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36%</w:t>
            </w:r>
          </w:p>
        </w:tc>
        <w:tc>
          <w:tcPr>
            <w:tcW w:w="1559" w:type="dxa"/>
            <w:tcBorders>
              <w:top w:val="single" w:sz="2" w:space="0" w:color="auto"/>
            </w:tcBorders>
            <w:shd w:val="clear" w:color="auto" w:fill="auto"/>
            <w:noWrap/>
            <w:vAlign w:val="center"/>
            <w:hideMark/>
          </w:tcPr>
          <w:p w14:paraId="0FD20DFC"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20%</w:t>
            </w:r>
          </w:p>
        </w:tc>
        <w:tc>
          <w:tcPr>
            <w:tcW w:w="1975" w:type="dxa"/>
            <w:tcBorders>
              <w:top w:val="single" w:sz="2" w:space="0" w:color="auto"/>
            </w:tcBorders>
            <w:shd w:val="clear" w:color="auto" w:fill="auto"/>
            <w:noWrap/>
            <w:vAlign w:val="center"/>
            <w:hideMark/>
          </w:tcPr>
          <w:p w14:paraId="086F41EF"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27%</w:t>
            </w:r>
          </w:p>
        </w:tc>
      </w:tr>
      <w:tr w:rsidR="007D7761" w:rsidRPr="007D7761" w14:paraId="677767A3" w14:textId="77777777" w:rsidTr="009A249D">
        <w:trPr>
          <w:trHeight w:val="300"/>
          <w:jc w:val="center"/>
        </w:trPr>
        <w:tc>
          <w:tcPr>
            <w:tcW w:w="993" w:type="dxa"/>
            <w:tcBorders>
              <w:bottom w:val="single" w:sz="18" w:space="0" w:color="auto"/>
            </w:tcBorders>
            <w:shd w:val="clear" w:color="auto" w:fill="auto"/>
            <w:noWrap/>
            <w:vAlign w:val="center"/>
            <w:hideMark/>
          </w:tcPr>
          <w:p w14:paraId="71CC8B73"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1</w:t>
            </w:r>
          </w:p>
        </w:tc>
        <w:tc>
          <w:tcPr>
            <w:tcW w:w="1984" w:type="dxa"/>
            <w:tcBorders>
              <w:bottom w:val="single" w:sz="18" w:space="0" w:color="auto"/>
            </w:tcBorders>
            <w:shd w:val="clear" w:color="auto" w:fill="auto"/>
            <w:noWrap/>
            <w:vAlign w:val="center"/>
            <w:hideMark/>
          </w:tcPr>
          <w:p w14:paraId="4F0EBC2E"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48%</w:t>
            </w:r>
          </w:p>
        </w:tc>
        <w:tc>
          <w:tcPr>
            <w:tcW w:w="1559" w:type="dxa"/>
            <w:tcBorders>
              <w:bottom w:val="single" w:sz="18" w:space="0" w:color="auto"/>
            </w:tcBorders>
            <w:shd w:val="clear" w:color="auto" w:fill="auto"/>
            <w:noWrap/>
            <w:vAlign w:val="center"/>
            <w:hideMark/>
          </w:tcPr>
          <w:p w14:paraId="0355FEDD"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6%</w:t>
            </w:r>
          </w:p>
        </w:tc>
        <w:tc>
          <w:tcPr>
            <w:tcW w:w="1975" w:type="dxa"/>
            <w:tcBorders>
              <w:bottom w:val="single" w:sz="18" w:space="0" w:color="auto"/>
            </w:tcBorders>
            <w:shd w:val="clear" w:color="auto" w:fill="auto"/>
            <w:noWrap/>
            <w:vAlign w:val="center"/>
            <w:hideMark/>
          </w:tcPr>
          <w:p w14:paraId="151F2913" w14:textId="77777777" w:rsidR="007D7761" w:rsidRPr="007D7761" w:rsidRDefault="007D7761" w:rsidP="009A249D">
            <w:pPr>
              <w:spacing w:line="240" w:lineRule="auto"/>
              <w:jc w:val="center"/>
              <w:rPr>
                <w:rFonts w:cstheme="minorHAnsi"/>
                <w:color w:val="000000"/>
                <w:sz w:val="20"/>
                <w:szCs w:val="20"/>
              </w:rPr>
            </w:pPr>
            <w:r w:rsidRPr="007D7761">
              <w:rPr>
                <w:rFonts w:cstheme="minorHAnsi"/>
                <w:color w:val="000000"/>
                <w:sz w:val="20"/>
                <w:szCs w:val="20"/>
              </w:rPr>
              <w:t>30%</w:t>
            </w:r>
          </w:p>
        </w:tc>
      </w:tr>
    </w:tbl>
    <w:p w14:paraId="78199E6A" w14:textId="3F80B392" w:rsidR="007D7761" w:rsidRDefault="007D7761" w:rsidP="00273796">
      <w:pPr>
        <w:spacing w:after="240" w:line="240" w:lineRule="auto"/>
        <w:ind w:firstLine="340"/>
        <w:jc w:val="both"/>
        <w:rPr>
          <w:rFonts w:cstheme="minorHAnsi"/>
          <w:sz w:val="21"/>
          <w:szCs w:val="21"/>
          <w:lang w:val="en-US"/>
        </w:rPr>
      </w:pPr>
    </w:p>
    <w:p w14:paraId="7E91A45B" w14:textId="1FE2C5DF" w:rsidR="000E073A" w:rsidRDefault="000E073A" w:rsidP="00273796">
      <w:pPr>
        <w:spacing w:after="240" w:line="240" w:lineRule="auto"/>
        <w:ind w:firstLine="340"/>
        <w:jc w:val="both"/>
        <w:rPr>
          <w:rFonts w:cstheme="minorHAnsi"/>
          <w:sz w:val="21"/>
          <w:szCs w:val="21"/>
          <w:lang w:val="en-US"/>
        </w:rPr>
      </w:pPr>
      <w:r w:rsidRPr="00D96517">
        <w:rPr>
          <w:rFonts w:cstheme="minorHAnsi"/>
          <w:sz w:val="21"/>
          <w:szCs w:val="21"/>
          <w:lang w:val="en-US"/>
        </w:rPr>
        <w:t xml:space="preserve">It is useful here to remind that, given the characteristics of poultry reproduction, in particular the </w:t>
      </w:r>
      <w:r w:rsidR="00D60138" w:rsidRPr="00D96517">
        <w:rPr>
          <w:rFonts w:cstheme="minorHAnsi"/>
          <w:sz w:val="21"/>
          <w:szCs w:val="21"/>
          <w:lang w:val="en-US"/>
        </w:rPr>
        <w:t>pres</w:t>
      </w:r>
      <w:r w:rsidRPr="00D96517">
        <w:rPr>
          <w:rFonts w:cstheme="minorHAnsi"/>
          <w:sz w:val="21"/>
          <w:szCs w:val="21"/>
          <w:lang w:val="en-US"/>
        </w:rPr>
        <w:t xml:space="preserve">ence of </w:t>
      </w:r>
      <w:r w:rsidR="001D3453" w:rsidRPr="00D96517">
        <w:rPr>
          <w:rFonts w:cstheme="minorHAnsi"/>
          <w:sz w:val="21"/>
          <w:szCs w:val="21"/>
          <w:lang w:val="en-US"/>
        </w:rPr>
        <w:t xml:space="preserve">sperm storage tubules in the oviduct of females, the hierarchical mating plan </w:t>
      </w:r>
      <w:r w:rsidR="00A87824" w:rsidRPr="00D96517">
        <w:rPr>
          <w:rFonts w:cstheme="minorHAnsi"/>
          <w:sz w:val="21"/>
          <w:szCs w:val="21"/>
          <w:lang w:val="en-US"/>
        </w:rPr>
        <w:t xml:space="preserve">carried out for a long enough period </w:t>
      </w:r>
      <w:r w:rsidR="001D3453" w:rsidRPr="00D96517">
        <w:rPr>
          <w:rFonts w:cstheme="minorHAnsi"/>
          <w:sz w:val="21"/>
          <w:szCs w:val="21"/>
          <w:lang w:val="en-US"/>
        </w:rPr>
        <w:t xml:space="preserve">was, regardless of the housing system, the only way to ascertain the pedigree of newborn chicks before the availability of molecular tools allowing for parentage assignment. </w:t>
      </w:r>
      <w:r w:rsidR="006935F8" w:rsidRPr="00D96517">
        <w:rPr>
          <w:rFonts w:cstheme="minorHAnsi"/>
          <w:sz w:val="21"/>
          <w:szCs w:val="21"/>
          <w:lang w:val="en-US"/>
        </w:rPr>
        <w:t>Thus, f</w:t>
      </w:r>
      <w:r w:rsidR="001D3453" w:rsidRPr="00D96517">
        <w:rPr>
          <w:rFonts w:cstheme="minorHAnsi"/>
          <w:sz w:val="21"/>
          <w:szCs w:val="21"/>
          <w:lang w:val="en-US"/>
        </w:rPr>
        <w:t xml:space="preserve">emales could be </w:t>
      </w:r>
      <w:r w:rsidR="007E243C" w:rsidRPr="00D96517">
        <w:rPr>
          <w:rFonts w:cstheme="minorHAnsi"/>
          <w:sz w:val="21"/>
          <w:szCs w:val="21"/>
          <w:lang w:val="en-US"/>
        </w:rPr>
        <w:t>ho</w:t>
      </w:r>
      <w:r w:rsidR="001D3453" w:rsidRPr="00D96517">
        <w:rPr>
          <w:rFonts w:cstheme="minorHAnsi"/>
          <w:sz w:val="21"/>
          <w:szCs w:val="21"/>
          <w:lang w:val="en-US"/>
        </w:rPr>
        <w:t xml:space="preserve">used in cages or in pens, but they were mated to a single male during a given egg collection period. </w:t>
      </w:r>
      <w:r w:rsidR="006935F8" w:rsidRPr="00D96517">
        <w:rPr>
          <w:rFonts w:cstheme="minorHAnsi"/>
          <w:sz w:val="21"/>
          <w:szCs w:val="21"/>
          <w:lang w:val="en-US"/>
        </w:rPr>
        <w:t>S</w:t>
      </w:r>
      <w:r w:rsidR="001D3453" w:rsidRPr="00D96517">
        <w:rPr>
          <w:rFonts w:cstheme="minorHAnsi"/>
          <w:sz w:val="21"/>
          <w:szCs w:val="21"/>
          <w:lang w:val="en-US"/>
        </w:rPr>
        <w:t>witch</w:t>
      </w:r>
      <w:r w:rsidR="006935F8" w:rsidRPr="00D96517">
        <w:rPr>
          <w:rFonts w:cstheme="minorHAnsi"/>
          <w:sz w:val="21"/>
          <w:szCs w:val="21"/>
          <w:lang w:val="en-US"/>
        </w:rPr>
        <w:t>ing</w:t>
      </w:r>
      <w:r w:rsidR="001D3453" w:rsidRPr="00D96517">
        <w:rPr>
          <w:rFonts w:cstheme="minorHAnsi"/>
          <w:sz w:val="21"/>
          <w:szCs w:val="21"/>
          <w:lang w:val="en-US"/>
        </w:rPr>
        <w:t xml:space="preserve"> from hierarchical to factorial </w:t>
      </w:r>
      <w:r w:rsidR="006935F8" w:rsidRPr="00D96517">
        <w:rPr>
          <w:rFonts w:cstheme="minorHAnsi"/>
          <w:sz w:val="21"/>
          <w:szCs w:val="21"/>
          <w:lang w:val="en-US"/>
        </w:rPr>
        <w:t xml:space="preserve">design is recommended first </w:t>
      </w:r>
      <w:r w:rsidR="001D3453" w:rsidRPr="00D96517">
        <w:rPr>
          <w:rFonts w:cstheme="minorHAnsi"/>
          <w:sz w:val="21"/>
          <w:szCs w:val="21"/>
          <w:lang w:val="en-US"/>
        </w:rPr>
        <w:t xml:space="preserve">for practical convenience when </w:t>
      </w:r>
      <w:r w:rsidR="004D42DF" w:rsidRPr="00D96517">
        <w:rPr>
          <w:rFonts w:cstheme="minorHAnsi"/>
          <w:sz w:val="21"/>
          <w:szCs w:val="21"/>
          <w:lang w:val="en-US"/>
        </w:rPr>
        <w:t xml:space="preserve">individual </w:t>
      </w:r>
      <w:r w:rsidR="001D3453" w:rsidRPr="00D96517">
        <w:rPr>
          <w:rFonts w:cstheme="minorHAnsi"/>
          <w:sz w:val="21"/>
          <w:szCs w:val="21"/>
          <w:lang w:val="en-US"/>
        </w:rPr>
        <w:t xml:space="preserve">cages </w:t>
      </w:r>
      <w:r w:rsidR="006935F8" w:rsidRPr="00D96517">
        <w:rPr>
          <w:rFonts w:cstheme="minorHAnsi"/>
          <w:sz w:val="21"/>
          <w:szCs w:val="21"/>
          <w:lang w:val="en-US"/>
        </w:rPr>
        <w:t>are</w:t>
      </w:r>
      <w:r w:rsidR="001D3453" w:rsidRPr="00D96517">
        <w:rPr>
          <w:rFonts w:cstheme="minorHAnsi"/>
          <w:sz w:val="21"/>
          <w:szCs w:val="21"/>
          <w:lang w:val="en-US"/>
        </w:rPr>
        <w:t xml:space="preserve"> banned</w:t>
      </w:r>
      <w:r w:rsidR="006935F8" w:rsidRPr="00D96517">
        <w:rPr>
          <w:rFonts w:cstheme="minorHAnsi"/>
          <w:sz w:val="21"/>
          <w:szCs w:val="21"/>
          <w:lang w:val="en-US"/>
        </w:rPr>
        <w:t>: it</w:t>
      </w:r>
      <w:r w:rsidR="001D3453" w:rsidRPr="00D96517">
        <w:rPr>
          <w:rFonts w:cstheme="minorHAnsi"/>
          <w:sz w:val="21"/>
          <w:szCs w:val="21"/>
          <w:lang w:val="en-US"/>
        </w:rPr>
        <w:t xml:space="preserve"> </w:t>
      </w:r>
      <w:r w:rsidR="006935F8" w:rsidRPr="00D96517">
        <w:rPr>
          <w:rFonts w:cstheme="minorHAnsi"/>
          <w:sz w:val="21"/>
          <w:szCs w:val="21"/>
          <w:lang w:val="en-US"/>
        </w:rPr>
        <w:t>is</w:t>
      </w:r>
      <w:r w:rsidR="000874D5" w:rsidRPr="00D96517">
        <w:rPr>
          <w:rFonts w:cstheme="minorHAnsi"/>
          <w:sz w:val="21"/>
          <w:szCs w:val="21"/>
          <w:lang w:val="en-US"/>
        </w:rPr>
        <w:t xml:space="preserve"> </w:t>
      </w:r>
      <w:r w:rsidR="0081212A" w:rsidRPr="00D96517">
        <w:rPr>
          <w:rFonts w:cstheme="minorHAnsi"/>
          <w:sz w:val="21"/>
          <w:szCs w:val="21"/>
          <w:lang w:val="en-US"/>
        </w:rPr>
        <w:t xml:space="preserve">indeed </w:t>
      </w:r>
      <w:r w:rsidR="000874D5" w:rsidRPr="00D96517">
        <w:rPr>
          <w:rFonts w:cstheme="minorHAnsi"/>
          <w:sz w:val="21"/>
          <w:szCs w:val="21"/>
          <w:lang w:val="en-US"/>
        </w:rPr>
        <w:t xml:space="preserve">easier to pick a female based on its colored leg ring and inseminate it with a prepared semen pool than randomly pick a female, read its wing band and </w:t>
      </w:r>
      <w:r w:rsidR="00A740C2" w:rsidRPr="00D96517">
        <w:rPr>
          <w:rFonts w:cstheme="minorHAnsi"/>
          <w:sz w:val="21"/>
          <w:szCs w:val="21"/>
          <w:lang w:val="en-US"/>
        </w:rPr>
        <w:t>inseminate it with</w:t>
      </w:r>
      <w:r w:rsidR="0081212A" w:rsidRPr="00D96517">
        <w:rPr>
          <w:rFonts w:cstheme="minorHAnsi"/>
          <w:sz w:val="21"/>
          <w:szCs w:val="21"/>
          <w:lang w:val="en-US"/>
        </w:rPr>
        <w:t xml:space="preserve"> sperm </w:t>
      </w:r>
      <w:r w:rsidR="00A740C2" w:rsidRPr="00D96517">
        <w:rPr>
          <w:rFonts w:cstheme="minorHAnsi"/>
          <w:sz w:val="21"/>
          <w:szCs w:val="21"/>
          <w:lang w:val="en-US"/>
        </w:rPr>
        <w:t>from</w:t>
      </w:r>
      <w:r w:rsidR="0081212A" w:rsidRPr="00D96517">
        <w:rPr>
          <w:rFonts w:cstheme="minorHAnsi"/>
          <w:sz w:val="21"/>
          <w:szCs w:val="21"/>
          <w:lang w:val="en-US"/>
        </w:rPr>
        <w:t xml:space="preserve"> the single relevant male. </w:t>
      </w:r>
      <w:r w:rsidR="00A740C2" w:rsidRPr="00D96517">
        <w:rPr>
          <w:rFonts w:cstheme="minorHAnsi"/>
          <w:sz w:val="21"/>
          <w:szCs w:val="21"/>
          <w:lang w:val="en-US"/>
        </w:rPr>
        <w:t>Besides,</w:t>
      </w:r>
      <w:r w:rsidR="0081212A" w:rsidRPr="00D96517">
        <w:rPr>
          <w:rFonts w:cstheme="minorHAnsi"/>
          <w:sz w:val="21"/>
          <w:szCs w:val="21"/>
          <w:lang w:val="en-US"/>
        </w:rPr>
        <w:t xml:space="preserve"> </w:t>
      </w:r>
      <w:r w:rsidR="00A740C2" w:rsidRPr="00D96517">
        <w:rPr>
          <w:rFonts w:cstheme="minorHAnsi"/>
          <w:sz w:val="21"/>
          <w:szCs w:val="21"/>
          <w:lang w:val="en-US"/>
        </w:rPr>
        <w:t>n</w:t>
      </w:r>
      <w:r w:rsidR="0081212A" w:rsidRPr="00D96517">
        <w:rPr>
          <w:rFonts w:cstheme="minorHAnsi"/>
          <w:sz w:val="21"/>
          <w:szCs w:val="21"/>
          <w:lang w:val="en-US"/>
        </w:rPr>
        <w:t>ot only the SNP panel allow</w:t>
      </w:r>
      <w:r w:rsidR="001A7922" w:rsidRPr="00D96517">
        <w:rPr>
          <w:rFonts w:cstheme="minorHAnsi"/>
          <w:sz w:val="21"/>
          <w:szCs w:val="21"/>
          <w:lang w:val="en-US"/>
        </w:rPr>
        <w:t>s</w:t>
      </w:r>
      <w:r w:rsidR="0081212A" w:rsidRPr="00D96517">
        <w:rPr>
          <w:rFonts w:cstheme="minorHAnsi"/>
          <w:sz w:val="21"/>
          <w:szCs w:val="21"/>
          <w:lang w:val="en-US"/>
        </w:rPr>
        <w:t xml:space="preserve"> for parentage assignment but it </w:t>
      </w:r>
      <w:r w:rsidR="00295C87" w:rsidRPr="00D96517">
        <w:rPr>
          <w:rFonts w:cstheme="minorHAnsi"/>
          <w:sz w:val="21"/>
          <w:szCs w:val="21"/>
          <w:lang w:val="en-US"/>
        </w:rPr>
        <w:t xml:space="preserve">also </w:t>
      </w:r>
      <w:r w:rsidR="0081212A" w:rsidRPr="00D96517">
        <w:rPr>
          <w:rFonts w:cstheme="minorHAnsi"/>
          <w:sz w:val="21"/>
          <w:szCs w:val="21"/>
          <w:lang w:val="en-US"/>
        </w:rPr>
        <w:t>provides context for the correct estimation of maternal effects, which are no longer confounded with a sire-dam interaction</w:t>
      </w:r>
      <w:r w:rsidR="00A740C2" w:rsidRPr="00D96517">
        <w:rPr>
          <w:rFonts w:cstheme="minorHAnsi"/>
          <w:sz w:val="21"/>
          <w:szCs w:val="21"/>
          <w:lang w:val="en-US"/>
        </w:rPr>
        <w:t xml:space="preserve"> in a given laying series</w:t>
      </w:r>
      <w:r w:rsidR="00295C87" w:rsidRPr="00D96517">
        <w:rPr>
          <w:rFonts w:cstheme="minorHAnsi"/>
          <w:sz w:val="21"/>
          <w:szCs w:val="21"/>
          <w:lang w:val="en-US"/>
        </w:rPr>
        <w:t>,</w:t>
      </w:r>
      <w:r w:rsidR="0081212A" w:rsidRPr="00D96517">
        <w:rPr>
          <w:rFonts w:cstheme="minorHAnsi"/>
          <w:sz w:val="21"/>
          <w:szCs w:val="21"/>
          <w:lang w:val="en-US"/>
        </w:rPr>
        <w:t xml:space="preserve"> </w:t>
      </w:r>
      <w:r w:rsidR="00295C87" w:rsidRPr="00D96517">
        <w:rPr>
          <w:rFonts w:cstheme="minorHAnsi"/>
          <w:sz w:val="21"/>
          <w:szCs w:val="21"/>
          <w:lang w:val="en-US"/>
        </w:rPr>
        <w:t>a</w:t>
      </w:r>
      <w:r w:rsidR="00B837C0" w:rsidRPr="00D96517">
        <w:rPr>
          <w:rFonts w:cstheme="minorHAnsi"/>
          <w:sz w:val="21"/>
          <w:szCs w:val="21"/>
          <w:lang w:val="en-US"/>
        </w:rPr>
        <w:t xml:space="preserve">s can </w:t>
      </w:r>
      <w:r w:rsidR="005C5FC2" w:rsidRPr="00D96517">
        <w:rPr>
          <w:rFonts w:cstheme="minorHAnsi"/>
          <w:sz w:val="21"/>
          <w:szCs w:val="21"/>
          <w:lang w:val="en-US"/>
        </w:rPr>
        <w:t>be</w:t>
      </w:r>
      <w:r w:rsidR="00B837C0" w:rsidRPr="00D96517">
        <w:rPr>
          <w:rFonts w:cstheme="minorHAnsi"/>
          <w:sz w:val="21"/>
          <w:szCs w:val="21"/>
          <w:lang w:val="en-US"/>
        </w:rPr>
        <w:t xml:space="preserve"> seen on figure </w:t>
      </w:r>
      <w:r w:rsidR="001D6079" w:rsidRPr="00D96517">
        <w:rPr>
          <w:rFonts w:cstheme="minorHAnsi"/>
          <w:sz w:val="21"/>
          <w:szCs w:val="21"/>
          <w:lang w:val="en-US"/>
        </w:rPr>
        <w:t>4</w:t>
      </w:r>
      <w:r w:rsidR="00295C87" w:rsidRPr="00D96517">
        <w:rPr>
          <w:rFonts w:cstheme="minorHAnsi"/>
          <w:sz w:val="21"/>
          <w:szCs w:val="21"/>
          <w:lang w:val="en-US"/>
        </w:rPr>
        <w:t>.</w:t>
      </w:r>
      <w:r w:rsidR="00B837C0" w:rsidRPr="00D96517">
        <w:rPr>
          <w:rFonts w:cstheme="minorHAnsi"/>
          <w:sz w:val="21"/>
          <w:szCs w:val="21"/>
          <w:lang w:val="en-US"/>
        </w:rPr>
        <w:t xml:space="preserve"> </w:t>
      </w:r>
    </w:p>
    <w:p w14:paraId="70048633" w14:textId="4D185ECA" w:rsidR="007A60E8" w:rsidRDefault="007A60E8" w:rsidP="007A60E8">
      <w:pPr>
        <w:pStyle w:val="NormalWeb"/>
      </w:pPr>
      <w:r>
        <w:rPr>
          <w:noProof/>
        </w:rPr>
        <w:drawing>
          <wp:inline distT="0" distB="0" distL="0" distR="0" wp14:anchorId="17032DE6" wp14:editId="58A500B1">
            <wp:extent cx="5760720" cy="425894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258945"/>
                    </a:xfrm>
                    <a:prstGeom prst="rect">
                      <a:avLst/>
                    </a:prstGeom>
                    <a:noFill/>
                    <a:ln>
                      <a:noFill/>
                    </a:ln>
                  </pic:spPr>
                </pic:pic>
              </a:graphicData>
            </a:graphic>
          </wp:inline>
        </w:drawing>
      </w:r>
    </w:p>
    <w:p w14:paraId="4753829E" w14:textId="7AB0B149" w:rsidR="007A60E8" w:rsidRPr="007A60E8" w:rsidRDefault="007A60E8" w:rsidP="002A4403">
      <w:pPr>
        <w:spacing w:line="240" w:lineRule="auto"/>
        <w:ind w:left="851" w:right="851"/>
        <w:rPr>
          <w:rFonts w:cstheme="minorHAnsi"/>
          <w:i/>
          <w:iCs/>
          <w:sz w:val="18"/>
          <w:szCs w:val="18"/>
          <w:lang w:val="en-US"/>
        </w:rPr>
      </w:pPr>
      <w:r w:rsidRPr="002A4403">
        <w:rPr>
          <w:rFonts w:cstheme="minorHAnsi"/>
          <w:b/>
          <w:bCs/>
          <w:sz w:val="18"/>
          <w:szCs w:val="18"/>
          <w:lang w:val="en-US"/>
        </w:rPr>
        <w:t>Figure 4 -</w:t>
      </w:r>
      <w:r w:rsidR="002A4403">
        <w:rPr>
          <w:rFonts w:cstheme="minorHAnsi"/>
          <w:sz w:val="18"/>
          <w:szCs w:val="18"/>
          <w:lang w:val="en-US"/>
        </w:rPr>
        <w:t xml:space="preserve"> </w:t>
      </w:r>
      <w:r w:rsidRPr="007A60E8">
        <w:rPr>
          <w:rFonts w:cstheme="minorHAnsi"/>
          <w:sz w:val="18"/>
          <w:szCs w:val="18"/>
          <w:lang w:val="en-US"/>
        </w:rPr>
        <w:t>Pedigree representation of the last two generations in the Pekin line</w:t>
      </w:r>
    </w:p>
    <w:p w14:paraId="69C6CB0D" w14:textId="77777777" w:rsidR="007A60E8" w:rsidRPr="007A60E8" w:rsidRDefault="007A60E8" w:rsidP="002A4403">
      <w:pPr>
        <w:pStyle w:val="Lgende"/>
        <w:keepNext/>
        <w:ind w:left="851" w:right="851"/>
        <w:jc w:val="both"/>
        <w:rPr>
          <w:rFonts w:cstheme="minorHAnsi"/>
          <w:color w:val="auto"/>
          <w:lang w:val="en-US"/>
        </w:rPr>
      </w:pPr>
      <w:r w:rsidRPr="007A60E8">
        <w:rPr>
          <w:rFonts w:cstheme="minorHAnsi"/>
          <w:color w:val="auto"/>
          <w:lang w:val="en-US"/>
        </w:rPr>
        <w:lastRenderedPageBreak/>
        <w:t xml:space="preserve">Orange circles represent dams and blue circles sires. The upper part describes a hierarchical design (only one line originates from each orange circle, as each dam is mated with only one drake), while a factorial design is used in the lower part. In that case, females can have progeny with up to 4 males. </w:t>
      </w:r>
    </w:p>
    <w:p w14:paraId="0F248C38" w14:textId="77777777" w:rsidR="007A60E8" w:rsidRPr="00D96517" w:rsidRDefault="007A60E8" w:rsidP="00273796">
      <w:pPr>
        <w:spacing w:after="240" w:line="240" w:lineRule="auto"/>
        <w:ind w:firstLine="340"/>
        <w:jc w:val="both"/>
        <w:rPr>
          <w:rFonts w:cstheme="minorHAnsi"/>
          <w:sz w:val="21"/>
          <w:szCs w:val="21"/>
          <w:lang w:val="en-US"/>
        </w:rPr>
      </w:pPr>
    </w:p>
    <w:p w14:paraId="1233323B" w14:textId="50255DAE" w:rsidR="004E5613" w:rsidRDefault="00BD4ADD" w:rsidP="00273796">
      <w:pPr>
        <w:spacing w:after="240" w:line="240" w:lineRule="auto"/>
        <w:ind w:firstLine="340"/>
        <w:jc w:val="both"/>
        <w:rPr>
          <w:rFonts w:cstheme="minorHAnsi"/>
          <w:sz w:val="21"/>
          <w:szCs w:val="21"/>
          <w:lang w:val="en-US"/>
        </w:rPr>
      </w:pPr>
      <w:r w:rsidRPr="00D96517">
        <w:rPr>
          <w:rFonts w:cstheme="minorHAnsi"/>
          <w:sz w:val="21"/>
          <w:szCs w:val="21"/>
          <w:lang w:val="en-US"/>
        </w:rPr>
        <w:t>In the context of duck breeding for fat liver production, such a change in breeding schemes is prone to dramatically impact the way Pekin lines (</w:t>
      </w:r>
      <w:proofErr w:type="gramStart"/>
      <w:r w:rsidRPr="00273796">
        <w:rPr>
          <w:rFonts w:cstheme="minorHAnsi"/>
          <w:sz w:val="21"/>
          <w:szCs w:val="21"/>
          <w:lang w:val="en-US"/>
        </w:rPr>
        <w:t>i.e.</w:t>
      </w:r>
      <w:proofErr w:type="gramEnd"/>
      <w:r w:rsidRPr="00D96517">
        <w:rPr>
          <w:rFonts w:cstheme="minorHAnsi"/>
          <w:sz w:val="21"/>
          <w:szCs w:val="21"/>
          <w:lang w:val="en-US"/>
        </w:rPr>
        <w:t xml:space="preserve"> the dam pathway of the mule duck) are selected. </w:t>
      </w:r>
      <w:r w:rsidR="00E964CE" w:rsidRPr="00D96517">
        <w:rPr>
          <w:rFonts w:cstheme="minorHAnsi"/>
          <w:sz w:val="21"/>
          <w:szCs w:val="21"/>
          <w:lang w:val="en-US"/>
        </w:rPr>
        <w:t xml:space="preserve">Indeed, their </w:t>
      </w:r>
      <w:r w:rsidRPr="00D96517">
        <w:rPr>
          <w:rFonts w:cstheme="minorHAnsi"/>
          <w:sz w:val="21"/>
          <w:szCs w:val="21"/>
          <w:lang w:val="en-US"/>
        </w:rPr>
        <w:t xml:space="preserve">breeding values </w:t>
      </w:r>
      <w:r w:rsidR="00E964CE" w:rsidRPr="00D96517">
        <w:rPr>
          <w:rFonts w:cstheme="minorHAnsi"/>
          <w:sz w:val="21"/>
          <w:szCs w:val="21"/>
          <w:lang w:val="en-US"/>
        </w:rPr>
        <w:t xml:space="preserve">used to be </w:t>
      </w:r>
      <w:r w:rsidRPr="00D96517">
        <w:rPr>
          <w:rFonts w:cstheme="minorHAnsi"/>
          <w:sz w:val="21"/>
          <w:szCs w:val="21"/>
          <w:lang w:val="en-US"/>
        </w:rPr>
        <w:t>computed based on purebred performances (body weight and laying performances) and crossbred performance</w:t>
      </w:r>
      <w:r w:rsidR="00327070" w:rsidRPr="00D96517">
        <w:rPr>
          <w:rFonts w:cstheme="minorHAnsi"/>
          <w:sz w:val="21"/>
          <w:szCs w:val="21"/>
          <w:lang w:val="en-US"/>
        </w:rPr>
        <w:t xml:space="preserve"> measured on mule offspring</w:t>
      </w:r>
      <w:r w:rsidRPr="00D96517">
        <w:rPr>
          <w:rFonts w:cstheme="minorHAnsi"/>
          <w:sz w:val="21"/>
          <w:szCs w:val="21"/>
          <w:lang w:val="en-US"/>
        </w:rPr>
        <w:t xml:space="preserve">. </w:t>
      </w:r>
      <w:r w:rsidR="00327070" w:rsidRPr="00D96517">
        <w:rPr>
          <w:rFonts w:cstheme="minorHAnsi"/>
          <w:sz w:val="21"/>
          <w:szCs w:val="21"/>
          <w:lang w:val="en-US"/>
        </w:rPr>
        <w:t xml:space="preserve">When these offspring are obtained through a hierarchical mating design, the dam </w:t>
      </w:r>
      <w:r w:rsidR="00792DF4" w:rsidRPr="00D96517">
        <w:rPr>
          <w:rFonts w:cstheme="minorHAnsi"/>
          <w:sz w:val="21"/>
          <w:szCs w:val="21"/>
          <w:lang w:val="en-US"/>
        </w:rPr>
        <w:t xml:space="preserve">estimated </w:t>
      </w:r>
      <w:r w:rsidR="00327070" w:rsidRPr="00D96517">
        <w:rPr>
          <w:rFonts w:cstheme="minorHAnsi"/>
          <w:sz w:val="21"/>
          <w:szCs w:val="21"/>
          <w:lang w:val="en-US"/>
        </w:rPr>
        <w:t xml:space="preserve">breeding value </w:t>
      </w:r>
      <w:r w:rsidR="00B35AD1" w:rsidRPr="00D96517">
        <w:rPr>
          <w:rFonts w:cstheme="minorHAnsi"/>
          <w:sz w:val="21"/>
          <w:szCs w:val="21"/>
          <w:lang w:val="en-US"/>
        </w:rPr>
        <w:t xml:space="preserve">is confounded with </w:t>
      </w:r>
      <w:r w:rsidR="00327070" w:rsidRPr="00D96517">
        <w:rPr>
          <w:rFonts w:cstheme="minorHAnsi"/>
          <w:sz w:val="21"/>
          <w:szCs w:val="21"/>
          <w:lang w:val="en-US"/>
        </w:rPr>
        <w:t>the Muscovy drake</w:t>
      </w:r>
      <w:r w:rsidR="00B35AD1" w:rsidRPr="00D96517">
        <w:rPr>
          <w:rFonts w:cstheme="minorHAnsi"/>
          <w:sz w:val="21"/>
          <w:szCs w:val="21"/>
          <w:lang w:val="en-US"/>
        </w:rPr>
        <w:t xml:space="preserve"> potential</w:t>
      </w:r>
      <w:r w:rsidR="00327070" w:rsidRPr="00D96517">
        <w:rPr>
          <w:rFonts w:cstheme="minorHAnsi"/>
          <w:sz w:val="21"/>
          <w:szCs w:val="21"/>
          <w:lang w:val="en-US"/>
        </w:rPr>
        <w:t>, which may lead to bias, if the sire breeding value is not properly estimated, a common situation when evaluation</w:t>
      </w:r>
      <w:r w:rsidR="00206434" w:rsidRPr="00D96517">
        <w:rPr>
          <w:rFonts w:cstheme="minorHAnsi"/>
          <w:sz w:val="21"/>
          <w:szCs w:val="21"/>
          <w:lang w:val="en-US"/>
        </w:rPr>
        <w:t xml:space="preserve">s for both Pekin and Muscovy lines are not carried out </w:t>
      </w:r>
      <w:r w:rsidR="00A162CF" w:rsidRPr="00D96517">
        <w:rPr>
          <w:rFonts w:cstheme="minorHAnsi"/>
          <w:sz w:val="21"/>
          <w:szCs w:val="21"/>
          <w:lang w:val="en-US"/>
        </w:rPr>
        <w:t>simultaneously</w:t>
      </w:r>
      <w:r w:rsidR="00206434" w:rsidRPr="00D96517">
        <w:rPr>
          <w:rFonts w:cstheme="minorHAnsi"/>
          <w:sz w:val="21"/>
          <w:szCs w:val="21"/>
          <w:lang w:val="en-US"/>
        </w:rPr>
        <w:t>.</w:t>
      </w:r>
      <w:r w:rsidR="00327070" w:rsidRPr="00D96517">
        <w:rPr>
          <w:rFonts w:cstheme="minorHAnsi"/>
          <w:sz w:val="21"/>
          <w:szCs w:val="21"/>
          <w:lang w:val="en-US"/>
        </w:rPr>
        <w:t xml:space="preserve"> </w:t>
      </w:r>
      <w:r w:rsidR="00360F86" w:rsidRPr="00D96517">
        <w:rPr>
          <w:rFonts w:cstheme="minorHAnsi"/>
          <w:sz w:val="21"/>
          <w:szCs w:val="21"/>
          <w:lang w:val="en-US"/>
        </w:rPr>
        <w:t xml:space="preserve">If mule offspring are obtained with </w:t>
      </w:r>
      <w:r w:rsidR="00001BF0" w:rsidRPr="00D96517">
        <w:rPr>
          <w:rFonts w:cstheme="minorHAnsi"/>
          <w:sz w:val="21"/>
          <w:szCs w:val="21"/>
          <w:lang w:val="en-US"/>
        </w:rPr>
        <w:t xml:space="preserve">multiple </w:t>
      </w:r>
      <w:r w:rsidR="00360F86" w:rsidRPr="00D96517">
        <w:rPr>
          <w:rFonts w:cstheme="minorHAnsi"/>
          <w:sz w:val="21"/>
          <w:szCs w:val="21"/>
          <w:lang w:val="en-US"/>
        </w:rPr>
        <w:t>drakes</w:t>
      </w:r>
      <w:r w:rsidR="00001BF0" w:rsidRPr="00D96517">
        <w:rPr>
          <w:rFonts w:cstheme="minorHAnsi"/>
          <w:sz w:val="21"/>
          <w:szCs w:val="21"/>
          <w:lang w:val="en-US"/>
        </w:rPr>
        <w:t xml:space="preserve"> for each dam</w:t>
      </w:r>
      <w:r w:rsidR="00360F86" w:rsidRPr="00D96517">
        <w:rPr>
          <w:rFonts w:cstheme="minorHAnsi"/>
          <w:sz w:val="21"/>
          <w:szCs w:val="21"/>
          <w:lang w:val="en-US"/>
        </w:rPr>
        <w:t xml:space="preserve">, the bias partly wipes out. Besides, in </w:t>
      </w:r>
      <w:r w:rsidR="006F5D9D" w:rsidRPr="00D96517">
        <w:rPr>
          <w:rFonts w:cstheme="minorHAnsi"/>
          <w:sz w:val="21"/>
          <w:szCs w:val="21"/>
          <w:lang w:val="en-US"/>
        </w:rPr>
        <w:t xml:space="preserve">the </w:t>
      </w:r>
      <w:r w:rsidR="00360F86" w:rsidRPr="00D96517">
        <w:rPr>
          <w:rFonts w:cstheme="minorHAnsi"/>
          <w:sz w:val="21"/>
          <w:szCs w:val="21"/>
          <w:lang w:val="en-US"/>
        </w:rPr>
        <w:t>case of low male fertility</w:t>
      </w:r>
      <w:r w:rsidR="00B01B62" w:rsidRPr="00D96517">
        <w:rPr>
          <w:rFonts w:cstheme="minorHAnsi"/>
          <w:sz w:val="21"/>
          <w:szCs w:val="21"/>
          <w:lang w:val="en-US"/>
        </w:rPr>
        <w:t>, a Pekin female will potentially have lesser progeny with a hierarchical mating design than with a factorial mating design</w:t>
      </w:r>
      <w:r w:rsidR="00204493" w:rsidRPr="00D96517">
        <w:rPr>
          <w:rFonts w:cstheme="minorHAnsi"/>
          <w:sz w:val="21"/>
          <w:szCs w:val="21"/>
          <w:lang w:val="en-US"/>
        </w:rPr>
        <w:t>, due to the male side</w:t>
      </w:r>
      <w:r w:rsidR="00B01B62" w:rsidRPr="00D96517">
        <w:rPr>
          <w:rFonts w:cstheme="minorHAnsi"/>
          <w:sz w:val="21"/>
          <w:szCs w:val="21"/>
          <w:lang w:val="en-US"/>
        </w:rPr>
        <w:t xml:space="preserve">. </w:t>
      </w:r>
      <w:r w:rsidR="00204493" w:rsidRPr="00D96517">
        <w:rPr>
          <w:rFonts w:cstheme="minorHAnsi"/>
          <w:sz w:val="21"/>
          <w:szCs w:val="21"/>
          <w:lang w:val="en-US"/>
        </w:rPr>
        <w:t>Sw</w:t>
      </w:r>
      <w:r w:rsidR="00217285" w:rsidRPr="00D96517">
        <w:rPr>
          <w:rFonts w:cstheme="minorHAnsi"/>
          <w:sz w:val="21"/>
          <w:szCs w:val="21"/>
          <w:lang w:val="en-US"/>
        </w:rPr>
        <w:t>itching</w:t>
      </w:r>
      <w:r w:rsidR="00204493" w:rsidRPr="00D96517">
        <w:rPr>
          <w:rFonts w:cstheme="minorHAnsi"/>
          <w:sz w:val="21"/>
          <w:szCs w:val="21"/>
          <w:lang w:val="en-US"/>
        </w:rPr>
        <w:t xml:space="preserve"> </w:t>
      </w:r>
      <w:r w:rsidR="00B01B62" w:rsidRPr="00D96517">
        <w:rPr>
          <w:rFonts w:cstheme="minorHAnsi"/>
          <w:sz w:val="21"/>
          <w:szCs w:val="21"/>
          <w:lang w:val="en-US"/>
        </w:rPr>
        <w:t>from</w:t>
      </w:r>
      <w:r w:rsidR="00217285" w:rsidRPr="00D96517">
        <w:rPr>
          <w:rFonts w:cstheme="minorHAnsi"/>
          <w:sz w:val="21"/>
          <w:szCs w:val="21"/>
          <w:lang w:val="en-US"/>
        </w:rPr>
        <w:t xml:space="preserve"> a</w:t>
      </w:r>
      <w:r w:rsidR="00B01B62" w:rsidRPr="00D96517">
        <w:rPr>
          <w:rFonts w:cstheme="minorHAnsi"/>
          <w:sz w:val="21"/>
          <w:szCs w:val="21"/>
          <w:lang w:val="en-US"/>
        </w:rPr>
        <w:t xml:space="preserve"> hierarchical to factorial mating design should, therefore, improve the selection process on the dam pathway.</w:t>
      </w:r>
      <w:r w:rsidR="00E40C5E" w:rsidRPr="00D96517">
        <w:rPr>
          <w:rFonts w:cstheme="minorHAnsi"/>
          <w:sz w:val="21"/>
          <w:szCs w:val="21"/>
          <w:lang w:val="en-US"/>
        </w:rPr>
        <w:t xml:space="preserve"> </w:t>
      </w:r>
    </w:p>
    <w:p w14:paraId="69CFC207" w14:textId="77777777" w:rsidR="007D7761" w:rsidRPr="007D7761" w:rsidRDefault="007D7761" w:rsidP="007D7761">
      <w:pPr>
        <w:pStyle w:val="Lgende"/>
        <w:keepNext/>
        <w:ind w:left="851" w:right="851"/>
        <w:rPr>
          <w:rFonts w:cstheme="minorHAnsi"/>
          <w:i w:val="0"/>
          <w:iCs w:val="0"/>
          <w:color w:val="auto"/>
          <w:lang w:val="en-US"/>
        </w:rPr>
      </w:pPr>
      <w:r w:rsidRPr="007D7761">
        <w:rPr>
          <w:rFonts w:cstheme="minorHAnsi"/>
          <w:b/>
          <w:bCs/>
          <w:i w:val="0"/>
          <w:iCs w:val="0"/>
          <w:color w:val="auto"/>
          <w:lang w:val="en-US"/>
        </w:rPr>
        <w:t>Table 4</w:t>
      </w:r>
      <w:r>
        <w:rPr>
          <w:rFonts w:cstheme="minorHAnsi"/>
          <w:b/>
          <w:bCs/>
          <w:i w:val="0"/>
          <w:iCs w:val="0"/>
          <w:color w:val="auto"/>
          <w:lang w:val="en-US"/>
        </w:rPr>
        <w:t xml:space="preserve"> - </w:t>
      </w:r>
      <w:r w:rsidRPr="007D7761">
        <w:rPr>
          <w:rFonts w:cstheme="minorHAnsi"/>
          <w:i w:val="0"/>
          <w:iCs w:val="0"/>
          <w:color w:val="auto"/>
          <w:lang w:val="en-US"/>
        </w:rPr>
        <w:t>Dam family structure in three successive batches of mule ducks</w:t>
      </w:r>
    </w:p>
    <w:p w14:paraId="62538266" w14:textId="77777777" w:rsidR="007D7761" w:rsidRPr="007D7761" w:rsidRDefault="007D7761" w:rsidP="007D7761">
      <w:pPr>
        <w:spacing w:line="240" w:lineRule="auto"/>
        <w:rPr>
          <w:rFonts w:cstheme="minorHAnsi"/>
          <w:i/>
          <w:iCs/>
          <w:sz w:val="18"/>
          <w:szCs w:val="18"/>
          <w:lang w:val="en-US"/>
        </w:rPr>
      </w:pPr>
      <w:r w:rsidRPr="007D7761">
        <w:rPr>
          <w:rFonts w:cstheme="minorHAnsi"/>
          <w:sz w:val="18"/>
          <w:szCs w:val="18"/>
          <w:lang w:val="en-US"/>
        </w:rPr>
        <w:t>M1 and M2 were obtained using individual cages and a hierarchical mating design. M3 was</w:t>
      </w:r>
      <w:r w:rsidRPr="007D7761">
        <w:rPr>
          <w:rFonts w:cstheme="minorHAnsi"/>
          <w:i/>
          <w:iCs/>
          <w:sz w:val="18"/>
          <w:szCs w:val="18"/>
          <w:lang w:val="en-US"/>
        </w:rPr>
        <w:t xml:space="preserve"> obtained using a factorial design and pedigreed through genotyping.</w:t>
      </w:r>
    </w:p>
    <w:tbl>
      <w:tblPr>
        <w:tblW w:w="9520" w:type="dxa"/>
        <w:tblCellMar>
          <w:left w:w="70" w:type="dxa"/>
          <w:right w:w="70" w:type="dxa"/>
        </w:tblCellMar>
        <w:tblLook w:val="04A0" w:firstRow="1" w:lastRow="0" w:firstColumn="1" w:lastColumn="0" w:noHBand="0" w:noVBand="1"/>
      </w:tblPr>
      <w:tblGrid>
        <w:gridCol w:w="820"/>
        <w:gridCol w:w="820"/>
        <w:gridCol w:w="940"/>
        <w:gridCol w:w="747"/>
        <w:gridCol w:w="632"/>
        <w:gridCol w:w="567"/>
        <w:gridCol w:w="567"/>
        <w:gridCol w:w="567"/>
        <w:gridCol w:w="567"/>
        <w:gridCol w:w="567"/>
        <w:gridCol w:w="567"/>
        <w:gridCol w:w="619"/>
        <w:gridCol w:w="800"/>
        <w:gridCol w:w="740"/>
      </w:tblGrid>
      <w:tr w:rsidR="007D7761" w:rsidRPr="007D7761" w14:paraId="2CEA9EF1" w14:textId="77777777" w:rsidTr="009A249D">
        <w:trPr>
          <w:trHeight w:val="300"/>
        </w:trPr>
        <w:tc>
          <w:tcPr>
            <w:tcW w:w="820" w:type="dxa"/>
            <w:vMerge w:val="restart"/>
            <w:tcBorders>
              <w:top w:val="single" w:sz="18" w:space="0" w:color="auto"/>
              <w:bottom w:val="single" w:sz="18" w:space="0" w:color="auto"/>
            </w:tcBorders>
            <w:shd w:val="clear" w:color="auto" w:fill="auto"/>
            <w:noWrap/>
            <w:vAlign w:val="center"/>
            <w:hideMark/>
          </w:tcPr>
          <w:p w14:paraId="38BE668F" w14:textId="77777777" w:rsidR="007D7761" w:rsidRPr="007D7761" w:rsidRDefault="007D7761" w:rsidP="009A249D">
            <w:pPr>
              <w:spacing w:line="240" w:lineRule="auto"/>
              <w:jc w:val="center"/>
              <w:rPr>
                <w:rFonts w:cstheme="minorHAnsi"/>
                <w:b/>
                <w:bCs/>
                <w:color w:val="000000"/>
                <w:sz w:val="18"/>
                <w:szCs w:val="18"/>
              </w:rPr>
            </w:pPr>
            <w:proofErr w:type="gramStart"/>
            <w:r w:rsidRPr="007D7761">
              <w:rPr>
                <w:rFonts w:cstheme="minorHAnsi"/>
                <w:b/>
                <w:bCs/>
                <w:color w:val="000000"/>
                <w:sz w:val="18"/>
                <w:szCs w:val="18"/>
              </w:rPr>
              <w:t>batch</w:t>
            </w:r>
            <w:proofErr w:type="gramEnd"/>
          </w:p>
        </w:tc>
        <w:tc>
          <w:tcPr>
            <w:tcW w:w="820" w:type="dxa"/>
            <w:vMerge w:val="restart"/>
            <w:tcBorders>
              <w:top w:val="single" w:sz="18" w:space="0" w:color="auto"/>
              <w:bottom w:val="single" w:sz="18" w:space="0" w:color="auto"/>
            </w:tcBorders>
            <w:shd w:val="clear" w:color="auto" w:fill="auto"/>
            <w:noWrap/>
            <w:vAlign w:val="center"/>
            <w:hideMark/>
          </w:tcPr>
          <w:p w14:paraId="7B715E2D"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 xml:space="preserve"># </w:t>
            </w:r>
            <w:proofErr w:type="spellStart"/>
            <w:r w:rsidRPr="007D7761">
              <w:rPr>
                <w:rFonts w:cstheme="minorHAnsi"/>
                <w:b/>
                <w:bCs/>
                <w:color w:val="000000"/>
                <w:sz w:val="18"/>
                <w:szCs w:val="18"/>
              </w:rPr>
              <w:t>anim</w:t>
            </w:r>
            <w:proofErr w:type="spellEnd"/>
          </w:p>
        </w:tc>
        <w:tc>
          <w:tcPr>
            <w:tcW w:w="940" w:type="dxa"/>
            <w:vMerge w:val="restart"/>
            <w:tcBorders>
              <w:top w:val="single" w:sz="18" w:space="0" w:color="auto"/>
              <w:bottom w:val="single" w:sz="18" w:space="0" w:color="auto"/>
            </w:tcBorders>
            <w:shd w:val="clear" w:color="auto" w:fill="auto"/>
            <w:noWrap/>
            <w:vAlign w:val="center"/>
            <w:hideMark/>
          </w:tcPr>
          <w:p w14:paraId="4736E992"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 dam</w:t>
            </w:r>
          </w:p>
        </w:tc>
        <w:tc>
          <w:tcPr>
            <w:tcW w:w="5400" w:type="dxa"/>
            <w:gridSpan w:val="9"/>
            <w:tcBorders>
              <w:top w:val="single" w:sz="18" w:space="0" w:color="auto"/>
              <w:bottom w:val="single" w:sz="4" w:space="0" w:color="auto"/>
            </w:tcBorders>
            <w:shd w:val="clear" w:color="auto" w:fill="auto"/>
            <w:noWrap/>
            <w:vAlign w:val="center"/>
            <w:hideMark/>
          </w:tcPr>
          <w:p w14:paraId="20AB5E62"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 xml:space="preserve">Dam </w:t>
            </w:r>
            <w:proofErr w:type="spellStart"/>
            <w:r w:rsidRPr="007D7761">
              <w:rPr>
                <w:rFonts w:cstheme="minorHAnsi"/>
                <w:b/>
                <w:bCs/>
                <w:color w:val="000000"/>
                <w:sz w:val="18"/>
                <w:szCs w:val="18"/>
              </w:rPr>
              <w:t>family</w:t>
            </w:r>
            <w:proofErr w:type="spellEnd"/>
            <w:r w:rsidRPr="007D7761">
              <w:rPr>
                <w:rFonts w:cstheme="minorHAnsi"/>
                <w:b/>
                <w:bCs/>
                <w:color w:val="000000"/>
                <w:sz w:val="18"/>
                <w:szCs w:val="18"/>
              </w:rPr>
              <w:t xml:space="preserve"> size </w:t>
            </w:r>
          </w:p>
        </w:tc>
        <w:tc>
          <w:tcPr>
            <w:tcW w:w="800" w:type="dxa"/>
            <w:vMerge w:val="restart"/>
            <w:tcBorders>
              <w:top w:val="single" w:sz="18" w:space="0" w:color="auto"/>
              <w:bottom w:val="single" w:sz="18" w:space="0" w:color="auto"/>
            </w:tcBorders>
            <w:shd w:val="clear" w:color="auto" w:fill="auto"/>
            <w:noWrap/>
            <w:vAlign w:val="center"/>
            <w:hideMark/>
          </w:tcPr>
          <w:p w14:paraId="69508EFF"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MEAN</w:t>
            </w:r>
          </w:p>
        </w:tc>
        <w:tc>
          <w:tcPr>
            <w:tcW w:w="740" w:type="dxa"/>
            <w:vMerge w:val="restart"/>
            <w:tcBorders>
              <w:top w:val="single" w:sz="18" w:space="0" w:color="auto"/>
              <w:bottom w:val="single" w:sz="18" w:space="0" w:color="auto"/>
            </w:tcBorders>
            <w:shd w:val="clear" w:color="auto" w:fill="auto"/>
            <w:noWrap/>
            <w:vAlign w:val="center"/>
            <w:hideMark/>
          </w:tcPr>
          <w:p w14:paraId="528AABB8"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VAR</w:t>
            </w:r>
          </w:p>
        </w:tc>
      </w:tr>
      <w:tr w:rsidR="007D7761" w:rsidRPr="007D7761" w14:paraId="14BEA287" w14:textId="77777777" w:rsidTr="009A249D">
        <w:trPr>
          <w:trHeight w:val="300"/>
        </w:trPr>
        <w:tc>
          <w:tcPr>
            <w:tcW w:w="820" w:type="dxa"/>
            <w:vMerge/>
            <w:tcBorders>
              <w:bottom w:val="single" w:sz="18" w:space="0" w:color="auto"/>
            </w:tcBorders>
            <w:vAlign w:val="center"/>
            <w:hideMark/>
          </w:tcPr>
          <w:p w14:paraId="3FE04902" w14:textId="77777777" w:rsidR="007D7761" w:rsidRPr="007D7761" w:rsidRDefault="007D7761" w:rsidP="009A249D">
            <w:pPr>
              <w:spacing w:line="240" w:lineRule="auto"/>
              <w:rPr>
                <w:rFonts w:cstheme="minorHAnsi"/>
                <w:b/>
                <w:bCs/>
                <w:color w:val="000000"/>
                <w:sz w:val="18"/>
                <w:szCs w:val="18"/>
              </w:rPr>
            </w:pPr>
          </w:p>
        </w:tc>
        <w:tc>
          <w:tcPr>
            <w:tcW w:w="820" w:type="dxa"/>
            <w:vMerge/>
            <w:tcBorders>
              <w:bottom w:val="single" w:sz="18" w:space="0" w:color="auto"/>
            </w:tcBorders>
            <w:vAlign w:val="center"/>
            <w:hideMark/>
          </w:tcPr>
          <w:p w14:paraId="1A5DBA2E" w14:textId="77777777" w:rsidR="007D7761" w:rsidRPr="007D7761" w:rsidRDefault="007D7761" w:rsidP="009A249D">
            <w:pPr>
              <w:spacing w:line="240" w:lineRule="auto"/>
              <w:rPr>
                <w:rFonts w:cstheme="minorHAnsi"/>
                <w:b/>
                <w:bCs/>
                <w:color w:val="000000"/>
                <w:sz w:val="18"/>
                <w:szCs w:val="18"/>
              </w:rPr>
            </w:pPr>
          </w:p>
        </w:tc>
        <w:tc>
          <w:tcPr>
            <w:tcW w:w="940" w:type="dxa"/>
            <w:vMerge/>
            <w:tcBorders>
              <w:bottom w:val="single" w:sz="18" w:space="0" w:color="auto"/>
            </w:tcBorders>
            <w:vAlign w:val="center"/>
            <w:hideMark/>
          </w:tcPr>
          <w:p w14:paraId="18BC3222" w14:textId="77777777" w:rsidR="007D7761" w:rsidRPr="007D7761" w:rsidRDefault="007D7761" w:rsidP="009A249D">
            <w:pPr>
              <w:spacing w:line="240" w:lineRule="auto"/>
              <w:rPr>
                <w:rFonts w:cstheme="minorHAnsi"/>
                <w:b/>
                <w:bCs/>
                <w:color w:val="000000"/>
                <w:sz w:val="18"/>
                <w:szCs w:val="18"/>
              </w:rPr>
            </w:pPr>
          </w:p>
        </w:tc>
        <w:tc>
          <w:tcPr>
            <w:tcW w:w="747" w:type="dxa"/>
            <w:tcBorders>
              <w:top w:val="single" w:sz="4" w:space="0" w:color="auto"/>
              <w:bottom w:val="single" w:sz="18" w:space="0" w:color="auto"/>
            </w:tcBorders>
            <w:shd w:val="clear" w:color="auto" w:fill="auto"/>
            <w:noWrap/>
            <w:vAlign w:val="center"/>
            <w:hideMark/>
          </w:tcPr>
          <w:p w14:paraId="06DBF768"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1</w:t>
            </w:r>
          </w:p>
        </w:tc>
        <w:tc>
          <w:tcPr>
            <w:tcW w:w="632" w:type="dxa"/>
            <w:tcBorders>
              <w:top w:val="single" w:sz="4" w:space="0" w:color="auto"/>
              <w:bottom w:val="single" w:sz="18" w:space="0" w:color="auto"/>
            </w:tcBorders>
            <w:shd w:val="clear" w:color="auto" w:fill="auto"/>
            <w:noWrap/>
            <w:vAlign w:val="center"/>
            <w:hideMark/>
          </w:tcPr>
          <w:p w14:paraId="3FAEF4F9"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2</w:t>
            </w:r>
          </w:p>
        </w:tc>
        <w:tc>
          <w:tcPr>
            <w:tcW w:w="567" w:type="dxa"/>
            <w:tcBorders>
              <w:top w:val="single" w:sz="4" w:space="0" w:color="auto"/>
              <w:bottom w:val="single" w:sz="18" w:space="0" w:color="auto"/>
            </w:tcBorders>
            <w:shd w:val="clear" w:color="auto" w:fill="auto"/>
            <w:noWrap/>
            <w:vAlign w:val="center"/>
            <w:hideMark/>
          </w:tcPr>
          <w:p w14:paraId="35F8C408"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3</w:t>
            </w:r>
          </w:p>
        </w:tc>
        <w:tc>
          <w:tcPr>
            <w:tcW w:w="567" w:type="dxa"/>
            <w:tcBorders>
              <w:top w:val="single" w:sz="4" w:space="0" w:color="auto"/>
              <w:bottom w:val="single" w:sz="18" w:space="0" w:color="auto"/>
            </w:tcBorders>
            <w:shd w:val="clear" w:color="auto" w:fill="auto"/>
            <w:noWrap/>
            <w:vAlign w:val="center"/>
            <w:hideMark/>
          </w:tcPr>
          <w:p w14:paraId="23853D00"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4</w:t>
            </w:r>
          </w:p>
        </w:tc>
        <w:tc>
          <w:tcPr>
            <w:tcW w:w="567" w:type="dxa"/>
            <w:tcBorders>
              <w:top w:val="single" w:sz="4" w:space="0" w:color="auto"/>
              <w:bottom w:val="single" w:sz="18" w:space="0" w:color="auto"/>
            </w:tcBorders>
            <w:shd w:val="clear" w:color="auto" w:fill="auto"/>
            <w:noWrap/>
            <w:vAlign w:val="center"/>
            <w:hideMark/>
          </w:tcPr>
          <w:p w14:paraId="4981F786"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5</w:t>
            </w:r>
          </w:p>
        </w:tc>
        <w:tc>
          <w:tcPr>
            <w:tcW w:w="567" w:type="dxa"/>
            <w:tcBorders>
              <w:top w:val="single" w:sz="4" w:space="0" w:color="auto"/>
              <w:bottom w:val="single" w:sz="18" w:space="0" w:color="auto"/>
            </w:tcBorders>
            <w:shd w:val="clear" w:color="auto" w:fill="auto"/>
            <w:noWrap/>
            <w:vAlign w:val="center"/>
            <w:hideMark/>
          </w:tcPr>
          <w:p w14:paraId="1A01B74F"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6</w:t>
            </w:r>
          </w:p>
        </w:tc>
        <w:tc>
          <w:tcPr>
            <w:tcW w:w="567" w:type="dxa"/>
            <w:tcBorders>
              <w:top w:val="single" w:sz="4" w:space="0" w:color="auto"/>
              <w:bottom w:val="single" w:sz="18" w:space="0" w:color="auto"/>
            </w:tcBorders>
            <w:shd w:val="clear" w:color="auto" w:fill="auto"/>
            <w:noWrap/>
            <w:vAlign w:val="center"/>
            <w:hideMark/>
          </w:tcPr>
          <w:p w14:paraId="4EE20D31"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7</w:t>
            </w:r>
          </w:p>
        </w:tc>
        <w:tc>
          <w:tcPr>
            <w:tcW w:w="567" w:type="dxa"/>
            <w:tcBorders>
              <w:top w:val="single" w:sz="4" w:space="0" w:color="auto"/>
              <w:bottom w:val="single" w:sz="18" w:space="0" w:color="auto"/>
            </w:tcBorders>
            <w:shd w:val="clear" w:color="auto" w:fill="auto"/>
            <w:noWrap/>
            <w:vAlign w:val="center"/>
            <w:hideMark/>
          </w:tcPr>
          <w:p w14:paraId="5120F32E"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8</w:t>
            </w:r>
          </w:p>
        </w:tc>
        <w:tc>
          <w:tcPr>
            <w:tcW w:w="619" w:type="dxa"/>
            <w:tcBorders>
              <w:top w:val="single" w:sz="4" w:space="0" w:color="auto"/>
              <w:bottom w:val="single" w:sz="18" w:space="0" w:color="auto"/>
            </w:tcBorders>
            <w:shd w:val="clear" w:color="auto" w:fill="auto"/>
            <w:noWrap/>
            <w:vAlign w:val="center"/>
            <w:hideMark/>
          </w:tcPr>
          <w:p w14:paraId="781E1881"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9</w:t>
            </w:r>
          </w:p>
        </w:tc>
        <w:tc>
          <w:tcPr>
            <w:tcW w:w="800" w:type="dxa"/>
            <w:vMerge/>
            <w:tcBorders>
              <w:bottom w:val="single" w:sz="18" w:space="0" w:color="auto"/>
            </w:tcBorders>
            <w:vAlign w:val="center"/>
            <w:hideMark/>
          </w:tcPr>
          <w:p w14:paraId="359F032D" w14:textId="77777777" w:rsidR="007D7761" w:rsidRPr="007D7761" w:rsidRDefault="007D7761" w:rsidP="009A249D">
            <w:pPr>
              <w:spacing w:line="240" w:lineRule="auto"/>
              <w:rPr>
                <w:rFonts w:cstheme="minorHAnsi"/>
                <w:b/>
                <w:bCs/>
                <w:color w:val="000000"/>
                <w:sz w:val="18"/>
                <w:szCs w:val="18"/>
              </w:rPr>
            </w:pPr>
          </w:p>
        </w:tc>
        <w:tc>
          <w:tcPr>
            <w:tcW w:w="740" w:type="dxa"/>
            <w:vMerge/>
            <w:tcBorders>
              <w:bottom w:val="single" w:sz="18" w:space="0" w:color="auto"/>
            </w:tcBorders>
            <w:vAlign w:val="center"/>
            <w:hideMark/>
          </w:tcPr>
          <w:p w14:paraId="3049A7FF" w14:textId="77777777" w:rsidR="007D7761" w:rsidRPr="007D7761" w:rsidRDefault="007D7761" w:rsidP="009A249D">
            <w:pPr>
              <w:spacing w:line="240" w:lineRule="auto"/>
              <w:rPr>
                <w:rFonts w:cstheme="minorHAnsi"/>
                <w:b/>
                <w:bCs/>
                <w:color w:val="000000"/>
                <w:sz w:val="18"/>
                <w:szCs w:val="18"/>
              </w:rPr>
            </w:pPr>
          </w:p>
        </w:tc>
      </w:tr>
      <w:tr w:rsidR="007D7761" w:rsidRPr="007D7761" w14:paraId="3E46CD65" w14:textId="77777777" w:rsidTr="009A249D">
        <w:trPr>
          <w:trHeight w:val="290"/>
        </w:trPr>
        <w:tc>
          <w:tcPr>
            <w:tcW w:w="820" w:type="dxa"/>
            <w:tcBorders>
              <w:top w:val="single" w:sz="18" w:space="0" w:color="auto"/>
              <w:bottom w:val="single" w:sz="2" w:space="0" w:color="auto"/>
            </w:tcBorders>
            <w:shd w:val="clear" w:color="auto" w:fill="auto"/>
            <w:noWrap/>
            <w:vAlign w:val="bottom"/>
            <w:hideMark/>
          </w:tcPr>
          <w:p w14:paraId="706DD40E"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M1</w:t>
            </w:r>
          </w:p>
        </w:tc>
        <w:tc>
          <w:tcPr>
            <w:tcW w:w="820" w:type="dxa"/>
            <w:tcBorders>
              <w:top w:val="single" w:sz="18" w:space="0" w:color="auto"/>
              <w:bottom w:val="single" w:sz="2" w:space="0" w:color="auto"/>
            </w:tcBorders>
            <w:shd w:val="clear" w:color="auto" w:fill="auto"/>
            <w:noWrap/>
            <w:vAlign w:val="bottom"/>
            <w:hideMark/>
          </w:tcPr>
          <w:p w14:paraId="406D1413"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247</w:t>
            </w:r>
          </w:p>
        </w:tc>
        <w:tc>
          <w:tcPr>
            <w:tcW w:w="940" w:type="dxa"/>
            <w:tcBorders>
              <w:top w:val="single" w:sz="18" w:space="0" w:color="auto"/>
              <w:bottom w:val="single" w:sz="2" w:space="0" w:color="auto"/>
            </w:tcBorders>
            <w:shd w:val="clear" w:color="auto" w:fill="auto"/>
            <w:noWrap/>
            <w:vAlign w:val="bottom"/>
            <w:hideMark/>
          </w:tcPr>
          <w:p w14:paraId="33A7E176"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87</w:t>
            </w:r>
          </w:p>
        </w:tc>
        <w:tc>
          <w:tcPr>
            <w:tcW w:w="747" w:type="dxa"/>
            <w:tcBorders>
              <w:top w:val="single" w:sz="18" w:space="0" w:color="auto"/>
              <w:bottom w:val="single" w:sz="2" w:space="0" w:color="auto"/>
            </w:tcBorders>
            <w:shd w:val="clear" w:color="auto" w:fill="auto"/>
            <w:noWrap/>
            <w:vAlign w:val="bottom"/>
            <w:hideMark/>
          </w:tcPr>
          <w:p w14:paraId="4A814D6C"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4</w:t>
            </w:r>
          </w:p>
        </w:tc>
        <w:tc>
          <w:tcPr>
            <w:tcW w:w="632" w:type="dxa"/>
            <w:tcBorders>
              <w:top w:val="single" w:sz="18" w:space="0" w:color="auto"/>
              <w:bottom w:val="single" w:sz="2" w:space="0" w:color="auto"/>
            </w:tcBorders>
            <w:shd w:val="clear" w:color="auto" w:fill="auto"/>
            <w:noWrap/>
            <w:vAlign w:val="bottom"/>
            <w:hideMark/>
          </w:tcPr>
          <w:p w14:paraId="5D84151B"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17</w:t>
            </w:r>
          </w:p>
        </w:tc>
        <w:tc>
          <w:tcPr>
            <w:tcW w:w="567" w:type="dxa"/>
            <w:tcBorders>
              <w:top w:val="single" w:sz="18" w:space="0" w:color="auto"/>
              <w:bottom w:val="single" w:sz="2" w:space="0" w:color="auto"/>
            </w:tcBorders>
            <w:shd w:val="clear" w:color="auto" w:fill="auto"/>
            <w:noWrap/>
            <w:vAlign w:val="bottom"/>
            <w:hideMark/>
          </w:tcPr>
          <w:p w14:paraId="2F2A83BA"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55</w:t>
            </w:r>
          </w:p>
        </w:tc>
        <w:tc>
          <w:tcPr>
            <w:tcW w:w="567" w:type="dxa"/>
            <w:tcBorders>
              <w:top w:val="single" w:sz="18" w:space="0" w:color="auto"/>
              <w:bottom w:val="single" w:sz="2" w:space="0" w:color="auto"/>
            </w:tcBorders>
            <w:shd w:val="clear" w:color="auto" w:fill="auto"/>
            <w:noWrap/>
            <w:vAlign w:val="bottom"/>
            <w:hideMark/>
          </w:tcPr>
          <w:p w14:paraId="0D0C4506"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11</w:t>
            </w:r>
          </w:p>
        </w:tc>
        <w:tc>
          <w:tcPr>
            <w:tcW w:w="567" w:type="dxa"/>
            <w:tcBorders>
              <w:top w:val="single" w:sz="18" w:space="0" w:color="auto"/>
              <w:bottom w:val="single" w:sz="2" w:space="0" w:color="auto"/>
            </w:tcBorders>
            <w:shd w:val="clear" w:color="auto" w:fill="auto"/>
            <w:noWrap/>
            <w:vAlign w:val="bottom"/>
            <w:hideMark/>
          </w:tcPr>
          <w:p w14:paraId="2AC0B17A"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 </w:t>
            </w:r>
          </w:p>
        </w:tc>
        <w:tc>
          <w:tcPr>
            <w:tcW w:w="567" w:type="dxa"/>
            <w:tcBorders>
              <w:top w:val="single" w:sz="18" w:space="0" w:color="auto"/>
              <w:bottom w:val="single" w:sz="2" w:space="0" w:color="auto"/>
            </w:tcBorders>
            <w:shd w:val="clear" w:color="auto" w:fill="auto"/>
            <w:noWrap/>
            <w:vAlign w:val="bottom"/>
            <w:hideMark/>
          </w:tcPr>
          <w:p w14:paraId="3D6554EF"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 </w:t>
            </w:r>
          </w:p>
        </w:tc>
        <w:tc>
          <w:tcPr>
            <w:tcW w:w="567" w:type="dxa"/>
            <w:tcBorders>
              <w:top w:val="single" w:sz="18" w:space="0" w:color="auto"/>
              <w:bottom w:val="single" w:sz="2" w:space="0" w:color="auto"/>
            </w:tcBorders>
            <w:shd w:val="clear" w:color="auto" w:fill="auto"/>
            <w:noWrap/>
            <w:vAlign w:val="bottom"/>
            <w:hideMark/>
          </w:tcPr>
          <w:p w14:paraId="737836D4"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 </w:t>
            </w:r>
          </w:p>
        </w:tc>
        <w:tc>
          <w:tcPr>
            <w:tcW w:w="567" w:type="dxa"/>
            <w:tcBorders>
              <w:top w:val="single" w:sz="18" w:space="0" w:color="auto"/>
              <w:bottom w:val="single" w:sz="2" w:space="0" w:color="auto"/>
            </w:tcBorders>
            <w:shd w:val="clear" w:color="auto" w:fill="auto"/>
            <w:noWrap/>
            <w:vAlign w:val="bottom"/>
            <w:hideMark/>
          </w:tcPr>
          <w:p w14:paraId="65DC5355"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 </w:t>
            </w:r>
          </w:p>
        </w:tc>
        <w:tc>
          <w:tcPr>
            <w:tcW w:w="619" w:type="dxa"/>
            <w:tcBorders>
              <w:top w:val="single" w:sz="18" w:space="0" w:color="auto"/>
              <w:bottom w:val="single" w:sz="2" w:space="0" w:color="auto"/>
            </w:tcBorders>
            <w:shd w:val="clear" w:color="auto" w:fill="auto"/>
            <w:noWrap/>
            <w:vAlign w:val="bottom"/>
            <w:hideMark/>
          </w:tcPr>
          <w:p w14:paraId="5075C882"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 </w:t>
            </w:r>
          </w:p>
        </w:tc>
        <w:tc>
          <w:tcPr>
            <w:tcW w:w="800" w:type="dxa"/>
            <w:tcBorders>
              <w:top w:val="single" w:sz="18" w:space="0" w:color="auto"/>
              <w:bottom w:val="single" w:sz="2" w:space="0" w:color="auto"/>
            </w:tcBorders>
            <w:shd w:val="clear" w:color="auto" w:fill="auto"/>
            <w:noWrap/>
            <w:vAlign w:val="bottom"/>
            <w:hideMark/>
          </w:tcPr>
          <w:p w14:paraId="5199FAE4"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2,84</w:t>
            </w:r>
          </w:p>
        </w:tc>
        <w:tc>
          <w:tcPr>
            <w:tcW w:w="740" w:type="dxa"/>
            <w:tcBorders>
              <w:top w:val="single" w:sz="18" w:space="0" w:color="auto"/>
              <w:bottom w:val="single" w:sz="2" w:space="0" w:color="auto"/>
            </w:tcBorders>
            <w:shd w:val="clear" w:color="auto" w:fill="auto"/>
            <w:noWrap/>
            <w:vAlign w:val="bottom"/>
            <w:hideMark/>
          </w:tcPr>
          <w:p w14:paraId="1B3AEA9A"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0,49</w:t>
            </w:r>
          </w:p>
        </w:tc>
      </w:tr>
      <w:tr w:rsidR="007D7761" w:rsidRPr="007D7761" w14:paraId="775627A4" w14:textId="77777777" w:rsidTr="009A249D">
        <w:trPr>
          <w:trHeight w:val="290"/>
        </w:trPr>
        <w:tc>
          <w:tcPr>
            <w:tcW w:w="820" w:type="dxa"/>
            <w:tcBorders>
              <w:top w:val="single" w:sz="2" w:space="0" w:color="auto"/>
              <w:bottom w:val="single" w:sz="2" w:space="0" w:color="auto"/>
            </w:tcBorders>
            <w:shd w:val="clear" w:color="auto" w:fill="auto"/>
            <w:noWrap/>
            <w:vAlign w:val="bottom"/>
            <w:hideMark/>
          </w:tcPr>
          <w:p w14:paraId="3D425F0D"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M2</w:t>
            </w:r>
          </w:p>
        </w:tc>
        <w:tc>
          <w:tcPr>
            <w:tcW w:w="820" w:type="dxa"/>
            <w:tcBorders>
              <w:top w:val="single" w:sz="2" w:space="0" w:color="auto"/>
              <w:bottom w:val="single" w:sz="2" w:space="0" w:color="auto"/>
            </w:tcBorders>
            <w:shd w:val="clear" w:color="auto" w:fill="auto"/>
            <w:noWrap/>
            <w:vAlign w:val="bottom"/>
            <w:hideMark/>
          </w:tcPr>
          <w:p w14:paraId="36455AE0"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282</w:t>
            </w:r>
          </w:p>
        </w:tc>
        <w:tc>
          <w:tcPr>
            <w:tcW w:w="940" w:type="dxa"/>
            <w:tcBorders>
              <w:top w:val="single" w:sz="2" w:space="0" w:color="auto"/>
              <w:bottom w:val="single" w:sz="2" w:space="0" w:color="auto"/>
            </w:tcBorders>
            <w:shd w:val="clear" w:color="auto" w:fill="auto"/>
            <w:noWrap/>
            <w:vAlign w:val="bottom"/>
            <w:hideMark/>
          </w:tcPr>
          <w:p w14:paraId="1DBC2575"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84</w:t>
            </w:r>
          </w:p>
        </w:tc>
        <w:tc>
          <w:tcPr>
            <w:tcW w:w="747" w:type="dxa"/>
            <w:tcBorders>
              <w:top w:val="single" w:sz="2" w:space="0" w:color="auto"/>
              <w:bottom w:val="single" w:sz="2" w:space="0" w:color="auto"/>
            </w:tcBorders>
            <w:shd w:val="clear" w:color="auto" w:fill="auto"/>
            <w:noWrap/>
            <w:vAlign w:val="bottom"/>
            <w:hideMark/>
          </w:tcPr>
          <w:p w14:paraId="55F5CA6D"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10</w:t>
            </w:r>
          </w:p>
        </w:tc>
        <w:tc>
          <w:tcPr>
            <w:tcW w:w="632" w:type="dxa"/>
            <w:tcBorders>
              <w:top w:val="single" w:sz="2" w:space="0" w:color="auto"/>
              <w:bottom w:val="single" w:sz="2" w:space="0" w:color="auto"/>
            </w:tcBorders>
            <w:shd w:val="clear" w:color="auto" w:fill="auto"/>
            <w:noWrap/>
            <w:vAlign w:val="bottom"/>
            <w:hideMark/>
          </w:tcPr>
          <w:p w14:paraId="51639808"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15</w:t>
            </w:r>
          </w:p>
        </w:tc>
        <w:tc>
          <w:tcPr>
            <w:tcW w:w="567" w:type="dxa"/>
            <w:tcBorders>
              <w:top w:val="single" w:sz="2" w:space="0" w:color="auto"/>
              <w:bottom w:val="single" w:sz="2" w:space="0" w:color="auto"/>
            </w:tcBorders>
            <w:shd w:val="clear" w:color="auto" w:fill="auto"/>
            <w:noWrap/>
            <w:vAlign w:val="bottom"/>
            <w:hideMark/>
          </w:tcPr>
          <w:p w14:paraId="74CC3BFA"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22</w:t>
            </w:r>
          </w:p>
        </w:tc>
        <w:tc>
          <w:tcPr>
            <w:tcW w:w="567" w:type="dxa"/>
            <w:tcBorders>
              <w:top w:val="single" w:sz="2" w:space="0" w:color="auto"/>
              <w:bottom w:val="single" w:sz="2" w:space="0" w:color="auto"/>
            </w:tcBorders>
            <w:shd w:val="clear" w:color="auto" w:fill="auto"/>
            <w:noWrap/>
            <w:vAlign w:val="bottom"/>
            <w:hideMark/>
          </w:tcPr>
          <w:p w14:paraId="5A25D430"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18</w:t>
            </w:r>
          </w:p>
        </w:tc>
        <w:tc>
          <w:tcPr>
            <w:tcW w:w="567" w:type="dxa"/>
            <w:tcBorders>
              <w:top w:val="single" w:sz="2" w:space="0" w:color="auto"/>
              <w:bottom w:val="single" w:sz="2" w:space="0" w:color="auto"/>
            </w:tcBorders>
            <w:shd w:val="clear" w:color="auto" w:fill="auto"/>
            <w:noWrap/>
            <w:vAlign w:val="bottom"/>
            <w:hideMark/>
          </w:tcPr>
          <w:p w14:paraId="784A24B4"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14</w:t>
            </w:r>
          </w:p>
        </w:tc>
        <w:tc>
          <w:tcPr>
            <w:tcW w:w="567" w:type="dxa"/>
            <w:tcBorders>
              <w:top w:val="single" w:sz="2" w:space="0" w:color="auto"/>
              <w:bottom w:val="single" w:sz="2" w:space="0" w:color="auto"/>
            </w:tcBorders>
            <w:shd w:val="clear" w:color="auto" w:fill="auto"/>
            <w:noWrap/>
            <w:vAlign w:val="bottom"/>
            <w:hideMark/>
          </w:tcPr>
          <w:p w14:paraId="4F6F037A"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w:t>
            </w:r>
          </w:p>
        </w:tc>
        <w:tc>
          <w:tcPr>
            <w:tcW w:w="567" w:type="dxa"/>
            <w:tcBorders>
              <w:top w:val="single" w:sz="2" w:space="0" w:color="auto"/>
              <w:bottom w:val="single" w:sz="2" w:space="0" w:color="auto"/>
            </w:tcBorders>
            <w:shd w:val="clear" w:color="auto" w:fill="auto"/>
            <w:noWrap/>
            <w:vAlign w:val="bottom"/>
            <w:hideMark/>
          </w:tcPr>
          <w:p w14:paraId="70E54359"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w:t>
            </w:r>
          </w:p>
        </w:tc>
        <w:tc>
          <w:tcPr>
            <w:tcW w:w="567" w:type="dxa"/>
            <w:tcBorders>
              <w:top w:val="single" w:sz="2" w:space="0" w:color="auto"/>
              <w:bottom w:val="single" w:sz="2" w:space="0" w:color="auto"/>
            </w:tcBorders>
            <w:shd w:val="clear" w:color="auto" w:fill="auto"/>
            <w:noWrap/>
            <w:vAlign w:val="bottom"/>
            <w:hideMark/>
          </w:tcPr>
          <w:p w14:paraId="265599FB"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w:t>
            </w:r>
          </w:p>
        </w:tc>
        <w:tc>
          <w:tcPr>
            <w:tcW w:w="619" w:type="dxa"/>
            <w:tcBorders>
              <w:top w:val="single" w:sz="2" w:space="0" w:color="auto"/>
              <w:bottom w:val="single" w:sz="2" w:space="0" w:color="auto"/>
            </w:tcBorders>
            <w:shd w:val="clear" w:color="auto" w:fill="auto"/>
            <w:noWrap/>
            <w:vAlign w:val="bottom"/>
            <w:hideMark/>
          </w:tcPr>
          <w:p w14:paraId="3D00F459"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 </w:t>
            </w:r>
          </w:p>
        </w:tc>
        <w:tc>
          <w:tcPr>
            <w:tcW w:w="800" w:type="dxa"/>
            <w:tcBorders>
              <w:top w:val="single" w:sz="2" w:space="0" w:color="auto"/>
              <w:bottom w:val="single" w:sz="2" w:space="0" w:color="auto"/>
            </w:tcBorders>
            <w:shd w:val="clear" w:color="auto" w:fill="auto"/>
            <w:noWrap/>
            <w:vAlign w:val="bottom"/>
            <w:hideMark/>
          </w:tcPr>
          <w:p w14:paraId="68AABCB7"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3,36</w:t>
            </w:r>
          </w:p>
        </w:tc>
        <w:tc>
          <w:tcPr>
            <w:tcW w:w="740" w:type="dxa"/>
            <w:tcBorders>
              <w:top w:val="single" w:sz="2" w:space="0" w:color="auto"/>
              <w:bottom w:val="single" w:sz="2" w:space="0" w:color="auto"/>
            </w:tcBorders>
            <w:shd w:val="clear" w:color="auto" w:fill="auto"/>
            <w:noWrap/>
            <w:vAlign w:val="bottom"/>
            <w:hideMark/>
          </w:tcPr>
          <w:p w14:paraId="7916B622"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2,33</w:t>
            </w:r>
          </w:p>
        </w:tc>
      </w:tr>
      <w:tr w:rsidR="007D7761" w:rsidRPr="007D7761" w14:paraId="7B32C689" w14:textId="77777777" w:rsidTr="009A249D">
        <w:trPr>
          <w:trHeight w:val="300"/>
        </w:trPr>
        <w:tc>
          <w:tcPr>
            <w:tcW w:w="820" w:type="dxa"/>
            <w:tcBorders>
              <w:top w:val="single" w:sz="2" w:space="0" w:color="auto"/>
              <w:bottom w:val="single" w:sz="18" w:space="0" w:color="auto"/>
            </w:tcBorders>
            <w:shd w:val="clear" w:color="auto" w:fill="auto"/>
            <w:noWrap/>
            <w:vAlign w:val="bottom"/>
            <w:hideMark/>
          </w:tcPr>
          <w:p w14:paraId="3F3BB0FE"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M3</w:t>
            </w:r>
          </w:p>
        </w:tc>
        <w:tc>
          <w:tcPr>
            <w:tcW w:w="820" w:type="dxa"/>
            <w:tcBorders>
              <w:top w:val="single" w:sz="2" w:space="0" w:color="auto"/>
              <w:bottom w:val="single" w:sz="18" w:space="0" w:color="auto"/>
            </w:tcBorders>
            <w:shd w:val="clear" w:color="auto" w:fill="auto"/>
            <w:noWrap/>
            <w:vAlign w:val="bottom"/>
            <w:hideMark/>
          </w:tcPr>
          <w:p w14:paraId="7001E832"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204</w:t>
            </w:r>
          </w:p>
        </w:tc>
        <w:tc>
          <w:tcPr>
            <w:tcW w:w="940" w:type="dxa"/>
            <w:tcBorders>
              <w:top w:val="single" w:sz="2" w:space="0" w:color="auto"/>
              <w:bottom w:val="single" w:sz="18" w:space="0" w:color="auto"/>
            </w:tcBorders>
            <w:shd w:val="clear" w:color="auto" w:fill="auto"/>
            <w:noWrap/>
            <w:vAlign w:val="bottom"/>
            <w:hideMark/>
          </w:tcPr>
          <w:p w14:paraId="1435C3E6" w14:textId="77777777" w:rsidR="007D7761" w:rsidRPr="007D7761" w:rsidRDefault="007D7761" w:rsidP="009A249D">
            <w:pPr>
              <w:spacing w:line="240" w:lineRule="auto"/>
              <w:jc w:val="center"/>
              <w:rPr>
                <w:rFonts w:cstheme="minorHAnsi"/>
                <w:b/>
                <w:bCs/>
                <w:color w:val="000000"/>
                <w:sz w:val="18"/>
                <w:szCs w:val="18"/>
              </w:rPr>
            </w:pPr>
            <w:r w:rsidRPr="007D7761">
              <w:rPr>
                <w:rFonts w:cstheme="minorHAnsi"/>
                <w:b/>
                <w:bCs/>
                <w:color w:val="000000"/>
                <w:sz w:val="18"/>
                <w:szCs w:val="18"/>
              </w:rPr>
              <w:t>69</w:t>
            </w:r>
          </w:p>
        </w:tc>
        <w:tc>
          <w:tcPr>
            <w:tcW w:w="747" w:type="dxa"/>
            <w:tcBorders>
              <w:top w:val="single" w:sz="2" w:space="0" w:color="auto"/>
              <w:bottom w:val="single" w:sz="18" w:space="0" w:color="auto"/>
            </w:tcBorders>
            <w:shd w:val="clear" w:color="auto" w:fill="auto"/>
            <w:noWrap/>
            <w:vAlign w:val="bottom"/>
            <w:hideMark/>
          </w:tcPr>
          <w:p w14:paraId="6DA8FA3C"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18</w:t>
            </w:r>
          </w:p>
        </w:tc>
        <w:tc>
          <w:tcPr>
            <w:tcW w:w="632" w:type="dxa"/>
            <w:tcBorders>
              <w:top w:val="single" w:sz="2" w:space="0" w:color="auto"/>
              <w:bottom w:val="single" w:sz="18" w:space="0" w:color="auto"/>
            </w:tcBorders>
            <w:shd w:val="clear" w:color="auto" w:fill="auto"/>
            <w:noWrap/>
            <w:vAlign w:val="bottom"/>
            <w:hideMark/>
          </w:tcPr>
          <w:p w14:paraId="0694CC08"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14</w:t>
            </w:r>
          </w:p>
        </w:tc>
        <w:tc>
          <w:tcPr>
            <w:tcW w:w="567" w:type="dxa"/>
            <w:tcBorders>
              <w:top w:val="single" w:sz="2" w:space="0" w:color="auto"/>
              <w:bottom w:val="single" w:sz="18" w:space="0" w:color="auto"/>
            </w:tcBorders>
            <w:shd w:val="clear" w:color="auto" w:fill="auto"/>
            <w:noWrap/>
            <w:vAlign w:val="bottom"/>
            <w:hideMark/>
          </w:tcPr>
          <w:p w14:paraId="156408AE"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15</w:t>
            </w:r>
          </w:p>
        </w:tc>
        <w:tc>
          <w:tcPr>
            <w:tcW w:w="567" w:type="dxa"/>
            <w:tcBorders>
              <w:top w:val="single" w:sz="2" w:space="0" w:color="auto"/>
              <w:bottom w:val="single" w:sz="18" w:space="0" w:color="auto"/>
            </w:tcBorders>
            <w:shd w:val="clear" w:color="auto" w:fill="auto"/>
            <w:noWrap/>
            <w:vAlign w:val="bottom"/>
            <w:hideMark/>
          </w:tcPr>
          <w:p w14:paraId="39ADB069"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11</w:t>
            </w:r>
          </w:p>
        </w:tc>
        <w:tc>
          <w:tcPr>
            <w:tcW w:w="567" w:type="dxa"/>
            <w:tcBorders>
              <w:top w:val="single" w:sz="2" w:space="0" w:color="auto"/>
              <w:bottom w:val="single" w:sz="18" w:space="0" w:color="auto"/>
            </w:tcBorders>
            <w:shd w:val="clear" w:color="auto" w:fill="auto"/>
            <w:noWrap/>
            <w:vAlign w:val="bottom"/>
            <w:hideMark/>
          </w:tcPr>
          <w:p w14:paraId="575584A2"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4</w:t>
            </w:r>
          </w:p>
        </w:tc>
        <w:tc>
          <w:tcPr>
            <w:tcW w:w="567" w:type="dxa"/>
            <w:tcBorders>
              <w:top w:val="single" w:sz="2" w:space="0" w:color="auto"/>
              <w:bottom w:val="single" w:sz="18" w:space="0" w:color="auto"/>
            </w:tcBorders>
            <w:shd w:val="clear" w:color="auto" w:fill="auto"/>
            <w:noWrap/>
            <w:vAlign w:val="bottom"/>
            <w:hideMark/>
          </w:tcPr>
          <w:p w14:paraId="06CE288D"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w:t>
            </w:r>
          </w:p>
        </w:tc>
        <w:tc>
          <w:tcPr>
            <w:tcW w:w="567" w:type="dxa"/>
            <w:tcBorders>
              <w:top w:val="single" w:sz="2" w:space="0" w:color="auto"/>
              <w:bottom w:val="single" w:sz="18" w:space="0" w:color="auto"/>
            </w:tcBorders>
            <w:shd w:val="clear" w:color="auto" w:fill="auto"/>
            <w:noWrap/>
            <w:vAlign w:val="bottom"/>
            <w:hideMark/>
          </w:tcPr>
          <w:p w14:paraId="2DF659B4"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4</w:t>
            </w:r>
          </w:p>
        </w:tc>
        <w:tc>
          <w:tcPr>
            <w:tcW w:w="567" w:type="dxa"/>
            <w:tcBorders>
              <w:top w:val="single" w:sz="2" w:space="0" w:color="auto"/>
              <w:bottom w:val="single" w:sz="18" w:space="0" w:color="auto"/>
            </w:tcBorders>
            <w:shd w:val="clear" w:color="auto" w:fill="auto"/>
            <w:noWrap/>
            <w:vAlign w:val="bottom"/>
            <w:hideMark/>
          </w:tcPr>
          <w:p w14:paraId="5EDC15DF"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 </w:t>
            </w:r>
          </w:p>
        </w:tc>
        <w:tc>
          <w:tcPr>
            <w:tcW w:w="619" w:type="dxa"/>
            <w:tcBorders>
              <w:top w:val="single" w:sz="2" w:space="0" w:color="auto"/>
              <w:bottom w:val="single" w:sz="18" w:space="0" w:color="auto"/>
            </w:tcBorders>
            <w:shd w:val="clear" w:color="auto" w:fill="auto"/>
            <w:noWrap/>
            <w:vAlign w:val="bottom"/>
            <w:hideMark/>
          </w:tcPr>
          <w:p w14:paraId="3C3FF0CA"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1</w:t>
            </w:r>
          </w:p>
        </w:tc>
        <w:tc>
          <w:tcPr>
            <w:tcW w:w="800" w:type="dxa"/>
            <w:tcBorders>
              <w:top w:val="single" w:sz="2" w:space="0" w:color="auto"/>
              <w:bottom w:val="single" w:sz="18" w:space="0" w:color="auto"/>
            </w:tcBorders>
            <w:shd w:val="clear" w:color="auto" w:fill="auto"/>
            <w:noWrap/>
            <w:vAlign w:val="bottom"/>
            <w:hideMark/>
          </w:tcPr>
          <w:p w14:paraId="7C055AFB"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2,96</w:t>
            </w:r>
          </w:p>
        </w:tc>
        <w:tc>
          <w:tcPr>
            <w:tcW w:w="740" w:type="dxa"/>
            <w:tcBorders>
              <w:top w:val="single" w:sz="2" w:space="0" w:color="auto"/>
              <w:bottom w:val="single" w:sz="18" w:space="0" w:color="auto"/>
            </w:tcBorders>
            <w:shd w:val="clear" w:color="auto" w:fill="auto"/>
            <w:noWrap/>
            <w:vAlign w:val="bottom"/>
            <w:hideMark/>
          </w:tcPr>
          <w:p w14:paraId="74805B12" w14:textId="77777777" w:rsidR="007D7761" w:rsidRPr="007D7761" w:rsidRDefault="007D7761" w:rsidP="009A249D">
            <w:pPr>
              <w:spacing w:line="240" w:lineRule="auto"/>
              <w:jc w:val="center"/>
              <w:rPr>
                <w:rFonts w:cstheme="minorHAnsi"/>
                <w:color w:val="000000"/>
                <w:sz w:val="18"/>
                <w:szCs w:val="18"/>
              </w:rPr>
            </w:pPr>
            <w:r w:rsidRPr="007D7761">
              <w:rPr>
                <w:rFonts w:cstheme="minorHAnsi"/>
                <w:color w:val="000000"/>
                <w:sz w:val="18"/>
                <w:szCs w:val="18"/>
              </w:rPr>
              <w:t>3,40</w:t>
            </w:r>
          </w:p>
        </w:tc>
      </w:tr>
    </w:tbl>
    <w:p w14:paraId="4487C57C" w14:textId="77777777" w:rsidR="007D7761" w:rsidRPr="00D96517" w:rsidRDefault="007D7761" w:rsidP="00273796">
      <w:pPr>
        <w:spacing w:after="240" w:line="240" w:lineRule="auto"/>
        <w:ind w:firstLine="340"/>
        <w:jc w:val="both"/>
        <w:rPr>
          <w:rFonts w:cstheme="minorHAnsi"/>
          <w:sz w:val="21"/>
          <w:szCs w:val="21"/>
          <w:lang w:val="en-US"/>
        </w:rPr>
      </w:pPr>
    </w:p>
    <w:p w14:paraId="2EAD490E" w14:textId="62EB0A4E" w:rsidR="00D51414" w:rsidRPr="0053353B" w:rsidRDefault="004E5613" w:rsidP="00273796">
      <w:pPr>
        <w:spacing w:after="240" w:line="240" w:lineRule="auto"/>
        <w:ind w:firstLine="340"/>
        <w:jc w:val="both"/>
        <w:rPr>
          <w:lang w:val="en-US"/>
        </w:rPr>
      </w:pPr>
      <w:r w:rsidRPr="00D96517">
        <w:rPr>
          <w:rFonts w:cstheme="minorHAnsi"/>
          <w:sz w:val="21"/>
          <w:szCs w:val="21"/>
          <w:lang w:val="en-US"/>
        </w:rPr>
        <w:t xml:space="preserve">On the other hand, management </w:t>
      </w:r>
      <w:r w:rsidR="00E40C5E" w:rsidRPr="00D96517">
        <w:rPr>
          <w:rFonts w:cstheme="minorHAnsi"/>
          <w:sz w:val="21"/>
          <w:szCs w:val="21"/>
          <w:lang w:val="en-US"/>
        </w:rPr>
        <w:t xml:space="preserve">of breeding resources raises new issues in the case of floor reproduction and late pedigree knowledge. </w:t>
      </w:r>
      <w:r w:rsidR="00295C87" w:rsidRPr="00D96517">
        <w:rPr>
          <w:rFonts w:cstheme="minorHAnsi"/>
          <w:sz w:val="21"/>
          <w:szCs w:val="21"/>
          <w:lang w:val="en-US"/>
        </w:rPr>
        <w:t xml:space="preserve">When the </w:t>
      </w:r>
      <w:r w:rsidR="000D1676" w:rsidRPr="00D96517">
        <w:rPr>
          <w:rFonts w:cstheme="minorHAnsi"/>
          <w:sz w:val="21"/>
          <w:szCs w:val="21"/>
          <w:lang w:val="en-US"/>
        </w:rPr>
        <w:t xml:space="preserve">parents </w:t>
      </w:r>
      <w:r w:rsidR="00295C87" w:rsidRPr="00D96517">
        <w:rPr>
          <w:rFonts w:cstheme="minorHAnsi"/>
          <w:sz w:val="21"/>
          <w:szCs w:val="21"/>
          <w:lang w:val="en-US"/>
        </w:rPr>
        <w:t xml:space="preserve">of the egg </w:t>
      </w:r>
      <w:r w:rsidR="000D1676" w:rsidRPr="00D96517">
        <w:rPr>
          <w:rFonts w:cstheme="minorHAnsi"/>
          <w:sz w:val="21"/>
          <w:szCs w:val="21"/>
          <w:lang w:val="en-US"/>
        </w:rPr>
        <w:t>are</w:t>
      </w:r>
      <w:r w:rsidR="00295C87" w:rsidRPr="00D96517">
        <w:rPr>
          <w:rFonts w:cstheme="minorHAnsi"/>
          <w:sz w:val="21"/>
          <w:szCs w:val="21"/>
          <w:lang w:val="en-US"/>
        </w:rPr>
        <w:t xml:space="preserve"> known</w:t>
      </w:r>
      <w:r w:rsidR="000D1676" w:rsidRPr="00D96517">
        <w:rPr>
          <w:rFonts w:cstheme="minorHAnsi"/>
          <w:sz w:val="21"/>
          <w:szCs w:val="21"/>
          <w:lang w:val="en-US"/>
        </w:rPr>
        <w:t xml:space="preserve"> at egg collection</w:t>
      </w:r>
      <w:r w:rsidR="00295C87" w:rsidRPr="00D96517">
        <w:rPr>
          <w:rFonts w:cstheme="minorHAnsi"/>
          <w:sz w:val="21"/>
          <w:szCs w:val="21"/>
          <w:lang w:val="en-US"/>
        </w:rPr>
        <w:t xml:space="preserve"> (</w:t>
      </w:r>
      <w:proofErr w:type="gramStart"/>
      <w:r w:rsidR="00295C87" w:rsidRPr="00273796">
        <w:rPr>
          <w:rFonts w:cstheme="minorHAnsi"/>
          <w:sz w:val="21"/>
          <w:szCs w:val="21"/>
          <w:lang w:val="en-US"/>
        </w:rPr>
        <w:t>i.e.</w:t>
      </w:r>
      <w:proofErr w:type="gramEnd"/>
      <w:r w:rsidR="00295C87" w:rsidRPr="00D96517">
        <w:rPr>
          <w:rFonts w:cstheme="minorHAnsi"/>
          <w:sz w:val="21"/>
          <w:szCs w:val="21"/>
          <w:lang w:val="en-US"/>
        </w:rPr>
        <w:t xml:space="preserve"> </w:t>
      </w:r>
      <w:r w:rsidR="000D1676" w:rsidRPr="00D96517">
        <w:rPr>
          <w:rFonts w:cstheme="minorHAnsi"/>
          <w:sz w:val="21"/>
          <w:szCs w:val="21"/>
          <w:lang w:val="en-US"/>
        </w:rPr>
        <w:t xml:space="preserve">with </w:t>
      </w:r>
      <w:r w:rsidR="007C0D6D" w:rsidRPr="00D96517">
        <w:rPr>
          <w:rFonts w:cstheme="minorHAnsi"/>
          <w:sz w:val="21"/>
          <w:szCs w:val="21"/>
          <w:lang w:val="en-US"/>
        </w:rPr>
        <w:t>a hierarchical design applie</w:t>
      </w:r>
      <w:r w:rsidR="000D1676" w:rsidRPr="00D96517">
        <w:rPr>
          <w:rFonts w:cstheme="minorHAnsi"/>
          <w:sz w:val="21"/>
          <w:szCs w:val="21"/>
          <w:lang w:val="en-US"/>
        </w:rPr>
        <w:t>d</w:t>
      </w:r>
      <w:r w:rsidR="007C0D6D" w:rsidRPr="00D96517">
        <w:rPr>
          <w:rFonts w:cstheme="minorHAnsi"/>
          <w:sz w:val="21"/>
          <w:szCs w:val="21"/>
          <w:lang w:val="en-US"/>
        </w:rPr>
        <w:t xml:space="preserve"> to individually caged females)</w:t>
      </w:r>
      <w:r w:rsidR="00295C87" w:rsidRPr="00D96517">
        <w:rPr>
          <w:rFonts w:cstheme="minorHAnsi"/>
          <w:sz w:val="21"/>
          <w:szCs w:val="21"/>
          <w:lang w:val="en-US"/>
        </w:rPr>
        <w:t xml:space="preserve">, it </w:t>
      </w:r>
      <w:r w:rsidR="004B32F9" w:rsidRPr="00D96517">
        <w:rPr>
          <w:rFonts w:cstheme="minorHAnsi"/>
          <w:sz w:val="21"/>
          <w:szCs w:val="21"/>
          <w:lang w:val="en-US"/>
        </w:rPr>
        <w:t>is eas</w:t>
      </w:r>
      <w:r w:rsidR="000D1676" w:rsidRPr="00D96517">
        <w:rPr>
          <w:rFonts w:cstheme="minorHAnsi"/>
          <w:sz w:val="21"/>
          <w:szCs w:val="21"/>
          <w:lang w:val="en-US"/>
        </w:rPr>
        <w:t xml:space="preserve">y </w:t>
      </w:r>
      <w:r w:rsidR="004B32F9" w:rsidRPr="00D96517">
        <w:rPr>
          <w:rFonts w:cstheme="minorHAnsi"/>
          <w:sz w:val="21"/>
          <w:szCs w:val="21"/>
          <w:lang w:val="en-US"/>
        </w:rPr>
        <w:t xml:space="preserve">to monitor family size at hatch </w:t>
      </w:r>
      <w:r w:rsidR="00386ADD" w:rsidRPr="00D96517">
        <w:rPr>
          <w:rFonts w:cstheme="minorHAnsi"/>
          <w:sz w:val="21"/>
          <w:szCs w:val="21"/>
          <w:lang w:val="en-US"/>
        </w:rPr>
        <w:t>and</w:t>
      </w:r>
      <w:r w:rsidR="004B32F9" w:rsidRPr="00D96517">
        <w:rPr>
          <w:rFonts w:cstheme="minorHAnsi"/>
          <w:sz w:val="21"/>
          <w:szCs w:val="21"/>
          <w:lang w:val="en-US"/>
        </w:rPr>
        <w:t xml:space="preserve"> obtain </w:t>
      </w:r>
      <w:r w:rsidR="00DD5D93" w:rsidRPr="00D96517">
        <w:rPr>
          <w:rFonts w:cstheme="minorHAnsi"/>
          <w:sz w:val="21"/>
          <w:szCs w:val="21"/>
          <w:lang w:val="en-US"/>
        </w:rPr>
        <w:t xml:space="preserve">a balanced family representation </w:t>
      </w:r>
      <w:r w:rsidR="00386ADD" w:rsidRPr="00D96517">
        <w:rPr>
          <w:rFonts w:cstheme="minorHAnsi"/>
          <w:sz w:val="21"/>
          <w:szCs w:val="21"/>
          <w:lang w:val="en-US"/>
        </w:rPr>
        <w:t xml:space="preserve">for a given batch size. </w:t>
      </w:r>
      <w:r w:rsidR="007C0D6D" w:rsidRPr="00D96517">
        <w:rPr>
          <w:rFonts w:cstheme="minorHAnsi"/>
          <w:sz w:val="21"/>
          <w:szCs w:val="21"/>
          <w:lang w:val="en-US"/>
        </w:rPr>
        <w:t xml:space="preserve">This can be assessed looking at table </w:t>
      </w:r>
      <w:r w:rsidR="00F64F0C" w:rsidRPr="00D96517">
        <w:rPr>
          <w:rFonts w:cstheme="minorHAnsi"/>
          <w:sz w:val="21"/>
          <w:szCs w:val="21"/>
          <w:lang w:val="en-US"/>
        </w:rPr>
        <w:t>4</w:t>
      </w:r>
      <w:r w:rsidR="007C0D6D" w:rsidRPr="00D96517">
        <w:rPr>
          <w:rFonts w:cstheme="minorHAnsi"/>
          <w:sz w:val="21"/>
          <w:szCs w:val="21"/>
          <w:lang w:val="en-US"/>
        </w:rPr>
        <w:t>, which displays dam family structure in three successive batches of mule ducks. In the latest mule batch</w:t>
      </w:r>
      <w:r w:rsidR="00BF5D9A" w:rsidRPr="00D96517">
        <w:rPr>
          <w:rFonts w:cstheme="minorHAnsi"/>
          <w:sz w:val="21"/>
          <w:szCs w:val="21"/>
          <w:lang w:val="en-US"/>
        </w:rPr>
        <w:t xml:space="preserve"> </w:t>
      </w:r>
      <w:r w:rsidR="005F020B" w:rsidRPr="00D96517">
        <w:rPr>
          <w:rFonts w:cstheme="minorHAnsi"/>
          <w:sz w:val="21"/>
          <w:szCs w:val="21"/>
          <w:lang w:val="en-US"/>
        </w:rPr>
        <w:t>(</w:t>
      </w:r>
      <w:r w:rsidR="00BF1173" w:rsidRPr="00D96517">
        <w:rPr>
          <w:rFonts w:cstheme="minorHAnsi"/>
          <w:sz w:val="21"/>
          <w:szCs w:val="21"/>
          <w:lang w:val="en-US"/>
        </w:rPr>
        <w:t xml:space="preserve">obtained under </w:t>
      </w:r>
      <w:r w:rsidR="00BF5D9A" w:rsidRPr="00D96517">
        <w:rPr>
          <w:rFonts w:cstheme="minorHAnsi"/>
          <w:sz w:val="21"/>
          <w:szCs w:val="21"/>
          <w:lang w:val="en-US"/>
        </w:rPr>
        <w:t>factorial design</w:t>
      </w:r>
      <w:r w:rsidR="005F020B" w:rsidRPr="00D96517">
        <w:rPr>
          <w:rFonts w:cstheme="minorHAnsi"/>
          <w:sz w:val="21"/>
          <w:szCs w:val="21"/>
          <w:lang w:val="en-US"/>
        </w:rPr>
        <w:t>)</w:t>
      </w:r>
      <w:r w:rsidR="00644D01" w:rsidRPr="00D96517">
        <w:rPr>
          <w:rFonts w:cstheme="minorHAnsi"/>
          <w:sz w:val="21"/>
          <w:szCs w:val="21"/>
          <w:lang w:val="en-US"/>
        </w:rPr>
        <w:t>, dam</w:t>
      </w:r>
      <w:r w:rsidRPr="00D96517">
        <w:rPr>
          <w:rFonts w:cstheme="minorHAnsi"/>
          <w:sz w:val="21"/>
          <w:szCs w:val="21"/>
          <w:lang w:val="en-US"/>
        </w:rPr>
        <w:t>s</w:t>
      </w:r>
      <w:r w:rsidR="00644D01" w:rsidRPr="00D96517">
        <w:rPr>
          <w:rFonts w:cstheme="minorHAnsi"/>
          <w:sz w:val="21"/>
          <w:szCs w:val="21"/>
          <w:lang w:val="en-US"/>
        </w:rPr>
        <w:t xml:space="preserve"> </w:t>
      </w:r>
      <w:r w:rsidRPr="00D96517">
        <w:rPr>
          <w:rFonts w:cstheme="minorHAnsi"/>
          <w:sz w:val="21"/>
          <w:szCs w:val="21"/>
          <w:lang w:val="en-US"/>
        </w:rPr>
        <w:t>had</w:t>
      </w:r>
      <w:r w:rsidR="00644D01" w:rsidRPr="00D96517">
        <w:rPr>
          <w:rFonts w:cstheme="minorHAnsi"/>
          <w:sz w:val="21"/>
          <w:szCs w:val="21"/>
          <w:lang w:val="en-US"/>
        </w:rPr>
        <w:t xml:space="preserve"> from 1 to 9</w:t>
      </w:r>
      <w:r w:rsidR="007C0D6D" w:rsidRPr="00D96517">
        <w:rPr>
          <w:rFonts w:cstheme="minorHAnsi"/>
          <w:sz w:val="21"/>
          <w:szCs w:val="21"/>
          <w:lang w:val="en-US"/>
        </w:rPr>
        <w:t xml:space="preserve"> offspring</w:t>
      </w:r>
      <w:r w:rsidRPr="00D96517">
        <w:rPr>
          <w:rFonts w:cstheme="minorHAnsi"/>
          <w:sz w:val="21"/>
          <w:szCs w:val="21"/>
          <w:lang w:val="en-US"/>
        </w:rPr>
        <w:t>, with an</w:t>
      </w:r>
      <w:r w:rsidR="00644D01" w:rsidRPr="00D96517">
        <w:rPr>
          <w:rFonts w:cstheme="minorHAnsi"/>
          <w:sz w:val="21"/>
          <w:szCs w:val="21"/>
          <w:lang w:val="en-US"/>
        </w:rPr>
        <w:t xml:space="preserve"> average</w:t>
      </w:r>
      <w:r w:rsidRPr="00D96517">
        <w:rPr>
          <w:rFonts w:cstheme="minorHAnsi"/>
          <w:sz w:val="21"/>
          <w:szCs w:val="21"/>
          <w:lang w:val="en-US"/>
        </w:rPr>
        <w:t xml:space="preserve"> of</w:t>
      </w:r>
      <w:r w:rsidR="00644D01" w:rsidRPr="00D96517">
        <w:rPr>
          <w:rFonts w:cstheme="minorHAnsi"/>
          <w:sz w:val="21"/>
          <w:szCs w:val="21"/>
          <w:lang w:val="en-US"/>
        </w:rPr>
        <w:t xml:space="preserve"> 2.96</w:t>
      </w:r>
      <w:r w:rsidR="00886F95" w:rsidRPr="00D96517">
        <w:rPr>
          <w:rFonts w:cstheme="minorHAnsi"/>
          <w:sz w:val="21"/>
          <w:szCs w:val="21"/>
          <w:lang w:val="en-US"/>
        </w:rPr>
        <w:t xml:space="preserve"> ±1.88</w:t>
      </w:r>
      <w:r w:rsidR="00644D01" w:rsidRPr="00D96517">
        <w:rPr>
          <w:rFonts w:cstheme="minorHAnsi"/>
          <w:sz w:val="21"/>
          <w:szCs w:val="21"/>
          <w:lang w:val="en-US"/>
        </w:rPr>
        <w:t xml:space="preserve">. </w:t>
      </w:r>
      <w:r w:rsidR="007C0D6D" w:rsidRPr="00D96517">
        <w:rPr>
          <w:rFonts w:cstheme="minorHAnsi"/>
          <w:sz w:val="21"/>
          <w:szCs w:val="21"/>
          <w:lang w:val="en-US"/>
        </w:rPr>
        <w:t>O</w:t>
      </w:r>
      <w:r w:rsidR="008C5980" w:rsidRPr="00D96517">
        <w:rPr>
          <w:rFonts w:cstheme="minorHAnsi"/>
          <w:sz w:val="21"/>
          <w:szCs w:val="21"/>
          <w:lang w:val="en-US"/>
        </w:rPr>
        <w:t>nly</w:t>
      </w:r>
      <w:r w:rsidRPr="00D96517">
        <w:rPr>
          <w:rFonts w:cstheme="minorHAnsi"/>
          <w:sz w:val="21"/>
          <w:szCs w:val="21"/>
          <w:lang w:val="en-US"/>
        </w:rPr>
        <w:t xml:space="preserve"> </w:t>
      </w:r>
      <w:r w:rsidR="00644D01" w:rsidRPr="00D96517">
        <w:rPr>
          <w:rFonts w:cstheme="minorHAnsi"/>
          <w:sz w:val="21"/>
          <w:szCs w:val="21"/>
          <w:lang w:val="en-US"/>
        </w:rPr>
        <w:t>70% of</w:t>
      </w:r>
      <w:r w:rsidR="000D1676" w:rsidRPr="00D96517">
        <w:rPr>
          <w:rFonts w:cstheme="minorHAnsi"/>
          <w:sz w:val="21"/>
          <w:szCs w:val="21"/>
          <w:lang w:val="en-US"/>
        </w:rPr>
        <w:t xml:space="preserve"> the</w:t>
      </w:r>
      <w:r w:rsidR="00644D01" w:rsidRPr="00D96517">
        <w:rPr>
          <w:rFonts w:cstheme="minorHAnsi"/>
          <w:sz w:val="21"/>
          <w:szCs w:val="21"/>
          <w:lang w:val="en-US"/>
        </w:rPr>
        <w:t xml:space="preserve"> dams had male offspring in th</w:t>
      </w:r>
      <w:r w:rsidR="000D1676" w:rsidRPr="00D96517">
        <w:rPr>
          <w:rFonts w:cstheme="minorHAnsi"/>
          <w:sz w:val="21"/>
          <w:szCs w:val="21"/>
          <w:lang w:val="en-US"/>
        </w:rPr>
        <w:t>is</w:t>
      </w:r>
      <w:r w:rsidR="00644D01" w:rsidRPr="00D96517">
        <w:rPr>
          <w:rFonts w:cstheme="minorHAnsi"/>
          <w:sz w:val="21"/>
          <w:szCs w:val="21"/>
          <w:lang w:val="en-US"/>
        </w:rPr>
        <w:t xml:space="preserve"> latest </w:t>
      </w:r>
      <w:r w:rsidR="000D1676" w:rsidRPr="00D96517">
        <w:rPr>
          <w:rFonts w:cstheme="minorHAnsi"/>
          <w:sz w:val="21"/>
          <w:szCs w:val="21"/>
          <w:lang w:val="en-US"/>
        </w:rPr>
        <w:t>batch</w:t>
      </w:r>
      <w:r w:rsidR="00644D01" w:rsidRPr="00D96517">
        <w:rPr>
          <w:rFonts w:cstheme="minorHAnsi"/>
          <w:sz w:val="21"/>
          <w:szCs w:val="21"/>
          <w:lang w:val="en-US"/>
        </w:rPr>
        <w:t>. This proportion was above 85% in the previous batch</w:t>
      </w:r>
      <w:r w:rsidR="005F020B" w:rsidRPr="00D96517">
        <w:rPr>
          <w:rFonts w:cstheme="minorHAnsi"/>
          <w:sz w:val="21"/>
          <w:szCs w:val="21"/>
          <w:lang w:val="en-US"/>
        </w:rPr>
        <w:t>es</w:t>
      </w:r>
      <w:r w:rsidR="00BF5D9A" w:rsidRPr="00D96517">
        <w:rPr>
          <w:rFonts w:cstheme="minorHAnsi"/>
          <w:sz w:val="21"/>
          <w:szCs w:val="21"/>
          <w:lang w:val="en-US"/>
        </w:rPr>
        <w:t>- with hierarchical designs</w:t>
      </w:r>
      <w:r w:rsidR="00644D01" w:rsidRPr="00D96517">
        <w:rPr>
          <w:rFonts w:cstheme="minorHAnsi"/>
          <w:sz w:val="21"/>
          <w:szCs w:val="21"/>
          <w:lang w:val="en-US"/>
        </w:rPr>
        <w:t>.</w:t>
      </w:r>
      <w:r w:rsidR="008C5980" w:rsidRPr="00D96517">
        <w:rPr>
          <w:rFonts w:cstheme="minorHAnsi"/>
          <w:sz w:val="21"/>
          <w:szCs w:val="21"/>
          <w:lang w:val="en-US"/>
        </w:rPr>
        <w:t xml:space="preserve"> </w:t>
      </w:r>
      <w:r w:rsidR="007C0D6D" w:rsidRPr="00D96517">
        <w:rPr>
          <w:rFonts w:cstheme="minorHAnsi"/>
          <w:sz w:val="21"/>
          <w:szCs w:val="21"/>
          <w:lang w:val="en-US"/>
        </w:rPr>
        <w:t xml:space="preserve">This drop </w:t>
      </w:r>
      <w:r w:rsidR="000D1676" w:rsidRPr="00D96517">
        <w:rPr>
          <w:rFonts w:cstheme="minorHAnsi"/>
          <w:sz w:val="21"/>
          <w:szCs w:val="21"/>
          <w:lang w:val="en-US"/>
        </w:rPr>
        <w:t xml:space="preserve">can originate from the sampling of ducklings at hatch (males kept until the desired number was reached), when the dam is not </w:t>
      </w:r>
      <w:r w:rsidR="008E0C8E" w:rsidRPr="00D96517">
        <w:rPr>
          <w:rFonts w:cstheme="minorHAnsi"/>
          <w:sz w:val="21"/>
          <w:szCs w:val="21"/>
          <w:lang w:val="en-US"/>
        </w:rPr>
        <w:t xml:space="preserve">yet </w:t>
      </w:r>
      <w:r w:rsidR="000D1676" w:rsidRPr="00D96517">
        <w:rPr>
          <w:rFonts w:cstheme="minorHAnsi"/>
          <w:sz w:val="21"/>
          <w:szCs w:val="21"/>
          <w:lang w:val="en-US"/>
        </w:rPr>
        <w:t xml:space="preserve">known, and </w:t>
      </w:r>
      <w:r w:rsidR="007C0D6D" w:rsidRPr="00D96517">
        <w:rPr>
          <w:rFonts w:cstheme="minorHAnsi"/>
          <w:sz w:val="21"/>
          <w:szCs w:val="21"/>
          <w:lang w:val="en-US"/>
        </w:rPr>
        <w:t>may</w:t>
      </w:r>
      <w:r w:rsidR="000D1676" w:rsidRPr="00D96517">
        <w:rPr>
          <w:rFonts w:cstheme="minorHAnsi"/>
          <w:sz w:val="21"/>
          <w:szCs w:val="21"/>
          <w:lang w:val="en-US"/>
        </w:rPr>
        <w:t xml:space="preserve"> also</w:t>
      </w:r>
      <w:r w:rsidR="007C0D6D" w:rsidRPr="00D96517">
        <w:rPr>
          <w:rFonts w:cstheme="minorHAnsi"/>
          <w:sz w:val="21"/>
          <w:szCs w:val="21"/>
          <w:lang w:val="en-US"/>
        </w:rPr>
        <w:t xml:space="preserve"> be due to zootechnic</w:t>
      </w:r>
      <w:r w:rsidR="000D1676" w:rsidRPr="00D96517">
        <w:rPr>
          <w:rFonts w:cstheme="minorHAnsi"/>
          <w:sz w:val="21"/>
          <w:szCs w:val="21"/>
          <w:lang w:val="en-US"/>
        </w:rPr>
        <w:t>al</w:t>
      </w:r>
      <w:r w:rsidR="007C0D6D" w:rsidRPr="00D96517">
        <w:rPr>
          <w:rFonts w:cstheme="minorHAnsi"/>
          <w:sz w:val="21"/>
          <w:szCs w:val="21"/>
          <w:lang w:val="en-US"/>
        </w:rPr>
        <w:t xml:space="preserve"> issues, if some females did not lay </w:t>
      </w:r>
      <w:proofErr w:type="spellStart"/>
      <w:r w:rsidR="007C0D6D" w:rsidRPr="00D96517">
        <w:rPr>
          <w:rFonts w:cstheme="minorHAnsi"/>
          <w:sz w:val="21"/>
          <w:szCs w:val="21"/>
          <w:lang w:val="en-US"/>
        </w:rPr>
        <w:t>hatchable</w:t>
      </w:r>
      <w:proofErr w:type="spellEnd"/>
      <w:r w:rsidR="007C0D6D" w:rsidRPr="00D96517">
        <w:rPr>
          <w:rFonts w:cstheme="minorHAnsi"/>
          <w:sz w:val="21"/>
          <w:szCs w:val="21"/>
          <w:lang w:val="en-US"/>
        </w:rPr>
        <w:t xml:space="preserve"> eggs</w:t>
      </w:r>
      <w:r w:rsidR="00880419" w:rsidRPr="00D96517">
        <w:rPr>
          <w:rFonts w:cstheme="minorHAnsi"/>
          <w:sz w:val="21"/>
          <w:szCs w:val="21"/>
          <w:lang w:val="en-US"/>
        </w:rPr>
        <w:t>, or only floor eggs</w:t>
      </w:r>
      <w:r w:rsidR="00913AF6" w:rsidRPr="00D96517">
        <w:rPr>
          <w:rFonts w:cstheme="minorHAnsi"/>
          <w:sz w:val="21"/>
          <w:szCs w:val="21"/>
          <w:lang w:val="en-US"/>
        </w:rPr>
        <w:t>.</w:t>
      </w:r>
      <w:r w:rsidR="007C0D6D" w:rsidRPr="00D96517">
        <w:rPr>
          <w:rFonts w:cstheme="minorHAnsi"/>
          <w:sz w:val="21"/>
          <w:szCs w:val="21"/>
          <w:lang w:val="en-US"/>
        </w:rPr>
        <w:t xml:space="preserve"> </w:t>
      </w:r>
      <w:r w:rsidR="00E457D7" w:rsidRPr="00D96517">
        <w:rPr>
          <w:rFonts w:cstheme="minorHAnsi"/>
          <w:sz w:val="21"/>
          <w:szCs w:val="21"/>
          <w:lang w:val="en-US"/>
        </w:rPr>
        <w:t xml:space="preserve">Such an unbalanced contribution of breeders to the progeny due to free mating system has been described by </w:t>
      </w:r>
      <w:r w:rsidR="00E457D7"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{"citationID":"zUIsGUxf","properties":{"formattedCitation":"(Brard-Fudulea et al., 2023)","plainCitation":"(Brard-Fudulea et al., 2023)","noteIndex":0},"citationItems":[{"id":"kVR33RhL/X89t0HmV","uris":["http://www.mendeley.com/documents/?uuid=0e8ac79a-ad9c-4299-9a03-5044e583d7ab"],"itemData":{"abstract":"In red partridge French breeding program, pedigree recording relies on cages, where breeders mate as couples. To comply with societal demands regarding animal welfare, breeding partridges in aviaries could be done. But this alternative raises issues that need to be addressed beforehand: reproduction efficiency, pedigree recording, and family structures observed in progeny. Thirty trios (sire-dam-progeny) where genotyped on a KASPar panel of 254 SNP, in order to design a 95 SNP panel for parentage assignment purposes. Four groups of red partridges were bred in four aviaries equipped with nests: two groups gathered 50 males and 50 females, and two others gathered 35 males and 50 females. Eggs were collected for 10 days following the egg laying peak. The percentage of fertile eggs was measured. All breeders and 95 chicks from each aviary were genotyped on the 95 SNP selected for parentage assignment. The laying rate in aviary was 50% inferior to the laying rate observed in cages. Depending on aviaries, the rate of eggs laid in nests varied between 76 and 90%. The assignment rate reached 90%, possibly because some breeders had a too low call rate. Free mating leaded to an unbalanced contribution of breeders to the progeny.","author":[{"dropping-particle":"","family":"Brard-Fudulea","given":"Sophie","non-dropping-particle":"","parse-names":false,"suffix":""},{"dropping-particle":"","family":"Rouger","given":"Romuald","non-dropping-particle":"","parse-names":false,"suffix":""},{"dropping-particle":"","family":"Tricoire","given":"Serge","non-dropping-particle":"","parse-names":false,"suffix":""}],"container-title":"12th European Symposium on Poultry Genetics, Hannover, Germany","editor":[{"dropping-particle":"","family":"WPSA","given":"","non-dropping-particle":"","parse-names":false,"suffix":""}],"id":"ITEM-1","issued":{"date-parts":[["2023"]]},"publisher-place":"Hannover","title":"Main challenges for red partridge mating in cage-free system: reproduction efficiency, pedigree recording, and management of genetic diversity","type":"paper-conference"}}],"schema":"https://github.com/citation-style-language/schema/raw/master/csl-citation.json"} </w:instrText>
      </w:r>
      <w:r w:rsidR="00E457D7" w:rsidRPr="00D96517">
        <w:rPr>
          <w:rFonts w:cstheme="minorHAnsi"/>
          <w:sz w:val="21"/>
          <w:szCs w:val="21"/>
          <w:lang w:val="en-US"/>
        </w:rPr>
        <w:fldChar w:fldCharType="separate"/>
      </w:r>
      <w:r w:rsidR="00B21CBE" w:rsidRPr="00B21CBE">
        <w:rPr>
          <w:rFonts w:ascii="Calibri" w:hAnsi="Calibri" w:cs="Calibri"/>
          <w:sz w:val="21"/>
          <w:lang w:val="en-US"/>
        </w:rPr>
        <w:t>(Brard-Fudulea et al., 2023)</w:t>
      </w:r>
      <w:r w:rsidR="00E457D7" w:rsidRPr="00D96517">
        <w:rPr>
          <w:rFonts w:cstheme="minorHAnsi"/>
          <w:sz w:val="21"/>
          <w:szCs w:val="21"/>
          <w:lang w:val="en-US"/>
        </w:rPr>
        <w:fldChar w:fldCharType="end"/>
      </w:r>
      <w:r w:rsidR="00E457D7" w:rsidRPr="00D96517">
        <w:rPr>
          <w:rFonts w:cstheme="minorHAnsi"/>
          <w:sz w:val="21"/>
          <w:szCs w:val="21"/>
          <w:lang w:val="en-US"/>
        </w:rPr>
        <w:t xml:space="preserve"> in red partridge. </w:t>
      </w:r>
      <w:r w:rsidR="008C5980" w:rsidRPr="00D96517">
        <w:rPr>
          <w:rFonts w:cstheme="minorHAnsi"/>
          <w:sz w:val="21"/>
          <w:szCs w:val="21"/>
          <w:lang w:val="en-US"/>
        </w:rPr>
        <w:t xml:space="preserve">Therefore, pen size (cell size in our situation) </w:t>
      </w:r>
      <w:r w:rsidR="00BF5D9A" w:rsidRPr="00D96517">
        <w:rPr>
          <w:rFonts w:cstheme="minorHAnsi"/>
          <w:sz w:val="21"/>
          <w:szCs w:val="21"/>
          <w:lang w:val="en-US"/>
        </w:rPr>
        <w:t xml:space="preserve">and animal sorting </w:t>
      </w:r>
      <w:r w:rsidR="008C5980" w:rsidRPr="00D96517">
        <w:rPr>
          <w:rFonts w:cstheme="minorHAnsi"/>
          <w:sz w:val="21"/>
          <w:szCs w:val="21"/>
          <w:lang w:val="en-US"/>
        </w:rPr>
        <w:t xml:space="preserve">should be carefully </w:t>
      </w:r>
      <w:r w:rsidR="00BF5D9A" w:rsidRPr="00D96517">
        <w:rPr>
          <w:rFonts w:cstheme="minorHAnsi"/>
          <w:sz w:val="21"/>
          <w:szCs w:val="21"/>
          <w:lang w:val="en-US"/>
        </w:rPr>
        <w:t>organize</w:t>
      </w:r>
      <w:r w:rsidR="00BF1173" w:rsidRPr="00D96517">
        <w:rPr>
          <w:rFonts w:cstheme="minorHAnsi"/>
          <w:sz w:val="21"/>
          <w:szCs w:val="21"/>
          <w:lang w:val="en-US"/>
        </w:rPr>
        <w:t>d</w:t>
      </w:r>
      <w:r w:rsidR="008C5980" w:rsidRPr="00D96517">
        <w:rPr>
          <w:rFonts w:cstheme="minorHAnsi"/>
          <w:sz w:val="21"/>
          <w:szCs w:val="21"/>
          <w:lang w:val="en-US"/>
        </w:rPr>
        <w:t>, lest origins may be lost</w:t>
      </w:r>
      <w:r w:rsidR="00892B49" w:rsidRPr="00D96517">
        <w:rPr>
          <w:rFonts w:cstheme="minorHAnsi"/>
          <w:sz w:val="21"/>
          <w:szCs w:val="21"/>
          <w:lang w:val="en-US"/>
        </w:rPr>
        <w:t xml:space="preserve">. </w:t>
      </w:r>
      <w:r w:rsidR="00BF0330" w:rsidRPr="00D96517">
        <w:rPr>
          <w:rFonts w:cstheme="minorHAnsi"/>
          <w:sz w:val="21"/>
          <w:szCs w:val="21"/>
          <w:lang w:val="en-US"/>
        </w:rPr>
        <w:t>In addition, t</w:t>
      </w:r>
      <w:r w:rsidR="00892B49" w:rsidRPr="00D96517">
        <w:rPr>
          <w:rFonts w:cstheme="minorHAnsi"/>
          <w:sz w:val="21"/>
          <w:szCs w:val="21"/>
          <w:lang w:val="en-US"/>
        </w:rPr>
        <w:t xml:space="preserve">here is room for optimization of the mating design. Usually </w:t>
      </w:r>
      <w:r w:rsidR="003F7CF8" w:rsidRPr="00D96517">
        <w:rPr>
          <w:rFonts w:cstheme="minorHAnsi"/>
          <w:sz w:val="21"/>
          <w:szCs w:val="21"/>
          <w:lang w:val="en-US"/>
        </w:rPr>
        <w:t xml:space="preserve">mating plans are designed in order to </w:t>
      </w:r>
      <w:r w:rsidR="00401D59" w:rsidRPr="00D96517">
        <w:rPr>
          <w:rFonts w:cstheme="minorHAnsi"/>
          <w:sz w:val="21"/>
          <w:szCs w:val="21"/>
          <w:lang w:val="en-US"/>
        </w:rPr>
        <w:t xml:space="preserve">monitor the </w:t>
      </w:r>
      <w:r w:rsidR="00BF0330" w:rsidRPr="00D96517">
        <w:rPr>
          <w:rFonts w:cstheme="minorHAnsi"/>
          <w:sz w:val="21"/>
          <w:szCs w:val="21"/>
          <w:lang w:val="en-US"/>
        </w:rPr>
        <w:t xml:space="preserve">increase of </w:t>
      </w:r>
      <w:r w:rsidR="00401D59" w:rsidRPr="00D96517">
        <w:rPr>
          <w:rFonts w:cstheme="minorHAnsi"/>
          <w:sz w:val="21"/>
          <w:szCs w:val="21"/>
          <w:lang w:val="en-US"/>
        </w:rPr>
        <w:t>inbreeding rate, for instance by avoiding common ancestors between associated groups of males and females. Here another constraint should be imposed on the common ancestors within a group of breeders, lest difficulties arise to find the true parental pair.</w:t>
      </w:r>
      <w:r w:rsidR="00DC08B8" w:rsidRPr="00D96517">
        <w:rPr>
          <w:rFonts w:cstheme="minorHAnsi"/>
          <w:sz w:val="21"/>
          <w:szCs w:val="21"/>
          <w:lang w:val="en-US"/>
        </w:rPr>
        <w:t xml:space="preserve"> One solution could be to use, in the optimization process, a kinship matrix based on genotypes instead of the numerator relationship matrix derived from pedigree</w:t>
      </w:r>
      <w:r w:rsidR="00663F25" w:rsidRPr="00D96517">
        <w:rPr>
          <w:rFonts w:cstheme="minorHAnsi"/>
          <w:sz w:val="21"/>
          <w:szCs w:val="21"/>
          <w:lang w:val="en-US"/>
        </w:rPr>
        <w:t xml:space="preserve">. One could also imagine minimize the expected inbreeding of future progeny, as do most </w:t>
      </w:r>
      <w:r w:rsidR="00073602" w:rsidRPr="00D96517">
        <w:rPr>
          <w:rFonts w:cstheme="minorHAnsi"/>
          <w:sz w:val="21"/>
          <w:szCs w:val="21"/>
          <w:lang w:val="en-US"/>
        </w:rPr>
        <w:t xml:space="preserve">mating plan setup software, while setting a constraint on a molecular kinship of breeders computed using marker genotypes. A similar algorithm (simulated annealing mixed with </w:t>
      </w:r>
      <w:proofErr w:type="spellStart"/>
      <w:r w:rsidR="00073602" w:rsidRPr="00D96517">
        <w:rPr>
          <w:rFonts w:cstheme="minorHAnsi"/>
          <w:sz w:val="21"/>
          <w:szCs w:val="21"/>
          <w:lang w:val="en-US"/>
        </w:rPr>
        <w:t>Lagrangian</w:t>
      </w:r>
      <w:proofErr w:type="spellEnd"/>
      <w:r w:rsidR="00073602" w:rsidRPr="00D96517">
        <w:rPr>
          <w:rFonts w:cstheme="minorHAnsi"/>
          <w:sz w:val="21"/>
          <w:szCs w:val="21"/>
          <w:lang w:val="en-US"/>
        </w:rPr>
        <w:t xml:space="preserve"> multiplier) was used by </w:t>
      </w:r>
      <w:r w:rsidR="00073602"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{"citationID":"9eNMFpFr","properties":{"formattedCitation":"(Chapuis et al., 2016)","plainCitation":"(Chapuis et al., 2016)","noteIndex":0},"citationItems":[{"id":"kVR33RhL/mMhQrqxh","uris":["http://www.mendeley.com/documents/?uuid=6c9587d5-b696-458b-a988-b810a4a24de1"],"itemData":{"DOI":"10.1111/jbg.12178","ISSN":"14390388","PMID":"26220593","abstract":"Summary: Poultry breeding schemes permanently face the need to control the evolution of coancestry and some critical traits, while selecting for a main breeding objective. The main aims of this article are first to present an efficient selection algorithm adapted to this situation and then to measure how the severity of constraints impacted on the degree of loss for the main trait, compared to BLUP selection on the main trait, without any constraint. Broiler dam and sire line schemes were mimicked by simulation over 10 generations and selection was carried out on the main trait under constraints for coancestry and for another trait, antagonistic with the main trait. The selection algorithm was a special simulated annealing (adaptative simulated annealing (ASA)). It was found to be rapid and able to meet constraints very accurately. A constraint on the second trait was found to induce an impact similar to or even greater than the impact of the constraint on coancestry. The family structure of selected poultry populations made it easy to control the evolution of coancestry at a reasonable cost but was not as useful for reducing the cost of controlling evolution of the antagonistic traits. Multiple constraints impacted almost additively on the genetic gain for the main trait. Adding constraints for several traits would therefore be justified in real life breeding schemes, possibly after evaluating their impact through simulated annealing.","author":[{"dropping-particle":"","family":"Chapuis","given":"H.","non-dropping-particle":"","parse-names":false,"suffix":""},{"dropping-particle":"","family":"Pincent","given":"C.","non-dropping-particle":"","parse-names":false,"suffix":""},{"dropping-particle":"","family":"Colleau","given":"J. J.","non-dropping-particle":"","parse-names":false,"suffix":""}],"container-title":"Journal of Animal Breeding and Genetics","id":"ITEM-1","issue":"1","issued":{"date-parts":[["2016"]]},"page":"3-12","title":"Optimizing selection with several constraints in poultry breeding","type":"article-journal","volume":"133"}}],"schema":"https://github.com/citation-style-language/schema/raw/master/csl-citation.json"} </w:instrText>
      </w:r>
      <w:r w:rsidR="00073602" w:rsidRPr="00D96517">
        <w:rPr>
          <w:rFonts w:cstheme="minorHAnsi"/>
          <w:sz w:val="21"/>
          <w:szCs w:val="21"/>
          <w:lang w:val="en-US"/>
        </w:rPr>
        <w:fldChar w:fldCharType="separate"/>
      </w:r>
      <w:r w:rsidR="00B21CBE" w:rsidRPr="00B21CBE">
        <w:rPr>
          <w:rFonts w:ascii="Calibri" w:hAnsi="Calibri" w:cs="Calibri"/>
          <w:sz w:val="21"/>
          <w:lang w:val="en-US"/>
        </w:rPr>
        <w:t>(Chapuis et al., 2016)</w:t>
      </w:r>
      <w:r w:rsidR="00073602" w:rsidRPr="00D96517">
        <w:rPr>
          <w:rFonts w:cstheme="minorHAnsi"/>
          <w:sz w:val="21"/>
          <w:szCs w:val="21"/>
          <w:lang w:val="en-US"/>
        </w:rPr>
        <w:fldChar w:fldCharType="end"/>
      </w:r>
      <w:r w:rsidR="00073602" w:rsidRPr="00D96517">
        <w:rPr>
          <w:rFonts w:cstheme="minorHAnsi"/>
          <w:sz w:val="21"/>
          <w:szCs w:val="21"/>
          <w:lang w:val="en-US"/>
        </w:rPr>
        <w:t xml:space="preserve"> to </w:t>
      </w:r>
      <w:r w:rsidR="000C05F2" w:rsidRPr="00D96517">
        <w:rPr>
          <w:rFonts w:cstheme="minorHAnsi"/>
          <w:sz w:val="21"/>
          <w:szCs w:val="21"/>
          <w:lang w:val="en-US"/>
        </w:rPr>
        <w:t>optimize</w:t>
      </w:r>
      <w:r w:rsidR="00FF636A" w:rsidRPr="00D96517">
        <w:rPr>
          <w:rFonts w:cstheme="minorHAnsi"/>
          <w:sz w:val="21"/>
          <w:szCs w:val="21"/>
          <w:lang w:val="en-US"/>
        </w:rPr>
        <w:t xml:space="preserve"> </w:t>
      </w:r>
      <w:r w:rsidR="00123C65" w:rsidRPr="00D96517">
        <w:rPr>
          <w:rFonts w:cstheme="minorHAnsi"/>
          <w:sz w:val="21"/>
          <w:szCs w:val="21"/>
          <w:lang w:val="en-US"/>
        </w:rPr>
        <w:t>breeder selection under a constraint on kinship.</w:t>
      </w:r>
    </w:p>
    <w:p w14:paraId="55EDCFC0" w14:textId="71F3E768" w:rsidR="00B11F94" w:rsidRPr="00273796" w:rsidRDefault="00100B1E" w:rsidP="00273796">
      <w:pPr>
        <w:spacing w:after="240" w:line="240" w:lineRule="auto"/>
        <w:ind w:firstLine="340"/>
        <w:jc w:val="both"/>
        <w:rPr>
          <w:rFonts w:cstheme="minorHAnsi"/>
          <w:sz w:val="21"/>
          <w:szCs w:val="21"/>
          <w:lang w:val="en-US"/>
        </w:rPr>
      </w:pPr>
      <w:r w:rsidRPr="00D96517">
        <w:rPr>
          <w:rFonts w:cstheme="minorHAnsi"/>
          <w:sz w:val="21"/>
          <w:szCs w:val="21"/>
          <w:lang w:val="en-US"/>
        </w:rPr>
        <w:lastRenderedPageBreak/>
        <w:t xml:space="preserve">Last, but not least, here females were inseminated and doses were calibrated to equilibrate male contributions. </w:t>
      </w:r>
      <w:r w:rsidR="00E0642E" w:rsidRPr="00D96517">
        <w:rPr>
          <w:rFonts w:cstheme="minorHAnsi"/>
          <w:sz w:val="21"/>
          <w:szCs w:val="21"/>
          <w:lang w:val="en-US"/>
        </w:rPr>
        <w:t xml:space="preserve">Ultimately, in </w:t>
      </w:r>
      <w:r w:rsidRPr="00D96517">
        <w:rPr>
          <w:rFonts w:cstheme="minorHAnsi"/>
          <w:sz w:val="21"/>
          <w:szCs w:val="21"/>
          <w:lang w:val="en-US"/>
        </w:rPr>
        <w:t xml:space="preserve">breeding companies with large populations, </w:t>
      </w:r>
      <w:r w:rsidR="00F23152" w:rsidRPr="00D96517">
        <w:rPr>
          <w:rFonts w:cstheme="minorHAnsi"/>
          <w:sz w:val="21"/>
          <w:szCs w:val="21"/>
          <w:lang w:val="en-US"/>
        </w:rPr>
        <w:t xml:space="preserve">one could be tempted to rely on natural mating, using pens with </w:t>
      </w:r>
      <w:r w:rsidR="00F23152" w:rsidRPr="00273796">
        <w:rPr>
          <w:rFonts w:cstheme="minorHAnsi"/>
          <w:sz w:val="21"/>
          <w:szCs w:val="21"/>
          <w:lang w:val="en-US"/>
        </w:rPr>
        <w:t>p</w:t>
      </w:r>
      <w:r w:rsidR="00F23152" w:rsidRPr="00D96517">
        <w:rPr>
          <w:rFonts w:cstheme="minorHAnsi"/>
          <w:sz w:val="21"/>
          <w:szCs w:val="21"/>
          <w:lang w:val="en-US"/>
        </w:rPr>
        <w:t xml:space="preserve"> males and </w:t>
      </w:r>
      <w:r w:rsidR="00F23152" w:rsidRPr="00273796">
        <w:rPr>
          <w:rFonts w:cstheme="minorHAnsi"/>
          <w:sz w:val="21"/>
          <w:szCs w:val="21"/>
          <w:lang w:val="en-US"/>
        </w:rPr>
        <w:t>q</w:t>
      </w:r>
      <w:r w:rsidR="00F23152" w:rsidRPr="00D96517">
        <w:rPr>
          <w:rFonts w:cstheme="minorHAnsi"/>
          <w:sz w:val="21"/>
          <w:szCs w:val="21"/>
          <w:lang w:val="en-US"/>
        </w:rPr>
        <w:t xml:space="preserve"> females, like </w:t>
      </w:r>
      <w:r w:rsidR="00E21512" w:rsidRPr="00D96517">
        <w:rPr>
          <w:rFonts w:cstheme="minorHAnsi"/>
          <w:sz w:val="21"/>
          <w:szCs w:val="21"/>
          <w:lang w:val="en-US"/>
        </w:rPr>
        <w:t xml:space="preserve">at </w:t>
      </w:r>
      <w:r w:rsidR="00F23152" w:rsidRPr="00D96517">
        <w:rPr>
          <w:rFonts w:cstheme="minorHAnsi"/>
          <w:sz w:val="21"/>
          <w:szCs w:val="21"/>
          <w:lang w:val="en-US"/>
        </w:rPr>
        <w:t xml:space="preserve">the multiplication </w:t>
      </w:r>
      <w:r w:rsidR="00E21512" w:rsidRPr="00D96517">
        <w:rPr>
          <w:rFonts w:cstheme="minorHAnsi"/>
          <w:sz w:val="21"/>
          <w:szCs w:val="21"/>
          <w:lang w:val="en-US"/>
        </w:rPr>
        <w:t>stage</w:t>
      </w:r>
      <w:r w:rsidR="00F23152" w:rsidRPr="00D96517">
        <w:rPr>
          <w:rFonts w:cstheme="minorHAnsi"/>
          <w:sz w:val="21"/>
          <w:szCs w:val="21"/>
          <w:lang w:val="en-US"/>
        </w:rPr>
        <w:t>. Such condition would add another heterogeneity factor with mating behavior</w:t>
      </w:r>
      <w:r w:rsidR="00001C21" w:rsidRPr="00D96517">
        <w:rPr>
          <w:rFonts w:cstheme="minorHAnsi"/>
          <w:sz w:val="21"/>
          <w:szCs w:val="21"/>
          <w:lang w:val="en-US"/>
        </w:rPr>
        <w:t xml:space="preserve"> likely to dramatically impact family composition. </w:t>
      </w:r>
      <w:r w:rsidR="00123C65" w:rsidRPr="00D96517">
        <w:rPr>
          <w:rFonts w:cstheme="minorHAnsi"/>
          <w:sz w:val="21"/>
          <w:szCs w:val="21"/>
          <w:lang w:val="en-US"/>
        </w:rPr>
        <w:t xml:space="preserve">A thorough modeling of selection schemes is, therefore, necessary, to face the replacement of hierarchical mating design with factorial ones. </w:t>
      </w:r>
    </w:p>
    <w:p w14:paraId="1F47ED1E" w14:textId="40FEBB8F" w:rsidR="00B11F94" w:rsidRPr="00273796" w:rsidRDefault="00001C21" w:rsidP="00D96517">
      <w:pPr>
        <w:spacing w:line="240" w:lineRule="auto"/>
        <w:rPr>
          <w:rFonts w:cstheme="minorHAnsi"/>
          <w:b/>
          <w:iCs/>
          <w:sz w:val="21"/>
          <w:szCs w:val="21"/>
          <w:lang w:val="en-US"/>
        </w:rPr>
      </w:pPr>
      <w:r w:rsidRPr="00273796">
        <w:rPr>
          <w:rFonts w:cstheme="minorHAnsi"/>
          <w:b/>
          <w:iCs/>
          <w:sz w:val="21"/>
          <w:szCs w:val="21"/>
          <w:lang w:val="en-US"/>
        </w:rPr>
        <w:t>Assignation power in other duck</w:t>
      </w:r>
      <w:r w:rsidR="00150151" w:rsidRPr="00273796">
        <w:rPr>
          <w:rFonts w:cstheme="minorHAnsi"/>
          <w:b/>
          <w:iCs/>
          <w:sz w:val="21"/>
          <w:szCs w:val="21"/>
          <w:lang w:val="en-US"/>
        </w:rPr>
        <w:t xml:space="preserve"> and poultry</w:t>
      </w:r>
      <w:r w:rsidRPr="00273796">
        <w:rPr>
          <w:rFonts w:cstheme="minorHAnsi"/>
          <w:b/>
          <w:iCs/>
          <w:sz w:val="21"/>
          <w:szCs w:val="21"/>
          <w:lang w:val="en-US"/>
        </w:rPr>
        <w:t xml:space="preserve"> populations</w:t>
      </w:r>
    </w:p>
    <w:p w14:paraId="25604EBF" w14:textId="58C594A1" w:rsidR="00001C21" w:rsidRPr="00D96517" w:rsidRDefault="00001C21" w:rsidP="00273796">
      <w:pPr>
        <w:spacing w:after="240" w:line="240" w:lineRule="auto"/>
        <w:ind w:firstLine="340"/>
        <w:jc w:val="both"/>
        <w:rPr>
          <w:rFonts w:cstheme="minorHAnsi"/>
          <w:sz w:val="21"/>
          <w:szCs w:val="21"/>
          <w:lang w:val="en-US"/>
        </w:rPr>
      </w:pPr>
      <w:r w:rsidRPr="00D96517">
        <w:rPr>
          <w:rFonts w:cstheme="minorHAnsi"/>
          <w:sz w:val="21"/>
          <w:szCs w:val="21"/>
          <w:lang w:val="en-US"/>
        </w:rPr>
        <w:t>This 96 SNP panel was explicitly designed to perform in our experimental populatio</w:t>
      </w:r>
      <w:r w:rsidR="00D17AE0" w:rsidRPr="00D96517">
        <w:rPr>
          <w:rFonts w:cstheme="minorHAnsi"/>
          <w:sz w:val="21"/>
          <w:szCs w:val="21"/>
          <w:lang w:val="en-US"/>
        </w:rPr>
        <w:t>n</w:t>
      </w:r>
      <w:r w:rsidRPr="00D96517">
        <w:rPr>
          <w:rFonts w:cstheme="minorHAnsi"/>
          <w:sz w:val="21"/>
          <w:szCs w:val="21"/>
          <w:lang w:val="en-US"/>
        </w:rPr>
        <w:t xml:space="preserve">. Yet, </w:t>
      </w:r>
      <w:r w:rsidR="00CC3F02" w:rsidRPr="00D96517">
        <w:rPr>
          <w:rFonts w:cstheme="minorHAnsi"/>
          <w:sz w:val="21"/>
          <w:szCs w:val="21"/>
          <w:lang w:val="en-US"/>
        </w:rPr>
        <w:t>eight 95 x 96 chips were used to obtain 192 SNP genotypes, leaving some spots available</w:t>
      </w:r>
      <w:r w:rsidR="00D17AE0" w:rsidRPr="00D96517">
        <w:rPr>
          <w:rFonts w:cstheme="minorHAnsi"/>
          <w:sz w:val="21"/>
          <w:szCs w:val="21"/>
          <w:lang w:val="en-US"/>
        </w:rPr>
        <w:t xml:space="preserve"> that were used to collect genotypes</w:t>
      </w:r>
      <w:r w:rsidR="00CC3F02" w:rsidRPr="00D96517">
        <w:rPr>
          <w:rFonts w:cstheme="minorHAnsi"/>
          <w:sz w:val="21"/>
          <w:szCs w:val="21"/>
          <w:lang w:val="en-US"/>
        </w:rPr>
        <w:t xml:space="preserve"> for local breed samples. </w:t>
      </w:r>
      <w:r w:rsidR="00C951A7" w:rsidRPr="00D96517">
        <w:rPr>
          <w:rFonts w:cstheme="minorHAnsi"/>
          <w:sz w:val="21"/>
          <w:szCs w:val="21"/>
          <w:lang w:val="en-US"/>
        </w:rPr>
        <w:t>Thirty-four</w:t>
      </w:r>
      <w:r w:rsidR="00D17AE0" w:rsidRPr="00D96517">
        <w:rPr>
          <w:rFonts w:cstheme="minorHAnsi"/>
          <w:sz w:val="21"/>
          <w:szCs w:val="21"/>
          <w:lang w:val="en-US"/>
        </w:rPr>
        <w:t xml:space="preserve"> </w:t>
      </w:r>
      <w:r w:rsidR="00CC3F02" w:rsidRPr="00D96517">
        <w:rPr>
          <w:rFonts w:cstheme="minorHAnsi"/>
          <w:sz w:val="21"/>
          <w:szCs w:val="21"/>
          <w:lang w:val="en-US"/>
        </w:rPr>
        <w:t xml:space="preserve">Duclair and 10 Rouen individuals </w:t>
      </w:r>
      <w:r w:rsidR="005C12A5" w:rsidRPr="00D96517">
        <w:rPr>
          <w:rFonts w:cstheme="minorHAnsi"/>
          <w:sz w:val="21"/>
          <w:szCs w:val="21"/>
          <w:lang w:val="en-US"/>
        </w:rPr>
        <w:t xml:space="preserve">(two local breeds of </w:t>
      </w:r>
      <w:r w:rsidR="005C12A5" w:rsidRPr="00273796">
        <w:rPr>
          <w:rFonts w:cstheme="minorHAnsi"/>
          <w:sz w:val="21"/>
          <w:szCs w:val="21"/>
          <w:lang w:val="en-US"/>
        </w:rPr>
        <w:t>Anas platyrhynchos</w:t>
      </w:r>
      <w:r w:rsidR="005C12A5" w:rsidRPr="00D96517">
        <w:rPr>
          <w:rFonts w:cstheme="minorHAnsi"/>
          <w:sz w:val="21"/>
          <w:szCs w:val="21"/>
          <w:lang w:val="en-US"/>
        </w:rPr>
        <w:t xml:space="preserve">) </w:t>
      </w:r>
      <w:r w:rsidR="00CC3F02" w:rsidRPr="00D96517">
        <w:rPr>
          <w:rFonts w:cstheme="minorHAnsi"/>
          <w:sz w:val="21"/>
          <w:szCs w:val="21"/>
          <w:lang w:val="en-US"/>
        </w:rPr>
        <w:t>were thus genotyped. Minor allele frequencies averaged 0.26 and 0.29</w:t>
      </w:r>
      <w:r w:rsidR="00D17AE0" w:rsidRPr="00D96517">
        <w:rPr>
          <w:rFonts w:cstheme="minorHAnsi"/>
          <w:sz w:val="21"/>
          <w:szCs w:val="21"/>
          <w:lang w:val="en-US"/>
        </w:rPr>
        <w:t>,</w:t>
      </w:r>
      <w:r w:rsidR="00CC3F02" w:rsidRPr="00D96517">
        <w:rPr>
          <w:rFonts w:cstheme="minorHAnsi"/>
          <w:sz w:val="21"/>
          <w:szCs w:val="21"/>
          <w:lang w:val="en-US"/>
        </w:rPr>
        <w:t xml:space="preserve"> </w:t>
      </w:r>
      <w:r w:rsidR="00D17AE0" w:rsidRPr="00D96517">
        <w:rPr>
          <w:rFonts w:cstheme="minorHAnsi"/>
          <w:sz w:val="21"/>
          <w:szCs w:val="21"/>
          <w:lang w:val="en-US"/>
        </w:rPr>
        <w:t xml:space="preserve">respectively, </w:t>
      </w:r>
      <w:r w:rsidR="00CC3F02" w:rsidRPr="00D96517">
        <w:rPr>
          <w:rFonts w:cstheme="minorHAnsi"/>
          <w:sz w:val="21"/>
          <w:szCs w:val="21"/>
          <w:lang w:val="en-US"/>
        </w:rPr>
        <w:t xml:space="preserve">in these two populations. These values </w:t>
      </w:r>
      <w:r w:rsidR="00A938C1" w:rsidRPr="00D96517">
        <w:rPr>
          <w:rFonts w:cstheme="minorHAnsi"/>
          <w:sz w:val="21"/>
          <w:szCs w:val="21"/>
          <w:lang w:val="en-US"/>
        </w:rPr>
        <w:t xml:space="preserve">were </w:t>
      </w:r>
      <w:r w:rsidR="00CC3F02" w:rsidRPr="00D96517">
        <w:rPr>
          <w:rFonts w:cstheme="minorHAnsi"/>
          <w:sz w:val="21"/>
          <w:szCs w:val="21"/>
          <w:lang w:val="en-US"/>
        </w:rPr>
        <w:t xml:space="preserve">lower than those reported for our experimental lines in table 1. </w:t>
      </w:r>
      <w:r w:rsidR="005C12A5" w:rsidRPr="00D96517">
        <w:rPr>
          <w:rFonts w:cstheme="minorHAnsi"/>
          <w:sz w:val="21"/>
          <w:szCs w:val="21"/>
          <w:lang w:val="en-US"/>
        </w:rPr>
        <w:t>They</w:t>
      </w:r>
      <w:r w:rsidR="00F110BC" w:rsidRPr="00D96517">
        <w:rPr>
          <w:rFonts w:cstheme="minorHAnsi"/>
          <w:sz w:val="21"/>
          <w:szCs w:val="21"/>
          <w:lang w:val="en-US"/>
        </w:rPr>
        <w:t xml:space="preserve"> nonetheless</w:t>
      </w:r>
      <w:r w:rsidR="005C12A5" w:rsidRPr="00D96517">
        <w:rPr>
          <w:rFonts w:cstheme="minorHAnsi"/>
          <w:sz w:val="21"/>
          <w:szCs w:val="21"/>
          <w:lang w:val="en-US"/>
        </w:rPr>
        <w:t xml:space="preserve"> led to exclusion probabilities above 0.99 in these two populations, giving way to a potential use for improved management of genetic resources. </w:t>
      </w:r>
      <w:r w:rsidR="00F03D81" w:rsidRPr="00D96517">
        <w:rPr>
          <w:rFonts w:cstheme="minorHAnsi"/>
          <w:sz w:val="21"/>
          <w:szCs w:val="21"/>
          <w:lang w:val="en-US"/>
        </w:rPr>
        <w:t>Practically</w:t>
      </w:r>
      <w:r w:rsidR="00A938C1" w:rsidRPr="00D96517">
        <w:rPr>
          <w:rFonts w:cstheme="minorHAnsi"/>
          <w:sz w:val="21"/>
          <w:szCs w:val="21"/>
          <w:lang w:val="en-US"/>
        </w:rPr>
        <w:t>,</w:t>
      </w:r>
      <w:r w:rsidR="00F03D81" w:rsidRPr="00D96517">
        <w:rPr>
          <w:rFonts w:cstheme="minorHAnsi"/>
          <w:sz w:val="21"/>
          <w:szCs w:val="21"/>
          <w:lang w:val="en-US"/>
        </w:rPr>
        <w:t xml:space="preserve"> </w:t>
      </w:r>
      <w:r w:rsidR="00D17AE0" w:rsidRPr="00D96517">
        <w:rPr>
          <w:rFonts w:cstheme="minorHAnsi"/>
          <w:sz w:val="21"/>
          <w:szCs w:val="21"/>
          <w:lang w:val="en-US"/>
        </w:rPr>
        <w:t xml:space="preserve">a side outcome of this study is </w:t>
      </w:r>
      <w:r w:rsidR="00F03D81" w:rsidRPr="00D96517">
        <w:rPr>
          <w:rFonts w:cstheme="minorHAnsi"/>
          <w:sz w:val="21"/>
          <w:szCs w:val="21"/>
          <w:lang w:val="en-US"/>
        </w:rPr>
        <w:t xml:space="preserve">a list of </w:t>
      </w:r>
      <w:r w:rsidR="00C951A7" w:rsidRPr="00D96517">
        <w:rPr>
          <w:rFonts w:cstheme="minorHAnsi"/>
          <w:sz w:val="21"/>
          <w:szCs w:val="21"/>
          <w:lang w:val="en-US"/>
        </w:rPr>
        <w:t xml:space="preserve">135 </w:t>
      </w:r>
      <w:r w:rsidR="00F03D81" w:rsidRPr="00D96517">
        <w:rPr>
          <w:rFonts w:cstheme="minorHAnsi"/>
          <w:sz w:val="21"/>
          <w:szCs w:val="21"/>
          <w:lang w:val="en-US"/>
        </w:rPr>
        <w:t xml:space="preserve">SNPs </w:t>
      </w:r>
      <w:r w:rsidR="00C951A7" w:rsidRPr="00D96517">
        <w:rPr>
          <w:rFonts w:cstheme="minorHAnsi"/>
          <w:sz w:val="21"/>
          <w:szCs w:val="21"/>
          <w:lang w:val="en-US"/>
        </w:rPr>
        <w:t>(</w:t>
      </w:r>
      <w:proofErr w:type="gramStart"/>
      <w:r w:rsidR="00C951A7" w:rsidRPr="00273796">
        <w:rPr>
          <w:rFonts w:cstheme="minorHAnsi"/>
          <w:sz w:val="21"/>
          <w:szCs w:val="21"/>
          <w:lang w:val="en-US"/>
        </w:rPr>
        <w:t>i.e.</w:t>
      </w:r>
      <w:proofErr w:type="gramEnd"/>
      <w:r w:rsidR="00C951A7" w:rsidRPr="00D96517">
        <w:rPr>
          <w:rFonts w:cstheme="minorHAnsi"/>
          <w:sz w:val="21"/>
          <w:szCs w:val="21"/>
          <w:lang w:val="en-US"/>
        </w:rPr>
        <w:t xml:space="preserve"> the initial list of 192 SNPs, deprived of the 57 markers that did not work in our Muscovy population) </w:t>
      </w:r>
      <w:r w:rsidR="00F03D81" w:rsidRPr="00D96517">
        <w:rPr>
          <w:rFonts w:cstheme="minorHAnsi"/>
          <w:sz w:val="21"/>
          <w:szCs w:val="21"/>
          <w:lang w:val="en-US"/>
        </w:rPr>
        <w:t xml:space="preserve">with reliable properties </w:t>
      </w:r>
      <w:r w:rsidR="00D17AE0" w:rsidRPr="00D96517">
        <w:rPr>
          <w:rFonts w:cstheme="minorHAnsi"/>
          <w:sz w:val="21"/>
          <w:szCs w:val="21"/>
          <w:lang w:val="en-US"/>
        </w:rPr>
        <w:t xml:space="preserve">being </w:t>
      </w:r>
      <w:r w:rsidR="00F03D81" w:rsidRPr="00D96517">
        <w:rPr>
          <w:rFonts w:cstheme="minorHAnsi"/>
          <w:sz w:val="21"/>
          <w:szCs w:val="21"/>
          <w:lang w:val="en-US"/>
        </w:rPr>
        <w:t xml:space="preserve">now available in </w:t>
      </w:r>
      <w:r w:rsidR="00F03D81" w:rsidRPr="0053353B">
        <w:rPr>
          <w:rFonts w:cstheme="minorHAnsi"/>
          <w:i/>
          <w:iCs/>
          <w:sz w:val="21"/>
          <w:szCs w:val="21"/>
          <w:lang w:val="en-US"/>
        </w:rPr>
        <w:t>Anas platyrhynchos</w:t>
      </w:r>
      <w:r w:rsidR="00F03D81" w:rsidRPr="00273796">
        <w:rPr>
          <w:rFonts w:cstheme="minorHAnsi"/>
          <w:sz w:val="21"/>
          <w:szCs w:val="21"/>
          <w:lang w:val="en-US"/>
        </w:rPr>
        <w:t xml:space="preserve">, </w:t>
      </w:r>
      <w:proofErr w:type="spellStart"/>
      <w:r w:rsidR="00F03D81" w:rsidRPr="0053353B">
        <w:rPr>
          <w:rFonts w:cstheme="minorHAnsi"/>
          <w:i/>
          <w:iCs/>
          <w:sz w:val="21"/>
          <w:szCs w:val="21"/>
          <w:lang w:val="en-US"/>
        </w:rPr>
        <w:t>Cairina</w:t>
      </w:r>
      <w:proofErr w:type="spellEnd"/>
      <w:r w:rsidR="00F03D81" w:rsidRPr="0053353B">
        <w:rPr>
          <w:rFonts w:cstheme="minorHAnsi"/>
          <w:i/>
          <w:iCs/>
          <w:sz w:val="21"/>
          <w:szCs w:val="21"/>
          <w:lang w:val="en-US"/>
        </w:rPr>
        <w:t xml:space="preserve"> </w:t>
      </w:r>
      <w:proofErr w:type="spellStart"/>
      <w:r w:rsidR="00F03D81" w:rsidRPr="0053353B">
        <w:rPr>
          <w:rFonts w:cstheme="minorHAnsi"/>
          <w:i/>
          <w:iCs/>
          <w:sz w:val="21"/>
          <w:szCs w:val="21"/>
          <w:lang w:val="en-US"/>
        </w:rPr>
        <w:t>moschata</w:t>
      </w:r>
      <w:proofErr w:type="spellEnd"/>
      <w:r w:rsidR="00F03D81" w:rsidRPr="00273796">
        <w:rPr>
          <w:rFonts w:cstheme="minorHAnsi"/>
          <w:sz w:val="21"/>
          <w:szCs w:val="21"/>
          <w:lang w:val="en-US"/>
        </w:rPr>
        <w:t xml:space="preserve"> </w:t>
      </w:r>
      <w:r w:rsidR="00F03D81" w:rsidRPr="00D96517">
        <w:rPr>
          <w:rFonts w:cstheme="minorHAnsi"/>
          <w:sz w:val="21"/>
          <w:szCs w:val="21"/>
          <w:lang w:val="en-US"/>
        </w:rPr>
        <w:t>and their hybrid offspring, to setup</w:t>
      </w:r>
      <w:r w:rsidR="00D17AE0" w:rsidRPr="00D96517">
        <w:rPr>
          <w:rFonts w:cstheme="minorHAnsi"/>
          <w:sz w:val="21"/>
          <w:szCs w:val="21"/>
          <w:lang w:val="en-US"/>
        </w:rPr>
        <w:t xml:space="preserve"> SNP</w:t>
      </w:r>
      <w:r w:rsidR="00F03D81" w:rsidRPr="00D96517">
        <w:rPr>
          <w:rFonts w:cstheme="minorHAnsi"/>
          <w:sz w:val="21"/>
          <w:szCs w:val="21"/>
          <w:lang w:val="en-US"/>
        </w:rPr>
        <w:t xml:space="preserve"> sets for any commercial </w:t>
      </w:r>
      <w:r w:rsidR="00A938C1" w:rsidRPr="00D96517">
        <w:rPr>
          <w:rFonts w:cstheme="minorHAnsi"/>
          <w:sz w:val="21"/>
          <w:szCs w:val="21"/>
          <w:lang w:val="en-US"/>
        </w:rPr>
        <w:t xml:space="preserve">or </w:t>
      </w:r>
      <w:r w:rsidR="00F03D81" w:rsidRPr="00D96517">
        <w:rPr>
          <w:rFonts w:cstheme="minorHAnsi"/>
          <w:sz w:val="21"/>
          <w:szCs w:val="21"/>
          <w:lang w:val="en-US"/>
        </w:rPr>
        <w:t xml:space="preserve">local population. </w:t>
      </w:r>
      <w:r w:rsidR="006B10EF" w:rsidRPr="00D96517">
        <w:rPr>
          <w:rFonts w:cstheme="minorHAnsi"/>
          <w:sz w:val="21"/>
          <w:szCs w:val="21"/>
          <w:lang w:val="en-US"/>
        </w:rPr>
        <w:t>Commercial p</w:t>
      </w:r>
      <w:r w:rsidR="001035F2" w:rsidRPr="00D96517">
        <w:rPr>
          <w:rFonts w:cstheme="minorHAnsi"/>
          <w:sz w:val="21"/>
          <w:szCs w:val="21"/>
          <w:lang w:val="en-US"/>
        </w:rPr>
        <w:t>opulations undergoing genomic selection are not concerned with the need of an efficient assignment marker set, as the thousands of SNP on a chip can also be used to build pedigree. Yet, the question remains for mule offspring, as usually, for cost reasons, only selection candidates are genotyped using medium</w:t>
      </w:r>
      <w:r w:rsidR="00A938C1" w:rsidRPr="00D96517">
        <w:rPr>
          <w:rFonts w:cstheme="minorHAnsi"/>
          <w:sz w:val="21"/>
          <w:szCs w:val="21"/>
          <w:lang w:val="en-US"/>
        </w:rPr>
        <w:t xml:space="preserve"> or low</w:t>
      </w:r>
      <w:r w:rsidR="001035F2" w:rsidRPr="00D96517">
        <w:rPr>
          <w:rFonts w:cstheme="minorHAnsi"/>
          <w:sz w:val="21"/>
          <w:szCs w:val="21"/>
          <w:lang w:val="en-US"/>
        </w:rPr>
        <w:t xml:space="preserve"> density (</w:t>
      </w:r>
      <w:r w:rsidR="00E1311C" w:rsidRPr="00D96517">
        <w:rPr>
          <w:rFonts w:cstheme="minorHAnsi"/>
          <w:sz w:val="21"/>
          <w:szCs w:val="21"/>
          <w:lang w:val="en-US"/>
        </w:rPr>
        <w:t>MD</w:t>
      </w:r>
      <w:r w:rsidR="001035F2" w:rsidRPr="00D96517">
        <w:rPr>
          <w:rFonts w:cstheme="minorHAnsi"/>
          <w:sz w:val="21"/>
          <w:szCs w:val="21"/>
          <w:lang w:val="en-US"/>
        </w:rPr>
        <w:t>) chips</w:t>
      </w:r>
      <w:r w:rsidR="00E1311C" w:rsidRPr="00D96517">
        <w:rPr>
          <w:rFonts w:cstheme="minorHAnsi"/>
          <w:sz w:val="21"/>
          <w:szCs w:val="21"/>
          <w:lang w:val="en-US"/>
        </w:rPr>
        <w:t xml:space="preserve"> featuring </w:t>
      </w:r>
      <w:r w:rsidR="00A938C1" w:rsidRPr="00D96517">
        <w:rPr>
          <w:rFonts w:cstheme="minorHAnsi"/>
          <w:sz w:val="21"/>
          <w:szCs w:val="21"/>
          <w:lang w:val="en-US"/>
        </w:rPr>
        <w:t xml:space="preserve">10 to </w:t>
      </w:r>
      <w:r w:rsidR="00E1311C" w:rsidRPr="00D96517">
        <w:rPr>
          <w:rFonts w:cstheme="minorHAnsi"/>
          <w:sz w:val="21"/>
          <w:szCs w:val="21"/>
          <w:lang w:val="en-US"/>
        </w:rPr>
        <w:t>about 50K SNPs</w:t>
      </w:r>
      <w:r w:rsidR="001035F2" w:rsidRPr="00D96517">
        <w:rPr>
          <w:rFonts w:cstheme="minorHAnsi"/>
          <w:sz w:val="21"/>
          <w:szCs w:val="21"/>
          <w:lang w:val="en-US"/>
        </w:rPr>
        <w:t>.</w:t>
      </w:r>
      <w:r w:rsidR="008B0428" w:rsidRPr="00D96517">
        <w:rPr>
          <w:rFonts w:cstheme="minorHAnsi"/>
          <w:sz w:val="21"/>
          <w:szCs w:val="21"/>
          <w:lang w:val="en-US"/>
        </w:rPr>
        <w:t xml:space="preserve"> </w:t>
      </w:r>
      <w:r w:rsidR="001035F2" w:rsidRPr="00D96517">
        <w:rPr>
          <w:rFonts w:cstheme="minorHAnsi"/>
          <w:sz w:val="21"/>
          <w:szCs w:val="21"/>
          <w:lang w:val="en-US"/>
        </w:rPr>
        <w:t xml:space="preserve">Should individual cages be banned in </w:t>
      </w:r>
      <w:r w:rsidR="00E1311C" w:rsidRPr="00D96517">
        <w:rPr>
          <w:rFonts w:cstheme="minorHAnsi"/>
          <w:sz w:val="21"/>
          <w:szCs w:val="21"/>
          <w:lang w:val="en-US"/>
        </w:rPr>
        <w:t xml:space="preserve">European </w:t>
      </w:r>
      <w:r w:rsidR="001035F2" w:rsidRPr="00D96517">
        <w:rPr>
          <w:rFonts w:cstheme="minorHAnsi"/>
          <w:sz w:val="21"/>
          <w:szCs w:val="21"/>
          <w:lang w:val="en-US"/>
        </w:rPr>
        <w:t>breeding companies</w:t>
      </w:r>
      <w:r w:rsidR="00E1311C" w:rsidRPr="00D96517">
        <w:rPr>
          <w:rFonts w:cstheme="minorHAnsi"/>
          <w:sz w:val="21"/>
          <w:szCs w:val="21"/>
          <w:lang w:val="en-US"/>
        </w:rPr>
        <w:t xml:space="preserve">, mule ducks would also require genotyping and then the </w:t>
      </w:r>
      <w:r w:rsidR="00D17AE0" w:rsidRPr="00D96517">
        <w:rPr>
          <w:rFonts w:cstheme="minorHAnsi"/>
          <w:sz w:val="21"/>
          <w:szCs w:val="21"/>
          <w:lang w:val="en-US"/>
        </w:rPr>
        <w:t xml:space="preserve">cost </w:t>
      </w:r>
      <w:r w:rsidR="00E1311C" w:rsidRPr="00D96517">
        <w:rPr>
          <w:rFonts w:cstheme="minorHAnsi"/>
          <w:sz w:val="21"/>
          <w:szCs w:val="21"/>
          <w:lang w:val="en-US"/>
        </w:rPr>
        <w:t xml:space="preserve">benefit ratio of using a 96 SNP set </w:t>
      </w:r>
      <w:r w:rsidR="00E1311C" w:rsidRPr="00273796">
        <w:rPr>
          <w:rFonts w:cstheme="minorHAnsi"/>
          <w:sz w:val="21"/>
          <w:szCs w:val="21"/>
          <w:lang w:val="en-US"/>
        </w:rPr>
        <w:t>vs.</w:t>
      </w:r>
      <w:r w:rsidR="00E1311C" w:rsidRPr="00D96517">
        <w:rPr>
          <w:rFonts w:cstheme="minorHAnsi"/>
          <w:sz w:val="21"/>
          <w:szCs w:val="21"/>
          <w:lang w:val="en-US"/>
        </w:rPr>
        <w:t xml:space="preserve"> a MD chip should be carefully reevaluated. </w:t>
      </w:r>
    </w:p>
    <w:p w14:paraId="53D04AF2" w14:textId="6E352F52" w:rsidR="0001107E" w:rsidRPr="00D96517" w:rsidRDefault="00150151" w:rsidP="00273796">
      <w:pPr>
        <w:spacing w:after="240" w:line="240" w:lineRule="auto"/>
        <w:ind w:firstLine="340"/>
        <w:jc w:val="both"/>
        <w:rPr>
          <w:rFonts w:cstheme="minorHAnsi"/>
          <w:sz w:val="21"/>
          <w:szCs w:val="21"/>
          <w:lang w:val="en-US"/>
        </w:rPr>
      </w:pPr>
      <w:r w:rsidRPr="00D96517">
        <w:rPr>
          <w:rFonts w:cstheme="minorHAnsi"/>
          <w:sz w:val="21"/>
          <w:szCs w:val="21"/>
          <w:lang w:val="en-US"/>
        </w:rPr>
        <w:t xml:space="preserve">As previously stated, the setup of an operative assignment panel is not an issue in widely distributed </w:t>
      </w:r>
      <w:r w:rsidR="006B10EF" w:rsidRPr="00D96517">
        <w:rPr>
          <w:rFonts w:cstheme="minorHAnsi"/>
          <w:sz w:val="21"/>
          <w:szCs w:val="21"/>
          <w:lang w:val="en-US"/>
        </w:rPr>
        <w:t xml:space="preserve">poultry </w:t>
      </w:r>
      <w:r w:rsidRPr="00D96517">
        <w:rPr>
          <w:rFonts w:cstheme="minorHAnsi"/>
          <w:sz w:val="21"/>
          <w:szCs w:val="21"/>
          <w:lang w:val="en-US"/>
        </w:rPr>
        <w:t xml:space="preserve">species, where genomic material has already been developed (chicken, turkey, ducks). This can be more complicated with minor species such as guinea fowl or game (partridge or pheasant). </w:t>
      </w:r>
      <w:r w:rsidR="000D17EC" w:rsidRPr="00D96517">
        <w:rPr>
          <w:rFonts w:cstheme="minorHAnsi"/>
          <w:sz w:val="21"/>
          <w:szCs w:val="21"/>
          <w:lang w:val="en-US"/>
        </w:rPr>
        <w:t>Yet, in Europe</w:t>
      </w:r>
      <w:r w:rsidR="00D7522D" w:rsidRPr="00D96517">
        <w:rPr>
          <w:rFonts w:cstheme="minorHAnsi"/>
          <w:sz w:val="21"/>
          <w:szCs w:val="21"/>
          <w:lang w:val="en-US"/>
        </w:rPr>
        <w:t>,</w:t>
      </w:r>
      <w:r w:rsidR="000D17EC" w:rsidRPr="00D96517">
        <w:rPr>
          <w:rFonts w:cstheme="minorHAnsi"/>
          <w:sz w:val="21"/>
          <w:szCs w:val="21"/>
          <w:lang w:val="en-US"/>
        </w:rPr>
        <w:t xml:space="preserve"> breeders operating in these species could be also concerned with the ban of individual cages. </w:t>
      </w:r>
      <w:r w:rsidR="00144588" w:rsidRPr="00D96517">
        <w:rPr>
          <w:rFonts w:cstheme="minorHAnsi"/>
          <w:sz w:val="21"/>
          <w:szCs w:val="21"/>
          <w:lang w:val="en-US"/>
        </w:rPr>
        <w:t xml:space="preserve">Recently, in red partridge, assignment rate reached 90% using a 96 SNP panel </w:t>
      </w:r>
      <w:r w:rsidR="00144588"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{"citationID":"4dr6IqQ4","properties":{"formattedCitation":"(Brard-Fudulea et al., 2023)","plainCitation":"(Brard-Fudulea et al., 2023)","noteIndex":0},"citationItems":[{"id":"kVR33RhL/X89t0HmV","uris":["http://www.mendeley.com/documents/?uuid=0e8ac79a-ad9c-4299-9a03-5044e583d7ab"],"itemData":{"abstract":"In red partridge French breeding program, pedigree recording relies on cages, where breeders mate as couples. To comply with societal demands regarding animal welfare, breeding partridges in aviaries could be done. But this alternative raises issues that need to be addressed beforehand: reproduction efficiency, pedigree recording, and family structures observed in progeny. Thirty trios (sire-dam-progeny) where genotyped on a KASPar panel of 254 SNP, in order to design a 95 SNP panel for parentage assignment purposes. Four groups of red partridges were bred in four aviaries equipped with nests: two groups gathered 50 males and 50 females, and two others gathered 35 males and 50 females. Eggs were collected for 10 days following the egg laying peak. The percentage of fertile eggs was measured. All breeders and 95 chicks from each aviary were genotyped on the 95 SNP selected for parentage assignment. The laying rate in aviary was 50% inferior to the laying rate observed in cages. Depending on aviaries, the rate of eggs laid in nests varied between 76 and 90%. The assignment rate reached 90%, possibly because some breeders had a too low call rate. Free mating leaded to an unbalanced contribution of breeders to the progeny.","author":[{"dropping-particle":"","family":"Brard-Fudulea","given":"Sophie","non-dropping-particle":"","parse-names":false,"suffix":""},{"dropping-particle":"","family":"Rouger","given":"Romuald","non-dropping-particle":"","parse-names":false,"suffix":""},{"dropping-particle":"","family":"Tricoire","given":"Serge","non-dropping-particle":"","parse-names":false,"suffix":""}],"container-title":"12th European Symposium on Poultry Genetics, Hannover, Germany","editor":[{"dropping-particle":"","family":"WPSA","given":"","non-dropping-particle":"","parse-names":false,"suffix":""}],"id":"ITEM-1","issued":{"date-parts":[["2023"]]},"publisher-place":"Hannover","title":"Main challenges for red partridge mating in cage-free system: reproduction efficiency, pedigree recording, and management of genetic diversity","type":"paper-conference"}}],"schema":"https://github.com/citation-style-language/schema/raw/master/csl-citation.json"} </w:instrText>
      </w:r>
      <w:r w:rsidR="00144588" w:rsidRPr="00D96517">
        <w:rPr>
          <w:rFonts w:cstheme="minorHAnsi"/>
          <w:sz w:val="21"/>
          <w:szCs w:val="21"/>
          <w:lang w:val="en-US"/>
        </w:rPr>
        <w:fldChar w:fldCharType="separate"/>
      </w:r>
      <w:r w:rsidR="00B21CBE" w:rsidRPr="00B21CBE">
        <w:rPr>
          <w:rFonts w:ascii="Calibri" w:hAnsi="Calibri" w:cs="Calibri"/>
          <w:sz w:val="21"/>
          <w:lang w:val="en-US"/>
        </w:rPr>
        <w:t>(Brard-Fudulea et al., 2023)</w:t>
      </w:r>
      <w:r w:rsidR="00144588" w:rsidRPr="00D96517">
        <w:rPr>
          <w:rFonts w:cstheme="minorHAnsi"/>
          <w:sz w:val="21"/>
          <w:szCs w:val="21"/>
          <w:lang w:val="en-US"/>
        </w:rPr>
        <w:fldChar w:fldCharType="end"/>
      </w:r>
      <w:r w:rsidR="00144588" w:rsidRPr="00D96517">
        <w:rPr>
          <w:rFonts w:cstheme="minorHAnsi"/>
          <w:sz w:val="21"/>
          <w:szCs w:val="21"/>
          <w:lang w:val="en-US"/>
        </w:rPr>
        <w:t xml:space="preserve">. </w:t>
      </w:r>
      <w:r w:rsidRPr="00D96517">
        <w:rPr>
          <w:rFonts w:cstheme="minorHAnsi"/>
          <w:sz w:val="21"/>
          <w:szCs w:val="21"/>
          <w:lang w:val="en-US"/>
        </w:rPr>
        <w:t>In their review,</w:t>
      </w:r>
      <w:r w:rsidR="00591506" w:rsidRPr="00D96517">
        <w:rPr>
          <w:rFonts w:cstheme="minorHAnsi"/>
          <w:sz w:val="21"/>
          <w:szCs w:val="21"/>
          <w:lang w:val="en-US"/>
        </w:rPr>
        <w:t xml:space="preserve"> </w:t>
      </w:r>
      <w:r w:rsidR="00DE7A93"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{"citationID":"ljeqgX70","properties":{"formattedCitation":"(Flanagan and Jones, 2019)","plainCitation":"(Flanagan and Jones, 2019)","noteIndex":0},"citationItems":[{"id":"kVR33RhL/8mc4g6GL","uris":["http://www.mendeley.com/documents/?uuid=c469c93f-4042-35ec-86a6-a1de28c5e970"],"itemData":{"DOI":"DOI: 10.1111/mec.14988","author":[{"dropping-particle":"","family":"Flanagan","given":"Sarah P.","non-dropping-particle":"","parse-names":false,"suffix":""},{"dropping-particle":"","family":"Jones","given":"Adam G.","non-dropping-particle":"","parse-names":false,"suffix":""}],"container-title":"Molecular Ecology","id":"ITEM-1","issued":{"date-parts":[["2019"]]},"page":"544-567","title":"The future of parentage analysis: From microsatellites to SNPs and beyond","type":"article-journal","volume":"28"}}],"schema":"https://github.com/citation-style-language/schema/raw/master/csl-citation.json"} </w:instrText>
      </w:r>
      <w:r w:rsidR="00DE7A93" w:rsidRPr="00D96517">
        <w:rPr>
          <w:rFonts w:cstheme="minorHAnsi"/>
          <w:sz w:val="21"/>
          <w:szCs w:val="21"/>
          <w:lang w:val="en-US"/>
        </w:rPr>
        <w:fldChar w:fldCharType="separate"/>
      </w:r>
      <w:r w:rsidR="00B21CBE" w:rsidRPr="00B21CBE">
        <w:rPr>
          <w:rFonts w:ascii="Calibri" w:hAnsi="Calibri" w:cs="Calibri"/>
          <w:sz w:val="21"/>
          <w:lang w:val="en-US"/>
        </w:rPr>
        <w:t>(Flanagan and Jones, 2019)</w:t>
      </w:r>
      <w:r w:rsidR="00DE7A93" w:rsidRPr="00D96517">
        <w:rPr>
          <w:rFonts w:cstheme="minorHAnsi"/>
          <w:sz w:val="21"/>
          <w:szCs w:val="21"/>
          <w:lang w:val="en-US"/>
        </w:rPr>
        <w:fldChar w:fldCharType="end"/>
      </w:r>
      <w:r w:rsidR="00DE7A93" w:rsidRPr="00D96517">
        <w:rPr>
          <w:rFonts w:cstheme="minorHAnsi"/>
          <w:sz w:val="21"/>
          <w:szCs w:val="21"/>
          <w:lang w:val="en-US"/>
        </w:rPr>
        <w:t xml:space="preserve"> </w:t>
      </w:r>
      <w:r w:rsidR="005B7F48" w:rsidRPr="00D96517">
        <w:rPr>
          <w:rFonts w:cstheme="minorHAnsi"/>
          <w:sz w:val="21"/>
          <w:szCs w:val="21"/>
          <w:lang w:val="en-US"/>
        </w:rPr>
        <w:t>noted that as few as 31 SNPs could be used to assign all offspring with &gt;99% confidence in a population of wild birds.</w:t>
      </w:r>
      <w:r w:rsidR="00144588" w:rsidRPr="00D96517">
        <w:rPr>
          <w:rFonts w:cstheme="minorHAnsi"/>
          <w:sz w:val="21"/>
          <w:szCs w:val="21"/>
          <w:lang w:val="en-US"/>
        </w:rPr>
        <w:t xml:space="preserve">. </w:t>
      </w:r>
      <w:r w:rsidR="005B7F48" w:rsidRPr="00D96517">
        <w:rPr>
          <w:rFonts w:cstheme="minorHAnsi"/>
          <w:sz w:val="21"/>
          <w:szCs w:val="21"/>
          <w:lang w:val="en-US"/>
        </w:rPr>
        <w:t>They also reported many examples (mostly in fish</w:t>
      </w:r>
      <w:r w:rsidR="00591506" w:rsidRPr="00D96517">
        <w:rPr>
          <w:rFonts w:cstheme="minorHAnsi"/>
          <w:sz w:val="21"/>
          <w:szCs w:val="21"/>
          <w:lang w:val="en-US"/>
        </w:rPr>
        <w:t>, some in mammals</w:t>
      </w:r>
      <w:r w:rsidR="005B7F48" w:rsidRPr="00D96517">
        <w:rPr>
          <w:rFonts w:cstheme="minorHAnsi"/>
          <w:sz w:val="21"/>
          <w:szCs w:val="21"/>
          <w:lang w:val="en-US"/>
        </w:rPr>
        <w:t xml:space="preserve">) where 96 SNP panels </w:t>
      </w:r>
      <w:r w:rsidR="00591506" w:rsidRPr="00D96517">
        <w:rPr>
          <w:rFonts w:cstheme="minorHAnsi"/>
          <w:sz w:val="21"/>
          <w:szCs w:val="21"/>
          <w:lang w:val="en-US"/>
        </w:rPr>
        <w:t xml:space="preserve">would be sufficient to provide </w:t>
      </w:r>
      <w:r w:rsidR="00546F3A" w:rsidRPr="00D96517">
        <w:rPr>
          <w:rFonts w:cstheme="minorHAnsi"/>
          <w:sz w:val="21"/>
          <w:szCs w:val="21"/>
          <w:lang w:val="en-US"/>
        </w:rPr>
        <w:t xml:space="preserve">a unique parental pair for each offspring. </w:t>
      </w:r>
      <w:r w:rsidR="000D17EC" w:rsidRPr="00D96517">
        <w:rPr>
          <w:rFonts w:cstheme="minorHAnsi"/>
          <w:sz w:val="21"/>
          <w:szCs w:val="21"/>
          <w:lang w:val="en-US"/>
        </w:rPr>
        <w:t xml:space="preserve">In our situation, we benefited from previous work carried out in ducks and the availability of </w:t>
      </w:r>
      <w:r w:rsidR="00C673A8" w:rsidRPr="00D96517">
        <w:rPr>
          <w:rFonts w:cstheme="minorHAnsi"/>
          <w:sz w:val="21"/>
          <w:szCs w:val="21"/>
          <w:lang w:val="en-US"/>
        </w:rPr>
        <w:t xml:space="preserve">a 600K microarray. </w:t>
      </w:r>
      <w:r w:rsidR="00546F3A" w:rsidRPr="00D96517">
        <w:rPr>
          <w:rFonts w:cstheme="minorHAnsi"/>
          <w:sz w:val="21"/>
          <w:szCs w:val="21"/>
          <w:lang w:val="en-US"/>
        </w:rPr>
        <w:t xml:space="preserve">Assignment panels could </w:t>
      </w:r>
      <w:r w:rsidR="00C673A8" w:rsidRPr="00D96517">
        <w:rPr>
          <w:rFonts w:cstheme="minorHAnsi"/>
          <w:sz w:val="21"/>
          <w:szCs w:val="21"/>
          <w:lang w:val="en-US"/>
        </w:rPr>
        <w:t xml:space="preserve">also </w:t>
      </w:r>
      <w:r w:rsidR="00546F3A" w:rsidRPr="00D96517">
        <w:rPr>
          <w:rFonts w:cstheme="minorHAnsi"/>
          <w:sz w:val="21"/>
          <w:szCs w:val="21"/>
          <w:lang w:val="en-US"/>
        </w:rPr>
        <w:t xml:space="preserve">be obtained </w:t>
      </w:r>
      <w:r w:rsidR="00546F3A" w:rsidRPr="00273796">
        <w:rPr>
          <w:rFonts w:cstheme="minorHAnsi"/>
          <w:sz w:val="21"/>
          <w:szCs w:val="21"/>
          <w:lang w:val="en-US"/>
        </w:rPr>
        <w:t>de novo</w:t>
      </w:r>
      <w:r w:rsidR="00546F3A" w:rsidRPr="00D96517">
        <w:rPr>
          <w:rFonts w:cstheme="minorHAnsi"/>
          <w:sz w:val="21"/>
          <w:szCs w:val="21"/>
          <w:lang w:val="en-US"/>
        </w:rPr>
        <w:t xml:space="preserve"> using Next Generation Sequencing </w:t>
      </w:r>
      <w:r w:rsidR="000D17EC" w:rsidRPr="00D96517">
        <w:rPr>
          <w:rFonts w:cstheme="minorHAnsi"/>
          <w:sz w:val="21"/>
          <w:szCs w:val="21"/>
          <w:lang w:val="en-US"/>
        </w:rPr>
        <w:t xml:space="preserve">(NGS) </w:t>
      </w:r>
      <w:r w:rsidR="00546F3A" w:rsidRPr="00D96517">
        <w:rPr>
          <w:rFonts w:cstheme="minorHAnsi"/>
          <w:sz w:val="21"/>
          <w:szCs w:val="21"/>
          <w:lang w:val="en-US"/>
        </w:rPr>
        <w:t>methods</w:t>
      </w:r>
      <w:r w:rsidR="0001107E" w:rsidRPr="00D96517">
        <w:rPr>
          <w:rFonts w:cstheme="minorHAnsi"/>
          <w:sz w:val="21"/>
          <w:szCs w:val="21"/>
          <w:lang w:val="en-US"/>
        </w:rPr>
        <w:t>.</w:t>
      </w:r>
      <w:r w:rsidR="00DE7A93" w:rsidRPr="00D96517">
        <w:rPr>
          <w:rFonts w:cstheme="minorHAnsi"/>
          <w:sz w:val="21"/>
          <w:szCs w:val="21"/>
          <w:lang w:val="en-US"/>
        </w:rPr>
        <w:t xml:space="preserve"> As stated by </w:t>
      </w:r>
      <w:r w:rsidR="00DE7A93"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{"citationID":"PIeBj7f3","properties":{"formattedCitation":"(Guichoux et al., 2011)","plainCitation":"(Guichoux et al., 2011)","noteIndex":0},"citationItems":[{"id":"kVR33RhL/QqhCgQrB","uris":["http://www.mendeley.com/documents/?uuid=c438130a-003b-347f-afb9-3d775bbaffae"],"itemData":{"DOI":"10.1111/j.1755-0998.2011.03014.x","abstract":"Microsatellites have been popular molecular markers ever since their advent in the late eighties. Despite growing competition from new genotyping and sequencing techniques, the use of these versatile and cost-effective markers continues to increase, boosted by successive technical advances. First, methods for multiplexing PCR have considerably improved over the last years, thereby decreasing genotyping costs and increasing throughput. Second, next-generation sequencing technologies allow the identification of large numbers of microsatellite loci at reduced cost in non-model species. As a consequence , more stringent selection of loci is possible, thereby further enhancing multiplex quality and efficiency. However, current practices are lagging behind. By surveying recently published population genetic studies relying on simple sequence repeats, we show that more than half of the studies lack appropriate quality controls and do not make use of mul-tiplex PCR. To make the most of the latest technical developments, we outline the need for a well-established strategy including standardized high-throughput bench protocols and specific bioinformatic tools, from primer design to allele calling.","author":[{"dropping-particle":"","family":"Guichoux","given":"E","non-dropping-particle":"","parse-names":false,"suffix":""},{"dropping-particle":"","family":"Lagache","given":"L","non-dropping-particle":"","parse-names":false,"suffix":""},{"dropping-particle":"","family":"Wagner","given":"S","non-dropping-particle":"","parse-names":false,"suffix":""},{"dropping-particle":"","family":"Chaumeil","given":"P","non-dropping-particle":"","parse-names":false,"suffix":""},{"dropping-particle":"","family":"Lé Ger","given":"P","non-dropping-particle":"","parse-names":false,"suffix":""},{"dropping-particle":"","family":"Lepais","given":"O","non-dropping-particle":"","parse-names":false,"suffix":""},{"dropping-particle":"","family":"Lepoittevin","given":"C","non-dropping-particle":"","parse-names":false,"suffix":""},{"dropping-particle":"","family":"Malausa","given":"T","non-dropping-particle":"","parse-names":false,"suffix":""},{"dropping-particle":"","family":"Revardel","given":"E","non-dropping-particle":"","parse-names":false,"suffix":""},{"dropping-particle":"","family":"Salin","given":"F","non-dropping-particle":"","parse-names":false,"suffix":""},{"dropping-particle":"","family":"Ti","given":"E","non-dropping-particle":"","parse-names":false,"suffix":""}],"container-title":"Molecular Ecology Resources","id":"ITEM-1","issue":"4","issued":{"date-parts":[["2011"]]},"page":"591-611","title":"Current trends in microsatellite genotyping","type":"article-journal","volume":"11"}}],"schema":"https://github.com/citation-style-language/schema/raw/master/csl-citation.json"} </w:instrText>
      </w:r>
      <w:r w:rsidR="00DE7A93" w:rsidRPr="00D96517">
        <w:rPr>
          <w:rFonts w:cstheme="minorHAnsi"/>
          <w:sz w:val="21"/>
          <w:szCs w:val="21"/>
          <w:lang w:val="en-US"/>
        </w:rPr>
        <w:fldChar w:fldCharType="separate"/>
      </w:r>
      <w:r w:rsidR="00B21CBE" w:rsidRPr="00B21CBE">
        <w:rPr>
          <w:rFonts w:ascii="Calibri" w:hAnsi="Calibri" w:cs="Calibri"/>
          <w:sz w:val="21"/>
          <w:lang w:val="en-US"/>
        </w:rPr>
        <w:t>(Guichoux et al., 2011)</w:t>
      </w:r>
      <w:r w:rsidR="00DE7A93" w:rsidRPr="00D96517">
        <w:rPr>
          <w:rFonts w:cstheme="minorHAnsi"/>
          <w:sz w:val="21"/>
          <w:szCs w:val="21"/>
          <w:lang w:val="en-US"/>
        </w:rPr>
        <w:fldChar w:fldCharType="end"/>
      </w:r>
      <w:r w:rsidR="00DE7A93" w:rsidRPr="00D96517">
        <w:rPr>
          <w:rFonts w:cstheme="minorHAnsi"/>
          <w:sz w:val="21"/>
          <w:szCs w:val="21"/>
          <w:lang w:val="en-US"/>
        </w:rPr>
        <w:t xml:space="preserve"> these technologies </w:t>
      </w:r>
      <w:r w:rsidR="006B10EF" w:rsidRPr="00D96517">
        <w:rPr>
          <w:rFonts w:cstheme="minorHAnsi"/>
          <w:sz w:val="21"/>
          <w:szCs w:val="21"/>
          <w:lang w:val="en-US"/>
        </w:rPr>
        <w:t>enable</w:t>
      </w:r>
      <w:r w:rsidR="00DE7A93" w:rsidRPr="00D96517">
        <w:rPr>
          <w:rFonts w:cstheme="minorHAnsi"/>
          <w:sz w:val="21"/>
          <w:szCs w:val="21"/>
          <w:lang w:val="en-US"/>
        </w:rPr>
        <w:t xml:space="preserve"> the identification of large numbers of microsatellite loci at reduced cost in non-model species. </w:t>
      </w:r>
      <w:r w:rsidR="00D2592E" w:rsidRPr="00D96517">
        <w:rPr>
          <w:rFonts w:cstheme="minorHAnsi"/>
          <w:sz w:val="21"/>
          <w:szCs w:val="21"/>
          <w:lang w:val="en-US"/>
        </w:rPr>
        <w:t>C</w:t>
      </w:r>
      <w:r w:rsidR="00DE7A93" w:rsidRPr="00D96517">
        <w:rPr>
          <w:rFonts w:cstheme="minorHAnsi"/>
          <w:sz w:val="21"/>
          <w:szCs w:val="21"/>
          <w:lang w:val="en-US"/>
        </w:rPr>
        <w:t>onsequen</w:t>
      </w:r>
      <w:r w:rsidR="00D2592E" w:rsidRPr="00D96517">
        <w:rPr>
          <w:rFonts w:cstheme="minorHAnsi"/>
          <w:sz w:val="21"/>
          <w:szCs w:val="21"/>
          <w:lang w:val="en-US"/>
        </w:rPr>
        <w:t>tly</w:t>
      </w:r>
      <w:r w:rsidR="00DE7A93" w:rsidRPr="00D96517">
        <w:rPr>
          <w:rFonts w:cstheme="minorHAnsi"/>
          <w:sz w:val="21"/>
          <w:szCs w:val="21"/>
          <w:lang w:val="en-US"/>
        </w:rPr>
        <w:t>, more stringent selection of loci is possible, th</w:t>
      </w:r>
      <w:r w:rsidR="00EE4CB0" w:rsidRPr="00D96517">
        <w:rPr>
          <w:rFonts w:cstheme="minorHAnsi"/>
          <w:sz w:val="21"/>
          <w:szCs w:val="21"/>
          <w:lang w:val="en-US"/>
        </w:rPr>
        <w:t>us</w:t>
      </w:r>
      <w:r w:rsidR="00DE7A93" w:rsidRPr="00D96517">
        <w:rPr>
          <w:rFonts w:cstheme="minorHAnsi"/>
          <w:sz w:val="21"/>
          <w:szCs w:val="21"/>
          <w:lang w:val="en-US"/>
        </w:rPr>
        <w:t xml:space="preserve"> further enhancing multiplex quality and efficiency</w:t>
      </w:r>
      <w:r w:rsidR="00D7522D" w:rsidRPr="00D96517">
        <w:rPr>
          <w:rFonts w:cstheme="minorHAnsi"/>
          <w:sz w:val="21"/>
          <w:szCs w:val="21"/>
          <w:lang w:val="en-US"/>
        </w:rPr>
        <w:t xml:space="preserve">. This potentially could allow for a microsatellite panel avoiding the pitfall encountered by </w:t>
      </w:r>
      <w:r w:rsidR="00D7489F"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{"citationID":"r0rbsLvM","properties":{"formattedCitation":"(Chapuis et al., 2010)","plainCitation":"(Chapuis et al., 2010)","noteIndex":0},"citationItems":[{"id":"kVR33RhL/GYCcU1OV","uris":["http://www.mendeley.com/documents/?uuid=dbc40650-b4e8-4fea-85e0-03246557d7a2"],"itemData":{"author":[{"dropping-particle":"","family":"Chapuis","given":"H.","non-dropping-particle":"","parse-names":false,"suffix":""},{"dropping-particle":"","family":"Faugeras","given":"R.","non-dropping-particle":"","parse-names":false,"suffix":""},{"dropping-particle":"","family":"Rossignol","given":"M.N.","non-dropping-particle":"","parse-names":false,"suffix":""},{"dropping-particle":"","family":"Feve","given":"K.","non-dropping-particle":"","parse-names":false,"suffix":""},{"dropping-particle":"","family":"Genestout","given":"L.","non-dropping-particle":"","parse-names":false,"suffix":""},{"dropping-particle":"","family":"Chantry-Darmon","given":"C.","non-dropping-particle":"","parse-names":false,"suffix":""},{"dropping-particle":"","family":"Guémené","given":"D.","non-dropping-particle":"","parse-names":false,"suffix":""}],"container-title":"9ièmes Journ. Rech. Palmipèdes à Foie Gras","id":"ITEM-1","issued":{"date-parts":[["2010"]]},"page":"1-4","publisher-place":"Bordeaux, France","title":"Vers l'utilisation des marqueurs moléculaires pour l'assignation des parentés en canard grâce au programme Apache.","type":"paper-conference"}}],"schema":"https://github.com/citation-style-language/schema/raw/master/csl-citation.json"} </w:instrText>
      </w:r>
      <w:r w:rsidR="00D7489F" w:rsidRPr="00D96517">
        <w:rPr>
          <w:rFonts w:cstheme="minorHAnsi"/>
          <w:sz w:val="21"/>
          <w:szCs w:val="21"/>
          <w:lang w:val="en-US"/>
        </w:rPr>
        <w:fldChar w:fldCharType="separate"/>
      </w:r>
      <w:r w:rsidR="00B21CBE" w:rsidRPr="00B21CBE">
        <w:rPr>
          <w:rFonts w:ascii="Calibri" w:hAnsi="Calibri" w:cs="Calibri"/>
          <w:sz w:val="21"/>
          <w:lang w:val="en-US"/>
        </w:rPr>
        <w:t>(Chapuis et al., 2010)</w:t>
      </w:r>
      <w:r w:rsidR="00D7489F" w:rsidRPr="00D96517">
        <w:rPr>
          <w:rFonts w:cstheme="minorHAnsi"/>
          <w:sz w:val="21"/>
          <w:szCs w:val="21"/>
          <w:lang w:val="en-US"/>
        </w:rPr>
        <w:fldChar w:fldCharType="end"/>
      </w:r>
      <w:r w:rsidR="00D7489F" w:rsidRPr="00D96517">
        <w:rPr>
          <w:rFonts w:cstheme="minorHAnsi"/>
          <w:sz w:val="21"/>
          <w:szCs w:val="21"/>
          <w:lang w:val="en-US"/>
        </w:rPr>
        <w:t xml:space="preserve"> where the available microsatellites were not sufficiently polymorphic in both parental populations simultaneously</w:t>
      </w:r>
      <w:r w:rsidR="00EE4CB0" w:rsidRPr="00D96517">
        <w:rPr>
          <w:rFonts w:cstheme="minorHAnsi"/>
          <w:sz w:val="21"/>
          <w:szCs w:val="21"/>
          <w:lang w:val="en-US"/>
        </w:rPr>
        <w:t xml:space="preserve">. </w:t>
      </w:r>
      <w:r w:rsidR="003124F0" w:rsidRPr="00D96517">
        <w:rPr>
          <w:rFonts w:cstheme="minorHAnsi"/>
          <w:sz w:val="21"/>
          <w:szCs w:val="21"/>
          <w:lang w:val="en-US"/>
        </w:rPr>
        <w:t>NGS</w:t>
      </w:r>
      <w:r w:rsidR="000D17EC" w:rsidRPr="00D96517">
        <w:rPr>
          <w:rFonts w:cstheme="minorHAnsi"/>
          <w:sz w:val="21"/>
          <w:szCs w:val="21"/>
          <w:lang w:val="en-US"/>
        </w:rPr>
        <w:t xml:space="preserve"> methods also provide different ways to obtain sets of SNPs that could be used for parental assignment. </w:t>
      </w:r>
      <w:r w:rsidR="00B1592A" w:rsidRPr="00D96517">
        <w:rPr>
          <w:rFonts w:cstheme="minorHAnsi"/>
          <w:sz w:val="21"/>
          <w:szCs w:val="21"/>
          <w:lang w:val="en-US"/>
        </w:rPr>
        <w:t>For instance, i</w:t>
      </w:r>
      <w:r w:rsidR="000D17EC" w:rsidRPr="00D96517">
        <w:rPr>
          <w:rFonts w:cstheme="minorHAnsi"/>
          <w:sz w:val="21"/>
          <w:szCs w:val="21"/>
          <w:lang w:val="en-US"/>
        </w:rPr>
        <w:t xml:space="preserve">n Atlantic salmon, </w:t>
      </w:r>
      <w:r w:rsidR="000D17EC"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{"citationID":"LqWRkr5U","properties":{"formattedCitation":"(Holman et al., 2017)","plainCitation":"(Holman et al., 2017)","noteIndex":0},"citationItems":[{"id":"kVR33RhL/MfSSsNcR","uris":["http://www.mendeley.com/documents/?uuid=8901b027-6dc2-4699-81a7-d82b41f0b4b2"],"itemData":{"DOI":"10.1016/j.aquaculture.2017.04.001","author":[{"dropping-particle":"","family":"Holman","given":"Luke","non-dropping-particle":"","parse-names":false,"suffix":""},{"dropping-particle":"","family":"Garcia de la serrana","given":"Daniel","non-dropping-particle":"","parse-names":false,"suffix":""},{"dropping-particle":"","family":"Onoufriou","given":"Aubrie","non-dropping-particle":"","parse-names":false,"suffix":""},{"dropping-particle":"","family":"Hillestad","given":"Borghild","non-dropping-particle":"","parse-names":false,"suffix":""},{"dropping-particle":"","family":"Johnston","given":"Ian","non-dropping-particle":"","parse-names":false,"suffix":""}],"container-title":"Aquaculture","id":"ITEM-1","issued":{"date-parts":[["2017","4","1"]]},"title":"A workflow used to design low density SNP panels for parentage assignment and traceability in aquaculture species and its validation in Atlantic salmon","type":"article-journal"}}],"schema":"https://github.com/citation-style-language/schema/raw/master/csl-citation.json"} </w:instrText>
      </w:r>
      <w:r w:rsidR="000D17EC" w:rsidRPr="00D96517">
        <w:rPr>
          <w:rFonts w:cstheme="minorHAnsi"/>
          <w:sz w:val="21"/>
          <w:szCs w:val="21"/>
          <w:lang w:val="en-US"/>
        </w:rPr>
        <w:fldChar w:fldCharType="separate"/>
      </w:r>
      <w:r w:rsidR="00B21CBE" w:rsidRPr="00B21CBE">
        <w:rPr>
          <w:rFonts w:ascii="Calibri" w:hAnsi="Calibri" w:cs="Calibri"/>
          <w:sz w:val="21"/>
          <w:lang w:val="en-US"/>
        </w:rPr>
        <w:t>(Holman et al., 2017)</w:t>
      </w:r>
      <w:r w:rsidR="000D17EC" w:rsidRPr="00D96517">
        <w:rPr>
          <w:rFonts w:cstheme="minorHAnsi"/>
          <w:sz w:val="21"/>
          <w:szCs w:val="21"/>
          <w:lang w:val="en-US"/>
        </w:rPr>
        <w:fldChar w:fldCharType="end"/>
      </w:r>
      <w:r w:rsidR="000D17EC" w:rsidRPr="00D96517">
        <w:rPr>
          <w:rFonts w:cstheme="minorHAnsi"/>
          <w:sz w:val="21"/>
          <w:szCs w:val="21"/>
          <w:lang w:val="en-US"/>
        </w:rPr>
        <w:t xml:space="preserve"> </w:t>
      </w:r>
      <w:r w:rsidR="00C673A8" w:rsidRPr="00D96517">
        <w:rPr>
          <w:rFonts w:cstheme="minorHAnsi"/>
          <w:sz w:val="21"/>
          <w:szCs w:val="21"/>
          <w:lang w:val="en-US"/>
        </w:rPr>
        <w:t>u</w:t>
      </w:r>
      <w:r w:rsidR="000D17EC" w:rsidRPr="00D96517">
        <w:rPr>
          <w:rFonts w:cstheme="minorHAnsi"/>
          <w:sz w:val="21"/>
          <w:szCs w:val="21"/>
          <w:lang w:val="en-US"/>
        </w:rPr>
        <w:t>sed RAD</w:t>
      </w:r>
      <w:r w:rsidR="00B1592A" w:rsidRPr="00D96517">
        <w:rPr>
          <w:rFonts w:cstheme="minorHAnsi"/>
          <w:sz w:val="21"/>
          <w:szCs w:val="21"/>
          <w:lang w:val="en-US"/>
        </w:rPr>
        <w:t xml:space="preserve"> markers </w:t>
      </w:r>
      <w:r w:rsidR="00B1592A" w:rsidRPr="00D96517">
        <w:rPr>
          <w:rFonts w:cstheme="minorHAnsi"/>
          <w:sz w:val="21"/>
          <w:szCs w:val="21"/>
          <w:lang w:val="en-US"/>
        </w:rPr>
        <w:fldChar w:fldCharType="begin" w:fldLock="1"/>
      </w:r>
      <w:r w:rsidR="00B21CBE">
        <w:rPr>
          <w:rFonts w:cstheme="minorHAnsi"/>
          <w:sz w:val="21"/>
          <w:szCs w:val="21"/>
          <w:lang w:val="en-US"/>
        </w:rPr>
        <w:instrText xml:space="preserve"> ADDIN ZOTERO_ITEM CSL_CITATION {"citationID":"tUzddeTg","properties":{"formattedCitation":"(Miller et al., 2007)","plainCitation":"(Miller et al., 2007)","noteIndex":0},"citationItems":[{"id":"kVR33RhL/b9gViyaW","uris":["http://www.mendeley.com/documents/?uuid=eef042d4-1df5-4bde-a5c1-7099f5061f41"],"itemData":{"DOI":"10.1101/gr.5681207","ISSN":"1088-9051 (Print)","PMID":"17189378","abstract":"Restriction site associated DNA (RAD) tags are a genome-wide representation of  every site of a particular restriction enzyme by short DNA tags. Most organisms segregate large numbers of DNA sequence polymorphisms that disrupt restriction sites, which allows RAD tags to serve as genetic markers spread at a high density throughout the genome. Here, we demonstrate the applicability of RAD markers for both individual and bulk-segregant genotyping. First, we show that these markers can be identified and typed on pre-existing microarray formats. Second, we present a method that uses RAD marker DNA to rapidly produce a low-cost microarray genotyping resource that can be used to efficiently identify and type thousands of RAD markers. We demonstrate the utility of the former approach by using a tiling path array for the fruit fly to map a recombination breakpoint, and the latter approach by creating and using an enriched RAD marker array for the threespine stickleback. The high number of RAD markers enabled localization of a previously identified region, as well as a second region also associated with the lateral plate phenotype. Taken together, our results demonstrate that RAD markers, and the method to develop a RAD marker microarray resource, allow high-throughput, high-resolution genotyping in both model and nonmodel systems.","author":[{"dropping-particle":"","family":"Miller","given":"Michael R","non-dropping-particle":"","parse-names":false,"suffix":""},{"dropping-particle":"","family":"Dunham","given":"Joseph P","non-dropping-particle":"","parse-names":false,"suffix":""},{"dropping-particle":"","family":"Amores","given":"Angel","non-dropping-particle":"","parse-names":false,"suffix":""},{"dropping-particle":"","family":"Cresko","given":"William A","non-dropping-particle":"","parse-names":false,"suffix":""},{"dropping-particle":"","family":"Johnson","given":"Eric A","non-dropping-particle":"","parse-names":false,"suffix":""}],"container-title":"Genome research","id":"ITEM-1","issue":"2","issued":{"date-parts":[["2007","2"]]},"language":"eng","page":"240-248","publisher-place":"United States","title":"Rapid and cost-effective polymorphism identification and genotyping using  restriction site associated DNA (RAD) markers.","type":"article-journal","volume":"17"}}],"schema":"https://github.com/citation-style-language/schema/raw/master/csl-citation.json"} </w:instrText>
      </w:r>
      <w:r w:rsidR="00B1592A" w:rsidRPr="00D96517">
        <w:rPr>
          <w:rFonts w:cstheme="minorHAnsi"/>
          <w:sz w:val="21"/>
          <w:szCs w:val="21"/>
          <w:lang w:val="en-US"/>
        </w:rPr>
        <w:fldChar w:fldCharType="separate"/>
      </w:r>
      <w:r w:rsidR="00B21CBE" w:rsidRPr="00B21CBE">
        <w:rPr>
          <w:rFonts w:ascii="Calibri" w:hAnsi="Calibri" w:cs="Calibri"/>
          <w:sz w:val="21"/>
          <w:lang w:val="en-US"/>
        </w:rPr>
        <w:t>(Miller et al., 2007)</w:t>
      </w:r>
      <w:r w:rsidR="00B1592A" w:rsidRPr="00D96517">
        <w:rPr>
          <w:rFonts w:cstheme="minorHAnsi"/>
          <w:sz w:val="21"/>
          <w:szCs w:val="21"/>
          <w:lang w:val="en-US"/>
        </w:rPr>
        <w:fldChar w:fldCharType="end"/>
      </w:r>
      <w:r w:rsidR="000D17EC" w:rsidRPr="00D96517">
        <w:rPr>
          <w:rFonts w:cstheme="minorHAnsi"/>
          <w:sz w:val="21"/>
          <w:szCs w:val="21"/>
          <w:lang w:val="en-US"/>
        </w:rPr>
        <w:t xml:space="preserve"> to identify SNPs to be developed into a marker set. </w:t>
      </w:r>
      <w:r w:rsidR="00C673A8" w:rsidRPr="00D96517">
        <w:rPr>
          <w:rFonts w:cstheme="minorHAnsi"/>
          <w:sz w:val="21"/>
          <w:szCs w:val="21"/>
          <w:lang w:val="en-US"/>
        </w:rPr>
        <w:t xml:space="preserve">Knowledge of the mating plan allowed for a 100% accuracy in parentage resolution with no more than </w:t>
      </w:r>
      <w:r w:rsidR="000D17EC" w:rsidRPr="00D96517">
        <w:rPr>
          <w:rFonts w:cstheme="minorHAnsi"/>
          <w:sz w:val="21"/>
          <w:szCs w:val="21"/>
          <w:lang w:val="en-US"/>
        </w:rPr>
        <w:t>94 SNPs</w:t>
      </w:r>
      <w:r w:rsidR="00FB413B" w:rsidRPr="00D96517">
        <w:rPr>
          <w:rFonts w:cstheme="minorHAnsi"/>
          <w:sz w:val="21"/>
          <w:szCs w:val="21"/>
          <w:lang w:val="en-US"/>
        </w:rPr>
        <w:t>, even when putative parents were related</w:t>
      </w:r>
      <w:r w:rsidR="000D17EC" w:rsidRPr="00D96517">
        <w:rPr>
          <w:rFonts w:cstheme="minorHAnsi"/>
          <w:sz w:val="21"/>
          <w:szCs w:val="21"/>
          <w:lang w:val="en-US"/>
        </w:rPr>
        <w:t>.</w:t>
      </w:r>
      <w:r w:rsidR="00C673A8" w:rsidRPr="00D96517">
        <w:rPr>
          <w:rFonts w:cstheme="minorHAnsi"/>
          <w:sz w:val="21"/>
          <w:szCs w:val="21"/>
          <w:lang w:val="en-US"/>
        </w:rPr>
        <w:t xml:space="preserve"> </w:t>
      </w:r>
      <w:r w:rsidR="00E74FB5" w:rsidRPr="00D96517">
        <w:rPr>
          <w:rFonts w:cstheme="minorHAnsi"/>
          <w:sz w:val="21"/>
          <w:szCs w:val="21"/>
          <w:lang w:val="en-US"/>
        </w:rPr>
        <w:t xml:space="preserve">These </w:t>
      </w:r>
      <w:r w:rsidR="00B1592A" w:rsidRPr="00D96517">
        <w:rPr>
          <w:rFonts w:cstheme="minorHAnsi"/>
          <w:sz w:val="21"/>
          <w:szCs w:val="21"/>
          <w:lang w:val="en-US"/>
        </w:rPr>
        <w:t>result</w:t>
      </w:r>
      <w:r w:rsidR="00E74FB5" w:rsidRPr="00D96517">
        <w:rPr>
          <w:rFonts w:cstheme="minorHAnsi"/>
          <w:sz w:val="21"/>
          <w:szCs w:val="21"/>
          <w:lang w:val="en-US"/>
        </w:rPr>
        <w:t>s</w:t>
      </w:r>
      <w:r w:rsidR="00123C65" w:rsidRPr="00D96517">
        <w:rPr>
          <w:rFonts w:cstheme="minorHAnsi"/>
          <w:sz w:val="21"/>
          <w:szCs w:val="21"/>
          <w:lang w:val="en-US"/>
        </w:rPr>
        <w:t>,</w:t>
      </w:r>
      <w:r w:rsidR="00B1592A" w:rsidRPr="00D96517">
        <w:rPr>
          <w:rFonts w:cstheme="minorHAnsi"/>
          <w:sz w:val="21"/>
          <w:szCs w:val="21"/>
          <w:lang w:val="en-US"/>
        </w:rPr>
        <w:t xml:space="preserve"> in accordance with our own</w:t>
      </w:r>
      <w:r w:rsidR="00123C65" w:rsidRPr="00D96517">
        <w:rPr>
          <w:rFonts w:cstheme="minorHAnsi"/>
          <w:sz w:val="21"/>
          <w:szCs w:val="21"/>
          <w:lang w:val="en-US"/>
        </w:rPr>
        <w:t>,</w:t>
      </w:r>
      <w:r w:rsidR="00B1592A" w:rsidRPr="00D96517">
        <w:rPr>
          <w:rFonts w:cstheme="minorHAnsi"/>
          <w:sz w:val="21"/>
          <w:szCs w:val="21"/>
          <w:lang w:val="en-US"/>
        </w:rPr>
        <w:t xml:space="preserve"> leaves to hope that a set of 96 SNP and some practical rules for bird management could be enough to provide an affordable tool for effective parentage assignment in most commercial poultry populations. </w:t>
      </w:r>
    </w:p>
    <w:p w14:paraId="416555E4" w14:textId="77777777" w:rsidR="003A432F" w:rsidRPr="00D96517" w:rsidRDefault="003A432F" w:rsidP="00D96517">
      <w:pPr>
        <w:autoSpaceDE w:val="0"/>
        <w:autoSpaceDN w:val="0"/>
        <w:adjustRightInd w:val="0"/>
        <w:spacing w:line="240" w:lineRule="auto"/>
        <w:jc w:val="both"/>
        <w:rPr>
          <w:rFonts w:cstheme="minorHAnsi"/>
          <w:sz w:val="21"/>
          <w:szCs w:val="21"/>
          <w:lang w:val="en-US"/>
        </w:rPr>
      </w:pPr>
    </w:p>
    <w:p w14:paraId="4CA7CE74" w14:textId="3BAB8FF7" w:rsidR="003A432F" w:rsidRPr="00B53CA3" w:rsidRDefault="007D00E8" w:rsidP="00D96517">
      <w:pPr>
        <w:spacing w:line="240" w:lineRule="auto"/>
        <w:jc w:val="center"/>
        <w:rPr>
          <w:rFonts w:cstheme="minorHAnsi"/>
          <w:b/>
          <w:iCs/>
          <w:sz w:val="24"/>
          <w:lang w:val="en-US"/>
        </w:rPr>
      </w:pPr>
      <w:r w:rsidRPr="00B53CA3">
        <w:rPr>
          <w:rFonts w:cstheme="minorHAnsi"/>
          <w:b/>
          <w:iCs/>
          <w:sz w:val="24"/>
          <w:lang w:val="en-US"/>
        </w:rPr>
        <w:t>Conclusion</w:t>
      </w:r>
    </w:p>
    <w:p w14:paraId="007BCDC1" w14:textId="4D268B2A" w:rsidR="00E1311C" w:rsidRPr="001F7B4F" w:rsidRDefault="0048287F" w:rsidP="007D00E8">
      <w:pPr>
        <w:spacing w:after="240" w:line="240" w:lineRule="auto"/>
        <w:ind w:firstLine="340"/>
        <w:jc w:val="both"/>
        <w:rPr>
          <w:rFonts w:cstheme="minorHAnsi"/>
          <w:color w:val="2F5496" w:themeColor="accent1" w:themeShade="BF"/>
          <w:sz w:val="21"/>
          <w:szCs w:val="21"/>
          <w:lang w:val="en-US"/>
        </w:rPr>
      </w:pPr>
      <w:r w:rsidRPr="001F7B4F">
        <w:rPr>
          <w:rFonts w:cstheme="minorHAnsi"/>
          <w:color w:val="2F5496" w:themeColor="accent1" w:themeShade="BF"/>
          <w:sz w:val="21"/>
          <w:szCs w:val="21"/>
          <w:lang w:val="en-US"/>
        </w:rPr>
        <w:t xml:space="preserve">In this study, starting from a 600K AXIOM chip, a 96 SNP panel was developed and proved effective for correctly assigning parentage in an experimental population of three connected genetic types. The technical </w:t>
      </w:r>
      <w:r w:rsidRPr="001F7B4F">
        <w:rPr>
          <w:rFonts w:cstheme="minorHAnsi"/>
          <w:color w:val="2F5496" w:themeColor="accent1" w:themeShade="BF"/>
          <w:sz w:val="21"/>
          <w:szCs w:val="21"/>
          <w:lang w:val="en-US"/>
        </w:rPr>
        <w:lastRenderedPageBreak/>
        <w:t xml:space="preserve">process, including an intermediate selection of 192 SNPs evaluated in the populations of interest, highlighted the importance of careful marker selection when transferring between technologies (AXIOM to </w:t>
      </w:r>
      <w:proofErr w:type="spellStart"/>
      <w:r w:rsidRPr="001F7B4F">
        <w:rPr>
          <w:rFonts w:cstheme="minorHAnsi"/>
          <w:color w:val="2F5496" w:themeColor="accent1" w:themeShade="BF"/>
          <w:sz w:val="21"/>
          <w:szCs w:val="21"/>
          <w:lang w:val="en-US"/>
        </w:rPr>
        <w:t>KASPar</w:t>
      </w:r>
      <w:proofErr w:type="spellEnd"/>
      <w:r w:rsidRPr="001F7B4F">
        <w:rPr>
          <w:rFonts w:cstheme="minorHAnsi"/>
          <w:color w:val="2F5496" w:themeColor="accent1" w:themeShade="BF"/>
          <w:sz w:val="21"/>
          <w:szCs w:val="21"/>
          <w:lang w:val="en-US"/>
        </w:rPr>
        <w:t xml:space="preserve">). </w:t>
      </w:r>
      <w:r w:rsidR="00766A97" w:rsidRPr="001F7B4F">
        <w:rPr>
          <w:rFonts w:cstheme="minorHAnsi"/>
          <w:color w:val="2F5496" w:themeColor="accent1" w:themeShade="BF"/>
          <w:sz w:val="21"/>
          <w:szCs w:val="21"/>
          <w:lang w:val="en-US"/>
        </w:rPr>
        <w:t xml:space="preserve">Besides, as poultry populations have limited effective sizes, an optimization of the factorial design was needed to avoid genetically similar types of </w:t>
      </w:r>
      <w:r w:rsidR="00E7727B" w:rsidRPr="001F7B4F">
        <w:rPr>
          <w:rFonts w:cstheme="minorHAnsi"/>
          <w:color w:val="2F5496" w:themeColor="accent1" w:themeShade="BF"/>
          <w:sz w:val="21"/>
          <w:szCs w:val="21"/>
          <w:lang w:val="en-US"/>
        </w:rPr>
        <w:t>progenies</w:t>
      </w:r>
      <w:r w:rsidR="00766A97" w:rsidRPr="001F7B4F">
        <w:rPr>
          <w:rFonts w:cstheme="minorHAnsi"/>
          <w:color w:val="2F5496" w:themeColor="accent1" w:themeShade="BF"/>
          <w:sz w:val="21"/>
          <w:szCs w:val="21"/>
          <w:lang w:val="en-US"/>
        </w:rPr>
        <w:t xml:space="preserve"> in the same pen (</w:t>
      </w:r>
      <w:r w:rsidR="00461B24" w:rsidRPr="001F7B4F">
        <w:rPr>
          <w:rFonts w:cstheme="minorHAnsi"/>
          <w:color w:val="2F5496" w:themeColor="accent1" w:themeShade="BF"/>
          <w:sz w:val="21"/>
          <w:szCs w:val="21"/>
          <w:lang w:val="en-US"/>
        </w:rPr>
        <w:t xml:space="preserve">issued </w:t>
      </w:r>
      <w:r w:rsidR="00766A97" w:rsidRPr="001F7B4F">
        <w:rPr>
          <w:rFonts w:cstheme="minorHAnsi"/>
          <w:color w:val="2F5496" w:themeColor="accent1" w:themeShade="BF"/>
          <w:sz w:val="21"/>
          <w:szCs w:val="21"/>
          <w:lang w:val="en-US"/>
        </w:rPr>
        <w:t>from s</w:t>
      </w:r>
      <w:r w:rsidR="00461B24" w:rsidRPr="001F7B4F">
        <w:rPr>
          <w:rFonts w:cstheme="minorHAnsi"/>
          <w:color w:val="2F5496" w:themeColor="accent1" w:themeShade="BF"/>
          <w:sz w:val="21"/>
          <w:szCs w:val="21"/>
          <w:lang w:val="en-US"/>
        </w:rPr>
        <w:t>ibling breeders</w:t>
      </w:r>
      <w:r w:rsidR="00766A97" w:rsidRPr="001F7B4F">
        <w:rPr>
          <w:rFonts w:cstheme="minorHAnsi"/>
          <w:color w:val="2F5496" w:themeColor="accent1" w:themeShade="BF"/>
          <w:sz w:val="21"/>
          <w:szCs w:val="21"/>
          <w:lang w:val="en-US"/>
        </w:rPr>
        <w:t xml:space="preserve">), which resolved most of the dubious assignations, and the pending ones actually pointed out missing samples in the parents. </w:t>
      </w:r>
    </w:p>
    <w:p w14:paraId="5AB5AB4A" w14:textId="039328D2" w:rsidR="00B53CA3" w:rsidRPr="001F7B4F" w:rsidRDefault="00B53CA3" w:rsidP="007D00E8">
      <w:pPr>
        <w:spacing w:after="240" w:line="240" w:lineRule="auto"/>
        <w:ind w:firstLine="340"/>
        <w:jc w:val="both"/>
        <w:rPr>
          <w:rFonts w:cstheme="minorHAnsi"/>
          <w:color w:val="2F5496" w:themeColor="accent1" w:themeShade="BF"/>
          <w:sz w:val="21"/>
          <w:szCs w:val="21"/>
          <w:lang w:val="en-US"/>
        </w:rPr>
      </w:pPr>
      <w:r w:rsidRPr="001F7B4F">
        <w:rPr>
          <w:rFonts w:cstheme="minorHAnsi"/>
          <w:color w:val="2F5496" w:themeColor="accent1" w:themeShade="BF"/>
          <w:sz w:val="21"/>
          <w:szCs w:val="21"/>
          <w:lang w:val="en-US"/>
        </w:rPr>
        <w:t>If the 96 markers in the final panel were the best suited for our objective, the 192 SNPs in the intermediate panel (or rather 135, as 57 were problematic in our Muscovy population) can be used to develop panels that offer the highest reassignment rates, depending on the populations (commercial or heritage) being reassigned.</w:t>
      </w:r>
    </w:p>
    <w:p w14:paraId="60A2D373" w14:textId="05BAB8EF" w:rsidR="001C1108" w:rsidRPr="001F7B4F" w:rsidRDefault="00C32936" w:rsidP="007D00E8">
      <w:pPr>
        <w:spacing w:after="240" w:line="240" w:lineRule="auto"/>
        <w:ind w:firstLine="340"/>
        <w:jc w:val="both"/>
        <w:rPr>
          <w:rFonts w:cstheme="minorHAnsi"/>
          <w:color w:val="2F5496" w:themeColor="accent1" w:themeShade="BF"/>
          <w:sz w:val="21"/>
          <w:szCs w:val="21"/>
          <w:lang w:val="en-US"/>
        </w:rPr>
      </w:pPr>
      <w:r w:rsidRPr="001F7B4F">
        <w:rPr>
          <w:rFonts w:cstheme="minorHAnsi"/>
          <w:color w:val="2F5496" w:themeColor="accent1" w:themeShade="BF"/>
          <w:sz w:val="21"/>
          <w:szCs w:val="21"/>
          <w:lang w:val="en-US"/>
        </w:rPr>
        <w:t>The ban of individual cages is likely to dramatically impact selection schemes</w:t>
      </w:r>
      <w:r w:rsidR="00A0088B" w:rsidRPr="001F7B4F">
        <w:rPr>
          <w:rFonts w:cstheme="minorHAnsi"/>
          <w:color w:val="2F5496" w:themeColor="accent1" w:themeShade="BF"/>
          <w:sz w:val="21"/>
          <w:szCs w:val="21"/>
          <w:lang w:val="en-US"/>
        </w:rPr>
        <w:t xml:space="preserve"> in poultry species</w:t>
      </w:r>
      <w:r w:rsidRPr="001F7B4F">
        <w:rPr>
          <w:rFonts w:cstheme="minorHAnsi"/>
          <w:color w:val="2F5496" w:themeColor="accent1" w:themeShade="BF"/>
          <w:sz w:val="21"/>
          <w:szCs w:val="21"/>
          <w:lang w:val="en-US"/>
        </w:rPr>
        <w:t>. Here</w:t>
      </w:r>
      <w:r w:rsidR="00461B24" w:rsidRPr="001F7B4F">
        <w:rPr>
          <w:rFonts w:cstheme="minorHAnsi"/>
          <w:color w:val="2F5496" w:themeColor="accent1" w:themeShade="BF"/>
          <w:sz w:val="21"/>
          <w:szCs w:val="21"/>
          <w:lang w:val="en-US"/>
        </w:rPr>
        <w:t>,</w:t>
      </w:r>
      <w:r w:rsidRPr="001F7B4F">
        <w:rPr>
          <w:rFonts w:cstheme="minorHAnsi"/>
          <w:color w:val="2F5496" w:themeColor="accent1" w:themeShade="BF"/>
          <w:sz w:val="21"/>
          <w:szCs w:val="21"/>
          <w:lang w:val="en-US"/>
        </w:rPr>
        <w:t xml:space="preserve"> </w:t>
      </w:r>
      <w:r w:rsidR="00766A97" w:rsidRPr="001F7B4F">
        <w:rPr>
          <w:rFonts w:cstheme="minorHAnsi"/>
          <w:color w:val="2F5496" w:themeColor="accent1" w:themeShade="BF"/>
          <w:sz w:val="21"/>
          <w:szCs w:val="21"/>
          <w:lang w:val="en-US"/>
        </w:rPr>
        <w:t xml:space="preserve">we </w:t>
      </w:r>
      <w:r w:rsidR="00461B24" w:rsidRPr="001F7B4F">
        <w:rPr>
          <w:rFonts w:cstheme="minorHAnsi"/>
          <w:color w:val="2F5496" w:themeColor="accent1" w:themeShade="BF"/>
          <w:sz w:val="21"/>
          <w:szCs w:val="21"/>
          <w:lang w:val="en-US"/>
        </w:rPr>
        <w:t xml:space="preserve">suggest </w:t>
      </w:r>
      <w:r w:rsidR="00766A97" w:rsidRPr="001F7B4F">
        <w:rPr>
          <w:rFonts w:cstheme="minorHAnsi"/>
          <w:color w:val="2F5496" w:themeColor="accent1" w:themeShade="BF"/>
          <w:sz w:val="21"/>
          <w:szCs w:val="21"/>
          <w:lang w:val="en-US"/>
        </w:rPr>
        <w:t xml:space="preserve">to switch </w:t>
      </w:r>
      <w:r w:rsidRPr="001F7B4F">
        <w:rPr>
          <w:rFonts w:cstheme="minorHAnsi"/>
          <w:color w:val="2F5496" w:themeColor="accent1" w:themeShade="BF"/>
          <w:sz w:val="21"/>
          <w:szCs w:val="21"/>
          <w:lang w:val="en-US"/>
        </w:rPr>
        <w:t>from a hierarchical to a factorial mating design</w:t>
      </w:r>
      <w:r w:rsidR="00766A97" w:rsidRPr="001F7B4F">
        <w:rPr>
          <w:rFonts w:cstheme="minorHAnsi"/>
          <w:color w:val="2F5496" w:themeColor="accent1" w:themeShade="BF"/>
          <w:sz w:val="21"/>
          <w:szCs w:val="21"/>
          <w:lang w:val="en-US"/>
        </w:rPr>
        <w:t>, which le</w:t>
      </w:r>
      <w:r w:rsidR="00821FD9" w:rsidRPr="001F7B4F">
        <w:rPr>
          <w:rFonts w:cstheme="minorHAnsi"/>
          <w:color w:val="2F5496" w:themeColor="accent1" w:themeShade="BF"/>
          <w:sz w:val="21"/>
          <w:szCs w:val="21"/>
          <w:lang w:val="en-US"/>
        </w:rPr>
        <w:t>a</w:t>
      </w:r>
      <w:r w:rsidR="00766A97" w:rsidRPr="001F7B4F">
        <w:rPr>
          <w:rFonts w:cstheme="minorHAnsi"/>
          <w:color w:val="2F5496" w:themeColor="accent1" w:themeShade="BF"/>
          <w:sz w:val="21"/>
          <w:szCs w:val="21"/>
          <w:lang w:val="en-US"/>
        </w:rPr>
        <w:t>d</w:t>
      </w:r>
      <w:r w:rsidR="00821FD9" w:rsidRPr="001F7B4F">
        <w:rPr>
          <w:rFonts w:cstheme="minorHAnsi"/>
          <w:color w:val="2F5496" w:themeColor="accent1" w:themeShade="BF"/>
          <w:sz w:val="21"/>
          <w:szCs w:val="21"/>
          <w:lang w:val="en-US"/>
        </w:rPr>
        <w:t>s</w:t>
      </w:r>
      <w:r w:rsidR="00766A97" w:rsidRPr="001F7B4F">
        <w:rPr>
          <w:rFonts w:cstheme="minorHAnsi"/>
          <w:color w:val="2F5496" w:themeColor="accent1" w:themeShade="BF"/>
          <w:sz w:val="21"/>
          <w:szCs w:val="21"/>
          <w:lang w:val="en-US"/>
        </w:rPr>
        <w:t xml:space="preserve"> to clear </w:t>
      </w:r>
      <w:r w:rsidR="001C1108" w:rsidRPr="001F7B4F">
        <w:rPr>
          <w:rFonts w:cstheme="minorHAnsi"/>
          <w:color w:val="2F5496" w:themeColor="accent1" w:themeShade="BF"/>
          <w:sz w:val="21"/>
          <w:szCs w:val="21"/>
          <w:lang w:val="en-US"/>
        </w:rPr>
        <w:t xml:space="preserve">changes in the population structure. </w:t>
      </w:r>
      <w:r w:rsidR="00766A97" w:rsidRPr="001F7B4F">
        <w:rPr>
          <w:rFonts w:cstheme="minorHAnsi"/>
          <w:color w:val="2F5496" w:themeColor="accent1" w:themeShade="BF"/>
          <w:sz w:val="21"/>
          <w:szCs w:val="21"/>
          <w:lang w:val="en-US"/>
        </w:rPr>
        <w:t>Their c</w:t>
      </w:r>
      <w:r w:rsidR="001C1108" w:rsidRPr="001F7B4F">
        <w:rPr>
          <w:rFonts w:cstheme="minorHAnsi"/>
          <w:color w:val="2F5496" w:themeColor="accent1" w:themeShade="BF"/>
          <w:sz w:val="21"/>
          <w:szCs w:val="21"/>
          <w:lang w:val="en-US"/>
        </w:rPr>
        <w:t xml:space="preserve">onsequences in the long term </w:t>
      </w:r>
      <w:r w:rsidR="00766A97" w:rsidRPr="001F7B4F">
        <w:rPr>
          <w:rFonts w:cstheme="minorHAnsi"/>
          <w:color w:val="2F5496" w:themeColor="accent1" w:themeShade="BF"/>
          <w:sz w:val="21"/>
          <w:szCs w:val="21"/>
          <w:lang w:val="en-US"/>
        </w:rPr>
        <w:t xml:space="preserve">for selection schemes </w:t>
      </w:r>
      <w:r w:rsidR="001C1108" w:rsidRPr="001F7B4F">
        <w:rPr>
          <w:rFonts w:cstheme="minorHAnsi"/>
          <w:color w:val="2F5496" w:themeColor="accent1" w:themeShade="BF"/>
          <w:sz w:val="21"/>
          <w:szCs w:val="21"/>
          <w:lang w:val="en-US"/>
        </w:rPr>
        <w:t>still remain to be investigated, and the management of the mating plans (</w:t>
      </w:r>
      <w:proofErr w:type="gramStart"/>
      <w:r w:rsidR="001C1108" w:rsidRPr="001F7B4F">
        <w:rPr>
          <w:rFonts w:cstheme="minorHAnsi"/>
          <w:color w:val="2F5496" w:themeColor="accent1" w:themeShade="BF"/>
          <w:sz w:val="21"/>
          <w:szCs w:val="21"/>
          <w:lang w:val="en-US"/>
        </w:rPr>
        <w:t>i.e.</w:t>
      </w:r>
      <w:proofErr w:type="gramEnd"/>
      <w:r w:rsidR="001C1108" w:rsidRPr="001F7B4F">
        <w:rPr>
          <w:rFonts w:cstheme="minorHAnsi"/>
          <w:color w:val="2F5496" w:themeColor="accent1" w:themeShade="BF"/>
          <w:sz w:val="21"/>
          <w:szCs w:val="21"/>
          <w:lang w:val="en-US"/>
        </w:rPr>
        <w:t xml:space="preserve"> pen size) </w:t>
      </w:r>
      <w:r w:rsidR="00766A97" w:rsidRPr="001F7B4F">
        <w:rPr>
          <w:rFonts w:cstheme="minorHAnsi"/>
          <w:color w:val="2F5496" w:themeColor="accent1" w:themeShade="BF"/>
          <w:sz w:val="21"/>
          <w:szCs w:val="21"/>
          <w:lang w:val="en-US"/>
        </w:rPr>
        <w:t xml:space="preserve">will have to </w:t>
      </w:r>
      <w:r w:rsidR="001C1108" w:rsidRPr="001F7B4F">
        <w:rPr>
          <w:rFonts w:cstheme="minorHAnsi"/>
          <w:color w:val="2F5496" w:themeColor="accent1" w:themeShade="BF"/>
          <w:sz w:val="21"/>
          <w:szCs w:val="21"/>
          <w:lang w:val="en-US"/>
        </w:rPr>
        <w:t>be optimized</w:t>
      </w:r>
      <w:r w:rsidR="00766A97" w:rsidRPr="001F7B4F">
        <w:rPr>
          <w:rFonts w:cstheme="minorHAnsi"/>
          <w:color w:val="2F5496" w:themeColor="accent1" w:themeShade="BF"/>
          <w:sz w:val="21"/>
          <w:szCs w:val="21"/>
          <w:lang w:val="en-US"/>
        </w:rPr>
        <w:t xml:space="preserve"> accordingly</w:t>
      </w:r>
      <w:r w:rsidR="001C1108" w:rsidRPr="001F7B4F">
        <w:rPr>
          <w:rFonts w:cstheme="minorHAnsi"/>
          <w:color w:val="2F5496" w:themeColor="accent1" w:themeShade="BF"/>
          <w:sz w:val="21"/>
          <w:szCs w:val="21"/>
          <w:lang w:val="en-US"/>
        </w:rPr>
        <w:t>.</w:t>
      </w:r>
      <w:r w:rsidR="00766A97" w:rsidRPr="001F7B4F">
        <w:rPr>
          <w:rFonts w:cstheme="minorHAnsi"/>
          <w:color w:val="2F5496" w:themeColor="accent1" w:themeShade="BF"/>
          <w:sz w:val="21"/>
          <w:szCs w:val="21"/>
          <w:lang w:val="en-US"/>
        </w:rPr>
        <w:t xml:space="preserve"> In addition to an impact on the pedigree, banning </w:t>
      </w:r>
      <w:r w:rsidR="001C1108" w:rsidRPr="001F7B4F">
        <w:rPr>
          <w:rFonts w:cstheme="minorHAnsi"/>
          <w:color w:val="2F5496" w:themeColor="accent1" w:themeShade="BF"/>
          <w:sz w:val="21"/>
          <w:szCs w:val="21"/>
          <w:lang w:val="en-US"/>
        </w:rPr>
        <w:t xml:space="preserve">individual cages </w:t>
      </w:r>
      <w:r w:rsidR="00766A97" w:rsidRPr="001F7B4F">
        <w:rPr>
          <w:rFonts w:cstheme="minorHAnsi"/>
          <w:color w:val="2F5496" w:themeColor="accent1" w:themeShade="BF"/>
          <w:sz w:val="21"/>
          <w:szCs w:val="21"/>
          <w:lang w:val="en-US"/>
        </w:rPr>
        <w:t>will also affect the</w:t>
      </w:r>
      <w:r w:rsidR="001C1108" w:rsidRPr="001F7B4F">
        <w:rPr>
          <w:rFonts w:cstheme="minorHAnsi"/>
          <w:color w:val="2F5496" w:themeColor="accent1" w:themeShade="BF"/>
          <w:sz w:val="21"/>
          <w:szCs w:val="21"/>
          <w:lang w:val="en-US"/>
        </w:rPr>
        <w:t xml:space="preserve"> individual record</w:t>
      </w:r>
      <w:r w:rsidR="00766A97" w:rsidRPr="001F7B4F">
        <w:rPr>
          <w:rFonts w:cstheme="minorHAnsi"/>
          <w:color w:val="2F5496" w:themeColor="accent1" w:themeShade="BF"/>
          <w:sz w:val="21"/>
          <w:szCs w:val="21"/>
          <w:lang w:val="en-US"/>
        </w:rPr>
        <w:t>ing of</w:t>
      </w:r>
      <w:r w:rsidR="001C1108" w:rsidRPr="001F7B4F">
        <w:rPr>
          <w:rFonts w:cstheme="minorHAnsi"/>
          <w:color w:val="2F5496" w:themeColor="accent1" w:themeShade="BF"/>
          <w:sz w:val="21"/>
          <w:szCs w:val="21"/>
          <w:lang w:val="en-US"/>
        </w:rPr>
        <w:t xml:space="preserve"> laying traits</w:t>
      </w:r>
      <w:r w:rsidR="00766A97" w:rsidRPr="001F7B4F">
        <w:rPr>
          <w:rFonts w:cstheme="minorHAnsi"/>
          <w:color w:val="2F5496" w:themeColor="accent1" w:themeShade="BF"/>
          <w:sz w:val="21"/>
          <w:szCs w:val="21"/>
          <w:lang w:val="en-US"/>
        </w:rPr>
        <w:t>, and the</w:t>
      </w:r>
      <w:r w:rsidR="001C1108" w:rsidRPr="001F7B4F">
        <w:rPr>
          <w:rFonts w:cstheme="minorHAnsi"/>
          <w:color w:val="2F5496" w:themeColor="accent1" w:themeShade="BF"/>
          <w:sz w:val="21"/>
          <w:szCs w:val="21"/>
          <w:lang w:val="en-US"/>
        </w:rPr>
        <w:t xml:space="preserve"> development of </w:t>
      </w:r>
      <w:r w:rsidR="000577C3" w:rsidRPr="001F7B4F">
        <w:rPr>
          <w:rFonts w:cstheme="minorHAnsi"/>
          <w:color w:val="2F5496" w:themeColor="accent1" w:themeShade="BF"/>
          <w:sz w:val="21"/>
          <w:szCs w:val="21"/>
          <w:lang w:val="en-US"/>
        </w:rPr>
        <w:t xml:space="preserve">connected </w:t>
      </w:r>
      <w:r w:rsidR="00766A97" w:rsidRPr="001F7B4F">
        <w:rPr>
          <w:rFonts w:cstheme="minorHAnsi"/>
          <w:color w:val="2F5496" w:themeColor="accent1" w:themeShade="BF"/>
          <w:sz w:val="21"/>
          <w:szCs w:val="21"/>
          <w:lang w:val="en-US"/>
        </w:rPr>
        <w:t xml:space="preserve">nesting </w:t>
      </w:r>
      <w:r w:rsidR="000577C3" w:rsidRPr="001F7B4F">
        <w:rPr>
          <w:rFonts w:cstheme="minorHAnsi"/>
          <w:color w:val="2F5496" w:themeColor="accent1" w:themeShade="BF"/>
          <w:sz w:val="21"/>
          <w:szCs w:val="21"/>
          <w:lang w:val="en-US"/>
        </w:rPr>
        <w:t xml:space="preserve">devices to record laying performances of female ducks </w:t>
      </w:r>
      <w:r w:rsidR="00821FD9" w:rsidRPr="001F7B4F">
        <w:rPr>
          <w:rFonts w:cstheme="minorHAnsi"/>
          <w:color w:val="2F5496" w:themeColor="accent1" w:themeShade="BF"/>
          <w:sz w:val="21"/>
          <w:szCs w:val="21"/>
          <w:lang w:val="en-US"/>
        </w:rPr>
        <w:t xml:space="preserve">will </w:t>
      </w:r>
      <w:r w:rsidR="00766A97" w:rsidRPr="001F7B4F">
        <w:rPr>
          <w:rFonts w:cstheme="minorHAnsi"/>
          <w:color w:val="2F5496" w:themeColor="accent1" w:themeShade="BF"/>
          <w:sz w:val="21"/>
          <w:szCs w:val="21"/>
          <w:lang w:val="en-US"/>
        </w:rPr>
        <w:t xml:space="preserve">also </w:t>
      </w:r>
      <w:r w:rsidR="000577C3" w:rsidRPr="001F7B4F">
        <w:rPr>
          <w:rFonts w:cstheme="minorHAnsi"/>
          <w:color w:val="2F5496" w:themeColor="accent1" w:themeShade="BF"/>
          <w:sz w:val="21"/>
          <w:szCs w:val="21"/>
          <w:lang w:val="en-US"/>
        </w:rPr>
        <w:t xml:space="preserve">be </w:t>
      </w:r>
      <w:r w:rsidR="00766A97" w:rsidRPr="001F7B4F">
        <w:rPr>
          <w:rFonts w:cstheme="minorHAnsi"/>
          <w:color w:val="2F5496" w:themeColor="accent1" w:themeShade="BF"/>
          <w:sz w:val="21"/>
          <w:szCs w:val="21"/>
          <w:lang w:val="en-US"/>
        </w:rPr>
        <w:t>a concern</w:t>
      </w:r>
      <w:r w:rsidR="000577C3" w:rsidRPr="001F7B4F">
        <w:rPr>
          <w:rFonts w:cstheme="minorHAnsi"/>
          <w:color w:val="2F5496" w:themeColor="accent1" w:themeShade="BF"/>
          <w:sz w:val="21"/>
          <w:szCs w:val="21"/>
          <w:lang w:val="en-US"/>
        </w:rPr>
        <w:t>.</w:t>
      </w:r>
    </w:p>
    <w:p w14:paraId="67556AAF" w14:textId="77777777" w:rsidR="001B2689" w:rsidRPr="00D96517" w:rsidRDefault="001B2689" w:rsidP="00D96517">
      <w:pPr>
        <w:spacing w:line="240" w:lineRule="auto"/>
        <w:jc w:val="center"/>
        <w:rPr>
          <w:rFonts w:cstheme="minorHAnsi"/>
          <w:b/>
          <w:i/>
          <w:sz w:val="21"/>
          <w:szCs w:val="21"/>
          <w:lang w:val="en-US"/>
        </w:rPr>
      </w:pPr>
    </w:p>
    <w:p w14:paraId="5F8F0B43" w14:textId="1421A30F" w:rsidR="005C3026" w:rsidRPr="007D00E8" w:rsidRDefault="007D00E8" w:rsidP="00D96517">
      <w:pPr>
        <w:spacing w:line="240" w:lineRule="auto"/>
        <w:jc w:val="center"/>
        <w:rPr>
          <w:rFonts w:cstheme="minorHAnsi"/>
          <w:b/>
          <w:iCs/>
          <w:sz w:val="24"/>
          <w:szCs w:val="24"/>
          <w:lang w:val="en-US"/>
        </w:rPr>
      </w:pPr>
      <w:r w:rsidRPr="007D00E8">
        <w:rPr>
          <w:rFonts w:cstheme="minorHAnsi"/>
          <w:b/>
          <w:iCs/>
          <w:sz w:val="24"/>
          <w:szCs w:val="24"/>
          <w:lang w:val="en-US"/>
        </w:rPr>
        <w:t>Acknowledgements</w:t>
      </w:r>
      <w:r w:rsidR="00894232" w:rsidRPr="007D00E8">
        <w:rPr>
          <w:rFonts w:cstheme="minorHAnsi"/>
          <w:b/>
          <w:iCs/>
          <w:sz w:val="24"/>
          <w:szCs w:val="24"/>
          <w:lang w:val="en-US"/>
        </w:rPr>
        <w:t xml:space="preserve"> </w:t>
      </w:r>
    </w:p>
    <w:p w14:paraId="403735C2" w14:textId="2DB95A03" w:rsidR="005C3026" w:rsidRPr="00D96517" w:rsidRDefault="005C3026" w:rsidP="00D96517">
      <w:pPr>
        <w:spacing w:line="240" w:lineRule="auto"/>
        <w:jc w:val="both"/>
        <w:rPr>
          <w:rFonts w:cstheme="minorHAnsi"/>
          <w:sz w:val="21"/>
          <w:szCs w:val="21"/>
          <w:lang w:val="en-US"/>
        </w:rPr>
      </w:pPr>
      <w:r w:rsidRPr="00D96517">
        <w:rPr>
          <w:rFonts w:cstheme="minorHAnsi"/>
          <w:sz w:val="21"/>
          <w:szCs w:val="21"/>
          <w:lang w:val="en-US"/>
        </w:rPr>
        <w:t xml:space="preserve">The authors are grateful to Grimaud Frères </w:t>
      </w:r>
      <w:proofErr w:type="spellStart"/>
      <w:r w:rsidRPr="00D96517">
        <w:rPr>
          <w:rFonts w:cstheme="minorHAnsi"/>
          <w:sz w:val="21"/>
          <w:szCs w:val="21"/>
          <w:lang w:val="en-US"/>
        </w:rPr>
        <w:t>Sélection</w:t>
      </w:r>
      <w:proofErr w:type="spellEnd"/>
      <w:r w:rsidRPr="00D96517">
        <w:rPr>
          <w:rFonts w:cstheme="minorHAnsi"/>
          <w:sz w:val="21"/>
          <w:szCs w:val="21"/>
          <w:lang w:val="en-US"/>
        </w:rPr>
        <w:t xml:space="preserve"> </w:t>
      </w:r>
      <w:r w:rsidR="001B2689" w:rsidRPr="00D96517">
        <w:rPr>
          <w:rFonts w:cstheme="minorHAnsi"/>
          <w:sz w:val="21"/>
          <w:szCs w:val="21"/>
          <w:lang w:val="en-US"/>
        </w:rPr>
        <w:t>(</w:t>
      </w:r>
      <w:proofErr w:type="spellStart"/>
      <w:r w:rsidR="001B2689" w:rsidRPr="00D96517">
        <w:rPr>
          <w:rFonts w:cstheme="minorHAnsi"/>
          <w:sz w:val="21"/>
          <w:szCs w:val="21"/>
          <w:lang w:val="en-US"/>
        </w:rPr>
        <w:t>Sèvremoine</w:t>
      </w:r>
      <w:proofErr w:type="spellEnd"/>
      <w:r w:rsidR="001B2689" w:rsidRPr="00D96517">
        <w:rPr>
          <w:rFonts w:cstheme="minorHAnsi"/>
          <w:sz w:val="21"/>
          <w:szCs w:val="21"/>
          <w:lang w:val="en-US"/>
        </w:rPr>
        <w:t xml:space="preserve">, France) </w:t>
      </w:r>
      <w:r w:rsidRPr="00D96517">
        <w:rPr>
          <w:rFonts w:cstheme="minorHAnsi"/>
          <w:sz w:val="21"/>
          <w:szCs w:val="21"/>
          <w:lang w:val="en-US"/>
        </w:rPr>
        <w:t xml:space="preserve">for giving access to the results of 600K genotypes in several commercial populations of Pekin and Muscovy ducks. </w:t>
      </w:r>
      <w:r w:rsidR="00040814" w:rsidRPr="00D96517">
        <w:rPr>
          <w:rFonts w:cstheme="minorHAnsi"/>
          <w:sz w:val="21"/>
          <w:szCs w:val="21"/>
          <w:lang w:val="en-US"/>
        </w:rPr>
        <w:t>In addition, they sincerely thank INRAE-</w:t>
      </w:r>
      <w:proofErr w:type="spellStart"/>
      <w:r w:rsidR="00040814" w:rsidRPr="00D96517">
        <w:rPr>
          <w:rFonts w:cstheme="minorHAnsi"/>
          <w:sz w:val="21"/>
          <w:szCs w:val="21"/>
          <w:lang w:val="en-US"/>
        </w:rPr>
        <w:t>Gentyane</w:t>
      </w:r>
      <w:proofErr w:type="spellEnd"/>
      <w:r w:rsidR="00040814" w:rsidRPr="00D96517">
        <w:rPr>
          <w:rFonts w:cstheme="minorHAnsi"/>
          <w:sz w:val="21"/>
          <w:szCs w:val="21"/>
          <w:lang w:val="en-US"/>
        </w:rPr>
        <w:t xml:space="preserve"> (Clermont-Ferrand, France) for carrying out the genotyping.</w:t>
      </w:r>
    </w:p>
    <w:p w14:paraId="6395A054" w14:textId="7A5C047E" w:rsidR="007D00E8" w:rsidRDefault="007D00E8" w:rsidP="007D00E8">
      <w:pPr>
        <w:spacing w:line="240" w:lineRule="auto"/>
        <w:jc w:val="center"/>
        <w:rPr>
          <w:rFonts w:cstheme="minorHAnsi"/>
          <w:b/>
          <w:iCs/>
          <w:sz w:val="24"/>
          <w:szCs w:val="24"/>
          <w:lang w:val="en-US"/>
        </w:rPr>
      </w:pPr>
    </w:p>
    <w:p w14:paraId="478CB309" w14:textId="77777777" w:rsidR="007D00E8" w:rsidRPr="00972FCB" w:rsidRDefault="007D00E8" w:rsidP="007D00E8">
      <w:pPr>
        <w:pStyle w:val="PCJSection"/>
      </w:pPr>
      <w:bookmarkStart w:id="8" w:name="_Toc99629452"/>
      <w:r w:rsidRPr="00972FCB">
        <w:t>Conflict of interest disclosure</w:t>
      </w:r>
      <w:bookmarkEnd w:id="8"/>
    </w:p>
    <w:p w14:paraId="372552E8" w14:textId="5990845B" w:rsidR="007D00E8" w:rsidRDefault="007D00E8" w:rsidP="0053353B">
      <w:pPr>
        <w:spacing w:line="240" w:lineRule="auto"/>
        <w:rPr>
          <w:rFonts w:ascii="Calibri" w:hAnsi="Calibri" w:cs="Calibri"/>
          <w:color w:val="000000"/>
          <w:szCs w:val="21"/>
          <w:lang w:val="en-US"/>
        </w:rPr>
      </w:pPr>
      <w:r w:rsidRPr="007D00E8">
        <w:rPr>
          <w:rFonts w:ascii="Calibri" w:hAnsi="Calibri" w:cs="Calibri"/>
          <w:color w:val="000000"/>
          <w:szCs w:val="21"/>
          <w:lang w:val="en-US"/>
        </w:rPr>
        <w:t>The authors declare that they comply with the PCI rule of having no financial conflicts of interest in relation to the content of the article.</w:t>
      </w:r>
    </w:p>
    <w:p w14:paraId="18328B0D" w14:textId="3FA98F72" w:rsidR="007D00E8" w:rsidRDefault="007D00E8" w:rsidP="007D00E8">
      <w:pPr>
        <w:spacing w:line="240" w:lineRule="auto"/>
        <w:jc w:val="center"/>
        <w:rPr>
          <w:rFonts w:cstheme="minorHAnsi"/>
          <w:b/>
          <w:iCs/>
          <w:sz w:val="24"/>
          <w:szCs w:val="24"/>
          <w:lang w:val="en-US"/>
        </w:rPr>
      </w:pPr>
    </w:p>
    <w:p w14:paraId="66F0E9F8" w14:textId="598970C2" w:rsidR="0057329D" w:rsidRDefault="0057329D" w:rsidP="007D00E8">
      <w:pPr>
        <w:spacing w:line="240" w:lineRule="auto"/>
        <w:jc w:val="center"/>
        <w:rPr>
          <w:rFonts w:cstheme="minorHAnsi"/>
          <w:b/>
          <w:iCs/>
          <w:sz w:val="24"/>
          <w:szCs w:val="24"/>
          <w:lang w:val="en-US"/>
        </w:rPr>
      </w:pPr>
      <w:r>
        <w:rPr>
          <w:rFonts w:cstheme="minorHAnsi"/>
          <w:b/>
          <w:iCs/>
          <w:sz w:val="24"/>
          <w:szCs w:val="24"/>
          <w:lang w:val="en-US"/>
        </w:rPr>
        <w:t>Data availability</w:t>
      </w:r>
    </w:p>
    <w:p w14:paraId="08B7A59C" w14:textId="3B5527A5" w:rsidR="0057329D" w:rsidRDefault="0057329D" w:rsidP="0057329D">
      <w:pPr>
        <w:spacing w:line="240" w:lineRule="auto"/>
        <w:jc w:val="both"/>
        <w:rPr>
          <w:rStyle w:val="citation-select"/>
          <w:lang w:val="en-US"/>
        </w:rPr>
      </w:pPr>
      <w:r>
        <w:rPr>
          <w:rStyle w:val="citation-select"/>
          <w:lang w:val="en-US"/>
        </w:rPr>
        <w:t xml:space="preserve">Data (genotypes, putative pedigree and R script) are available </w:t>
      </w:r>
      <w:proofErr w:type="gramStart"/>
      <w:r>
        <w:rPr>
          <w:rStyle w:val="citation-select"/>
          <w:lang w:val="en-US"/>
        </w:rPr>
        <w:t>at :</w:t>
      </w:r>
      <w:proofErr w:type="gramEnd"/>
      <w:r>
        <w:rPr>
          <w:rStyle w:val="citation-select"/>
          <w:lang w:val="en-US"/>
        </w:rPr>
        <w:t xml:space="preserve"> </w:t>
      </w:r>
      <w:r w:rsidRPr="0057329D">
        <w:rPr>
          <w:rStyle w:val="citation-select"/>
          <w:lang w:val="en-US"/>
        </w:rPr>
        <w:t xml:space="preserve">Chapuis, Herve, 2024, "Parentage assignment in ducks using a 96 SNP panel.", </w:t>
      </w:r>
      <w:hyperlink r:id="rId13" w:tgtFrame="_blank" w:history="1">
        <w:r w:rsidRPr="0057329D">
          <w:rPr>
            <w:rStyle w:val="Lienhypertexte"/>
            <w:lang w:val="en-US"/>
          </w:rPr>
          <w:t>https://doi.org/10.57745/XQLL2U</w:t>
        </w:r>
      </w:hyperlink>
    </w:p>
    <w:p w14:paraId="4CDEC12D" w14:textId="77777777" w:rsidR="00912D1F" w:rsidRPr="0057329D" w:rsidRDefault="00912D1F" w:rsidP="0057329D">
      <w:pPr>
        <w:spacing w:line="240" w:lineRule="auto"/>
        <w:jc w:val="both"/>
        <w:rPr>
          <w:rFonts w:cstheme="minorHAnsi"/>
          <w:bCs/>
          <w:iCs/>
          <w:sz w:val="24"/>
          <w:szCs w:val="24"/>
          <w:lang w:val="en-US"/>
        </w:rPr>
      </w:pPr>
    </w:p>
    <w:p w14:paraId="10D649F8" w14:textId="259516BA" w:rsidR="007D00E8" w:rsidRDefault="007D00E8" w:rsidP="007D00E8">
      <w:pPr>
        <w:spacing w:line="240" w:lineRule="auto"/>
        <w:jc w:val="center"/>
        <w:rPr>
          <w:rFonts w:cstheme="minorHAnsi"/>
          <w:b/>
          <w:iCs/>
          <w:sz w:val="24"/>
          <w:szCs w:val="24"/>
          <w:lang w:val="en-US"/>
        </w:rPr>
      </w:pPr>
      <w:r>
        <w:rPr>
          <w:rFonts w:cstheme="minorHAnsi"/>
          <w:b/>
          <w:iCs/>
          <w:sz w:val="24"/>
          <w:szCs w:val="24"/>
          <w:lang w:val="en-US"/>
        </w:rPr>
        <w:t>Funding</w:t>
      </w:r>
    </w:p>
    <w:p w14:paraId="28FD7532" w14:textId="77777777" w:rsidR="007D00E8" w:rsidRPr="00D96517" w:rsidRDefault="007D00E8" w:rsidP="007D00E8">
      <w:pPr>
        <w:spacing w:line="240" w:lineRule="auto"/>
        <w:jc w:val="both"/>
        <w:rPr>
          <w:rFonts w:cstheme="minorHAnsi"/>
          <w:sz w:val="21"/>
          <w:szCs w:val="21"/>
          <w:lang w:val="en-US"/>
        </w:rPr>
      </w:pPr>
      <w:r w:rsidRPr="00D96517">
        <w:rPr>
          <w:rFonts w:cstheme="minorHAnsi"/>
          <w:sz w:val="21"/>
          <w:szCs w:val="21"/>
          <w:lang w:val="en-US"/>
        </w:rPr>
        <w:t>This work was supported by an INRAE Animal Genetics division grant (ASPARCAN program, 2021).</w:t>
      </w:r>
    </w:p>
    <w:p w14:paraId="3EFD3EAE" w14:textId="77777777" w:rsidR="007D00E8" w:rsidRDefault="007D00E8" w:rsidP="007D00E8">
      <w:pPr>
        <w:spacing w:line="240" w:lineRule="auto"/>
        <w:jc w:val="center"/>
        <w:rPr>
          <w:rFonts w:cstheme="minorHAnsi"/>
          <w:b/>
          <w:iCs/>
          <w:sz w:val="24"/>
          <w:szCs w:val="24"/>
          <w:lang w:val="en-US"/>
        </w:rPr>
      </w:pPr>
    </w:p>
    <w:p w14:paraId="57361CAD" w14:textId="49222BF5" w:rsidR="00E64E19" w:rsidRPr="007D00E8" w:rsidRDefault="007D00E8" w:rsidP="007D00E8">
      <w:pPr>
        <w:spacing w:line="240" w:lineRule="auto"/>
        <w:jc w:val="center"/>
        <w:rPr>
          <w:rFonts w:cstheme="minorHAnsi"/>
          <w:b/>
          <w:iCs/>
          <w:sz w:val="24"/>
          <w:szCs w:val="24"/>
          <w:lang w:val="en-US"/>
        </w:rPr>
      </w:pPr>
      <w:r w:rsidRPr="007D00E8">
        <w:rPr>
          <w:rFonts w:cstheme="minorHAnsi"/>
          <w:b/>
          <w:iCs/>
          <w:sz w:val="24"/>
          <w:szCs w:val="24"/>
          <w:lang w:val="en-US"/>
        </w:rPr>
        <w:t>References</w:t>
      </w:r>
    </w:p>
    <w:p w14:paraId="55D243E2" w14:textId="77777777" w:rsidR="00B21CBE" w:rsidRPr="00B21CBE" w:rsidRDefault="005C3494" w:rsidP="00B21CBE">
      <w:pPr>
        <w:pStyle w:val="Bibliographie"/>
        <w:rPr>
          <w:rFonts w:ascii="Calibri" w:hAnsi="Calibri" w:cs="Calibri"/>
          <w:sz w:val="21"/>
          <w:lang w:val="en-US"/>
        </w:rPr>
      </w:pPr>
      <w:r w:rsidRPr="00D96517">
        <w:rPr>
          <w:rFonts w:cstheme="minorHAnsi"/>
          <w:sz w:val="21"/>
          <w:szCs w:val="21"/>
          <w:lang w:val="en-US"/>
        </w:rPr>
        <w:fldChar w:fldCharType="begin" w:fldLock="1"/>
      </w:r>
      <w:r w:rsidRPr="00D96517">
        <w:rPr>
          <w:rFonts w:cstheme="minorHAnsi"/>
          <w:sz w:val="21"/>
          <w:szCs w:val="21"/>
          <w:lang w:val="en-US"/>
        </w:rPr>
        <w:instrText xml:space="preserve">ADDIN Mendeley Bibliography CSL_BIBLIOGRAPHY </w:instrText>
      </w:r>
      <w:r w:rsidRPr="00D96517">
        <w:rPr>
          <w:rFonts w:cstheme="minorHAnsi"/>
          <w:sz w:val="21"/>
          <w:szCs w:val="21"/>
          <w:lang w:val="en-US"/>
        </w:rPr>
        <w:fldChar w:fldCharType="separate"/>
      </w:r>
      <w:r w:rsidR="00B21CBE" w:rsidRPr="00B21CBE">
        <w:rPr>
          <w:rFonts w:ascii="Calibri" w:hAnsi="Calibri" w:cs="Calibri"/>
          <w:sz w:val="21"/>
          <w:lang w:val="en-US"/>
        </w:rPr>
        <w:t>Arndt M 1931. Battery Brooding. Orange Judd Publishing.</w:t>
      </w:r>
    </w:p>
    <w:p w14:paraId="7E830785"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lastRenderedPageBreak/>
        <w:t>Brard-Fudulea S, Rouger R and Tricoire S 2023. Main challenges for red partridge mating in cage-free system: reproduction efficiency, pedigree recording, and management of genetic diversity. In 12th European Symposium on Poultry Genetics, Hannover, Germany (ed. WPSA). Hannover.</w:t>
      </w:r>
    </w:p>
    <w:p w14:paraId="03C47208" w14:textId="77777777" w:rsidR="00B21CBE" w:rsidRPr="00B21CBE" w:rsidRDefault="00B21CBE" w:rsidP="00B21CBE">
      <w:pPr>
        <w:pStyle w:val="Bibliographie"/>
        <w:rPr>
          <w:rFonts w:ascii="Calibri" w:hAnsi="Calibri" w:cs="Calibri"/>
          <w:sz w:val="21"/>
        </w:rPr>
      </w:pPr>
      <w:r w:rsidRPr="00B21CBE">
        <w:rPr>
          <w:rFonts w:ascii="Calibri" w:hAnsi="Calibri" w:cs="Calibri"/>
          <w:sz w:val="21"/>
          <w:lang w:val="en-US"/>
        </w:rPr>
        <w:t xml:space="preserve">Chapuis H, Faugeras R, Rossignol MN, Feve K, Genestout L, Chantry-Darmon C and Guémené D 2010. </w:t>
      </w:r>
      <w:r w:rsidRPr="00B21CBE">
        <w:rPr>
          <w:rFonts w:ascii="Calibri" w:hAnsi="Calibri" w:cs="Calibri"/>
          <w:sz w:val="21"/>
        </w:rPr>
        <w:t>Vers l’utilisation des marqueurs moléculaires pour l’assignation des parentés en canard grâce au programme Apache. In 9ièmes Journ. Rech. Palmipèdes à Foie Gras, pp. 1–4. Bordeaux, France.</w:t>
      </w:r>
    </w:p>
    <w:p w14:paraId="225741FF"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Chapuis H, Pincent C and Colleau JJ 2016. Optimizing selection with several constraints in poultry breeding. Journal of Animal Breeding and Genetics 133, 3–12.</w:t>
      </w:r>
    </w:p>
    <w:p w14:paraId="088BAA1C"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Dodds KG, Tate ML, McEwan JC and Crawford AM 1996. Exclusion probabilities for pedigree testing farm animals. TAG. Theoretical and applied genetics. Theoretische und angewandte Genetik 92, 966–975.</w:t>
      </w:r>
    </w:p>
    <w:p w14:paraId="710998CF"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Flanagan SP and Jones AG 2019. The future of parentage analysis: From microsatellites to SNPs and beyond. Molecular Ecology 28, 544–567.</w:t>
      </w:r>
    </w:p>
    <w:p w14:paraId="18383696"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Griot R, Allal F, Brard-Fudulea S, Morvezen R, Haffray P, Phocas F and Vandeputte M 2020. APIS: An auto-adaptive parentage inference software that tolerates missing parents. Molecular Ecology Resources 20, 579–590.</w:t>
      </w:r>
    </w:p>
    <w:p w14:paraId="3F92D5DC"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Guichoux E, Lagache L, Wagner S, Chaumeil P, Lé Ger P, Lepais O, Lepoittevin C, Malausa T, Revardel E, Salin F and Ti E 2011. Current trends in microsatellite genotyping. Molecular Ecology Resources 11, 591–611.</w:t>
      </w:r>
    </w:p>
    <w:p w14:paraId="7F2329B1"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Holman L, Garcia de la serrana D, Onoufriou A, Hillestad B and Johnston I 2017. A workflow used to design low density SNP panels for parentage assignment and traceability in aquaculture species and its validation in Atlantic salmon. Aquaculture.</w:t>
      </w:r>
    </w:p>
    <w:p w14:paraId="0303642A"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Huang Y, Li Y, Burt DW, Chen H, Zhang Y, Qian W, Kim H, Gan S, Zhao Y, Li J, Yi K, Feng H, Zhu P, Li B, Liu Q, Fairley S, Magor KE, Du Z, Hu X, Goodman L, Tafer H, Vignal A, Lee T, Kim KW, Sheng Z, An Y, Searle S, Herrero J, Groenen MAM, Crooijmans RPMA, Faraut T, Cai Q, Webster RG, Aldridge JR, Warren WC, Bartschat S, Kehr S, Marz M, Stadler PF, Smith J, Kraus RHS, Zhao Y, Ren L, Fei J, Morisson M, Kaiser P, Griffin DK, Rao M, Pitel F, Wang J and Li N 2013. The duck genome and transcriptome provide insight into an avian influenza virus reservoir species. Nature Genetics 45, 776–783.</w:t>
      </w:r>
    </w:p>
    <w:p w14:paraId="34265249"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lastRenderedPageBreak/>
        <w:t>Jiang F, Jiang Y, Wang W, Xiao C, Lin R, Xie T, Sung W-K, Li S, Jakovlic I, Chen J and Du X 2021. A chromosome-level genome assembly of Cairina moschata and comparative genomic analyses. BMC Genomics 22:581.</w:t>
      </w:r>
    </w:p>
    <w:p w14:paraId="3D2F88BF"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Marx G, Klein S and Weigend S 2002. An automated nest box system for individual performance testing and parentage control in laying hens maintained in groups. Archiv für Geflügelkunde 66, 141–144.</w:t>
      </w:r>
    </w:p>
    <w:p w14:paraId="639DEA24"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Miller MR, Dunham JP, Amores A, Cresko WA and Johnson EA 2007. Rapid and cost-effective polymorphism identification and genotyping using  restriction site associated DNA (RAD) markers. Genome research 17, 240–248.</w:t>
      </w:r>
    </w:p>
    <w:p w14:paraId="3C2C505A"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lang w:val="en-US"/>
        </w:rPr>
        <w:t>Purcell S, Neale B, Todd-Brown K, Thomas L, Ferreira MAR, Bender D, Maller J, Sklar P, De Bakker PIW, Daly MJ and Sham PC 2007. PLINK: A tool set for whole-genome association and population-based linkage analyses. American Journal of Human Genetics 81, 559–575.</w:t>
      </w:r>
    </w:p>
    <w:p w14:paraId="0B136E68" w14:textId="77777777" w:rsidR="00B21CBE" w:rsidRPr="00B21CBE" w:rsidRDefault="00B21CBE" w:rsidP="00B21CBE">
      <w:pPr>
        <w:pStyle w:val="Bibliographie"/>
        <w:rPr>
          <w:rFonts w:ascii="Calibri" w:hAnsi="Calibri" w:cs="Calibri"/>
          <w:sz w:val="21"/>
        </w:rPr>
      </w:pPr>
      <w:r w:rsidRPr="00B21CBE">
        <w:rPr>
          <w:rFonts w:ascii="Calibri" w:hAnsi="Calibri" w:cs="Calibri"/>
          <w:sz w:val="21"/>
          <w:lang w:val="en-US"/>
        </w:rPr>
        <w:t xml:space="preserve">Skinner BM, Robertson LBW, Tempest HG, Langley EJ, Ioannou D, Fowler KE, Crooijmans RPMA, Hall AD, Griffin DK and Völker M 2009. Comparative genomics in chicken and Pekin duck using FISH mapping and microarray analysis. </w:t>
      </w:r>
      <w:r w:rsidRPr="00B21CBE">
        <w:rPr>
          <w:rFonts w:ascii="Calibri" w:hAnsi="Calibri" w:cs="Calibri"/>
          <w:sz w:val="21"/>
        </w:rPr>
        <w:t>BMC Genomics 10, 1–11.</w:t>
      </w:r>
    </w:p>
    <w:p w14:paraId="037F39DE"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rPr>
        <w:t xml:space="preserve">Teissier M, Thébault N, Riquet J, Diot C, Brard-Fudulea S, Guemene D, Alletru B, Cornil M, Bouleau P, Blanchet M, Guémené D, Le Mignon G, Demeure O and Vignal A 2019. </w:t>
      </w:r>
      <w:r w:rsidRPr="00B21CBE">
        <w:rPr>
          <w:rFonts w:ascii="Calibri" w:hAnsi="Calibri" w:cs="Calibri"/>
          <w:sz w:val="21"/>
          <w:lang w:val="en-US"/>
        </w:rPr>
        <w:t>Development and validation of high-density SNP array in ducks. In XIth European symposium on poultry genetics (ESPG), pp. 62–64. Prague, Czech Republic.</w:t>
      </w:r>
    </w:p>
    <w:p w14:paraId="42DBA1F6" w14:textId="77777777" w:rsidR="00B21CBE" w:rsidRPr="00B21CBE" w:rsidRDefault="00B21CBE" w:rsidP="00B21CBE">
      <w:pPr>
        <w:pStyle w:val="Bibliographie"/>
        <w:rPr>
          <w:rFonts w:ascii="Calibri" w:hAnsi="Calibri" w:cs="Calibri"/>
          <w:sz w:val="21"/>
          <w:lang w:val="en-US"/>
        </w:rPr>
      </w:pPr>
      <w:r w:rsidRPr="00B21CBE">
        <w:rPr>
          <w:rFonts w:ascii="Calibri" w:hAnsi="Calibri" w:cs="Calibri"/>
          <w:sz w:val="21"/>
        </w:rPr>
        <w:t xml:space="preserve">Thébault N, Riquet J, Diot C, Brard-Fudulea S, Guémené, D., Blanchet M, Le Mignon G, Demeure O, Alletru B, Cornil M, Bouleau P and Vignal A 2019. Développement d’une puce de génotypage haute densité 600K pour le canard commun et le canard de Barbarie. In 13ièmes Journées de la Recherche Avicoles et Palmipèdes à Foie Gras. </w:t>
      </w:r>
      <w:r w:rsidRPr="00B21CBE">
        <w:rPr>
          <w:rFonts w:ascii="Calibri" w:hAnsi="Calibri" w:cs="Calibri"/>
          <w:sz w:val="21"/>
          <w:lang w:val="en-US"/>
        </w:rPr>
        <w:t>Tours, France.</w:t>
      </w:r>
    </w:p>
    <w:p w14:paraId="7EE12990" w14:textId="77777777" w:rsidR="00B21CBE" w:rsidRPr="00B21CBE" w:rsidRDefault="00B21CBE" w:rsidP="00B21CBE">
      <w:pPr>
        <w:pStyle w:val="Bibliographie"/>
        <w:rPr>
          <w:rFonts w:ascii="Calibri" w:hAnsi="Calibri" w:cs="Calibri"/>
          <w:sz w:val="21"/>
        </w:rPr>
      </w:pPr>
      <w:r w:rsidRPr="00B21CBE">
        <w:rPr>
          <w:rFonts w:ascii="Calibri" w:hAnsi="Calibri" w:cs="Calibri"/>
          <w:sz w:val="21"/>
          <w:lang w:val="en-US"/>
        </w:rPr>
        <w:t xml:space="preserve">Vandeputte M 2012. An accurate formula to calculate exclusion power of marker sets in parentage assignment. </w:t>
      </w:r>
      <w:r w:rsidRPr="00B21CBE">
        <w:rPr>
          <w:rFonts w:ascii="Calibri" w:hAnsi="Calibri" w:cs="Calibri"/>
          <w:sz w:val="21"/>
        </w:rPr>
        <w:t>Genetics Selection Evolution 44, 2–5.</w:t>
      </w:r>
    </w:p>
    <w:p w14:paraId="75BF2B43" w14:textId="70B72BD7" w:rsidR="00E7727B" w:rsidRPr="00D96517" w:rsidRDefault="005C3494" w:rsidP="002A4403">
      <w:pPr>
        <w:spacing w:line="240" w:lineRule="auto"/>
        <w:jc w:val="both"/>
        <w:rPr>
          <w:rFonts w:cstheme="minorHAnsi"/>
          <w:sz w:val="24"/>
          <w:szCs w:val="24"/>
          <w:lang w:val="en-US"/>
        </w:rPr>
        <w:sectPr w:rsidR="00E7727B" w:rsidRPr="00D96517" w:rsidSect="00E7727B">
          <w:pgSz w:w="11906" w:h="16838"/>
          <w:pgMar w:top="1417" w:right="1417" w:bottom="1417" w:left="1417" w:header="708" w:footer="708" w:gutter="0"/>
          <w:lnNumType w:countBy="1" w:restart="continuous"/>
          <w:cols w:space="708"/>
          <w:docGrid w:linePitch="360"/>
        </w:sectPr>
      </w:pPr>
      <w:r w:rsidRPr="00D96517">
        <w:rPr>
          <w:rFonts w:cstheme="minorHAnsi"/>
          <w:sz w:val="21"/>
          <w:szCs w:val="21"/>
          <w:lang w:val="en-US"/>
        </w:rPr>
        <w:fldChar w:fldCharType="end"/>
      </w:r>
    </w:p>
    <w:p w14:paraId="662AC7B2" w14:textId="77777777" w:rsidR="00103A8B" w:rsidRPr="00D96517" w:rsidRDefault="00103A8B" w:rsidP="00D96517">
      <w:pPr>
        <w:spacing w:line="240" w:lineRule="auto"/>
        <w:rPr>
          <w:rFonts w:cstheme="minorHAnsi"/>
          <w:sz w:val="24"/>
          <w:szCs w:val="24"/>
          <w:lang w:val="en-US"/>
        </w:rPr>
      </w:pPr>
    </w:p>
    <w:p w14:paraId="6A224BC6" w14:textId="77777777" w:rsidR="00103A8B" w:rsidRPr="00DF00B0" w:rsidRDefault="00103A8B" w:rsidP="00D96517">
      <w:pPr>
        <w:spacing w:line="240" w:lineRule="auto"/>
        <w:jc w:val="both"/>
        <w:rPr>
          <w:rFonts w:cstheme="minorHAnsi"/>
          <w:lang w:val="en-US"/>
        </w:rPr>
      </w:pPr>
    </w:p>
    <w:sectPr w:rsidR="00103A8B" w:rsidRPr="00DF00B0" w:rsidSect="00F350EE">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69E9" w14:textId="77777777" w:rsidR="000E6AFA" w:rsidRDefault="000E6AFA" w:rsidP="000E6AFA">
      <w:pPr>
        <w:spacing w:after="0" w:line="240" w:lineRule="auto"/>
      </w:pPr>
      <w:r>
        <w:separator/>
      </w:r>
    </w:p>
  </w:endnote>
  <w:endnote w:type="continuationSeparator" w:id="0">
    <w:p w14:paraId="42B2AD70" w14:textId="77777777" w:rsidR="000E6AFA" w:rsidRDefault="000E6AFA" w:rsidP="000E6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70E0" w14:textId="77777777" w:rsidR="000E6AFA" w:rsidRDefault="000E6AFA" w:rsidP="000E6AFA">
      <w:pPr>
        <w:spacing w:after="0" w:line="240" w:lineRule="auto"/>
      </w:pPr>
      <w:r>
        <w:separator/>
      </w:r>
    </w:p>
  </w:footnote>
  <w:footnote w:type="continuationSeparator" w:id="0">
    <w:p w14:paraId="6EF10F0B" w14:textId="77777777" w:rsidR="000E6AFA" w:rsidRDefault="000E6AFA" w:rsidP="000E6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5AF"/>
    <w:multiLevelType w:val="hybridMultilevel"/>
    <w:tmpl w:val="FD1E10DC"/>
    <w:lvl w:ilvl="0" w:tplc="7DD84EF8">
      <w:start w:val="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D8145E"/>
    <w:multiLevelType w:val="hybridMultilevel"/>
    <w:tmpl w:val="AE966502"/>
    <w:lvl w:ilvl="0" w:tplc="895867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A971A4"/>
    <w:multiLevelType w:val="hybridMultilevel"/>
    <w:tmpl w:val="C9065E1E"/>
    <w:lvl w:ilvl="0" w:tplc="5DD2B39A">
      <w:start w:val="3"/>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2C"/>
    <w:rsid w:val="00001BF0"/>
    <w:rsid w:val="00001C21"/>
    <w:rsid w:val="00002A65"/>
    <w:rsid w:val="00003371"/>
    <w:rsid w:val="0001107E"/>
    <w:rsid w:val="000235D5"/>
    <w:rsid w:val="0003200A"/>
    <w:rsid w:val="000346CF"/>
    <w:rsid w:val="0003782D"/>
    <w:rsid w:val="00040814"/>
    <w:rsid w:val="000419A9"/>
    <w:rsid w:val="000424AB"/>
    <w:rsid w:val="00045B3B"/>
    <w:rsid w:val="00052AB1"/>
    <w:rsid w:val="000531AE"/>
    <w:rsid w:val="000555D9"/>
    <w:rsid w:val="000577C3"/>
    <w:rsid w:val="00057BA0"/>
    <w:rsid w:val="00064C47"/>
    <w:rsid w:val="00066A06"/>
    <w:rsid w:val="00070F7C"/>
    <w:rsid w:val="00073602"/>
    <w:rsid w:val="00073BA4"/>
    <w:rsid w:val="0008007E"/>
    <w:rsid w:val="0008112E"/>
    <w:rsid w:val="000815D3"/>
    <w:rsid w:val="0008479A"/>
    <w:rsid w:val="000874D5"/>
    <w:rsid w:val="0009201C"/>
    <w:rsid w:val="00092E0E"/>
    <w:rsid w:val="000950C8"/>
    <w:rsid w:val="0009686F"/>
    <w:rsid w:val="00097954"/>
    <w:rsid w:val="00097B97"/>
    <w:rsid w:val="000A02E5"/>
    <w:rsid w:val="000A5A49"/>
    <w:rsid w:val="000A7425"/>
    <w:rsid w:val="000B2429"/>
    <w:rsid w:val="000B3148"/>
    <w:rsid w:val="000B402C"/>
    <w:rsid w:val="000C05F2"/>
    <w:rsid w:val="000C095E"/>
    <w:rsid w:val="000C2E76"/>
    <w:rsid w:val="000C3565"/>
    <w:rsid w:val="000C4F0F"/>
    <w:rsid w:val="000C4FCF"/>
    <w:rsid w:val="000C753F"/>
    <w:rsid w:val="000D079B"/>
    <w:rsid w:val="000D1676"/>
    <w:rsid w:val="000D17EC"/>
    <w:rsid w:val="000D347A"/>
    <w:rsid w:val="000D79FC"/>
    <w:rsid w:val="000E02FC"/>
    <w:rsid w:val="000E073A"/>
    <w:rsid w:val="000E33F6"/>
    <w:rsid w:val="000E6AFA"/>
    <w:rsid w:val="000F03B4"/>
    <w:rsid w:val="000F2F06"/>
    <w:rsid w:val="000F784E"/>
    <w:rsid w:val="00100B1E"/>
    <w:rsid w:val="0010298E"/>
    <w:rsid w:val="001035F2"/>
    <w:rsid w:val="00103A8B"/>
    <w:rsid w:val="00103F3E"/>
    <w:rsid w:val="0011063E"/>
    <w:rsid w:val="00110E80"/>
    <w:rsid w:val="0011312A"/>
    <w:rsid w:val="00117D7B"/>
    <w:rsid w:val="00120CF3"/>
    <w:rsid w:val="00123C65"/>
    <w:rsid w:val="0012421B"/>
    <w:rsid w:val="00131D39"/>
    <w:rsid w:val="00132548"/>
    <w:rsid w:val="001362DE"/>
    <w:rsid w:val="00137CE1"/>
    <w:rsid w:val="00137DBA"/>
    <w:rsid w:val="00140081"/>
    <w:rsid w:val="00144588"/>
    <w:rsid w:val="00150151"/>
    <w:rsid w:val="00153E71"/>
    <w:rsid w:val="00160B31"/>
    <w:rsid w:val="00172B19"/>
    <w:rsid w:val="0017376E"/>
    <w:rsid w:val="00173A87"/>
    <w:rsid w:val="00175BD2"/>
    <w:rsid w:val="00175D7E"/>
    <w:rsid w:val="00177FCB"/>
    <w:rsid w:val="00180AA0"/>
    <w:rsid w:val="0018303C"/>
    <w:rsid w:val="00184D14"/>
    <w:rsid w:val="00186FB8"/>
    <w:rsid w:val="001A6667"/>
    <w:rsid w:val="001A6723"/>
    <w:rsid w:val="001A6DAC"/>
    <w:rsid w:val="001A7519"/>
    <w:rsid w:val="001A7922"/>
    <w:rsid w:val="001A7953"/>
    <w:rsid w:val="001A7B93"/>
    <w:rsid w:val="001B0330"/>
    <w:rsid w:val="001B147F"/>
    <w:rsid w:val="001B14D6"/>
    <w:rsid w:val="001B22F7"/>
    <w:rsid w:val="001B2689"/>
    <w:rsid w:val="001B284F"/>
    <w:rsid w:val="001B58E3"/>
    <w:rsid w:val="001B7B90"/>
    <w:rsid w:val="001C1108"/>
    <w:rsid w:val="001C2937"/>
    <w:rsid w:val="001C3D5D"/>
    <w:rsid w:val="001C581C"/>
    <w:rsid w:val="001C607E"/>
    <w:rsid w:val="001C7BF6"/>
    <w:rsid w:val="001D123A"/>
    <w:rsid w:val="001D3453"/>
    <w:rsid w:val="001D5722"/>
    <w:rsid w:val="001D6079"/>
    <w:rsid w:val="001D76C8"/>
    <w:rsid w:val="001D7E6C"/>
    <w:rsid w:val="001E422B"/>
    <w:rsid w:val="001F4F8E"/>
    <w:rsid w:val="001F5582"/>
    <w:rsid w:val="001F6438"/>
    <w:rsid w:val="001F74DE"/>
    <w:rsid w:val="001F7B4F"/>
    <w:rsid w:val="00204493"/>
    <w:rsid w:val="00205E0D"/>
    <w:rsid w:val="00206434"/>
    <w:rsid w:val="00207A4E"/>
    <w:rsid w:val="00214A88"/>
    <w:rsid w:val="00214DF1"/>
    <w:rsid w:val="00217285"/>
    <w:rsid w:val="002213B6"/>
    <w:rsid w:val="0022390B"/>
    <w:rsid w:val="002248A5"/>
    <w:rsid w:val="00231D1A"/>
    <w:rsid w:val="00234C23"/>
    <w:rsid w:val="00236CBF"/>
    <w:rsid w:val="002437C1"/>
    <w:rsid w:val="00244582"/>
    <w:rsid w:val="00244A4D"/>
    <w:rsid w:val="00252AFC"/>
    <w:rsid w:val="00255684"/>
    <w:rsid w:val="00260B4F"/>
    <w:rsid w:val="00260DFC"/>
    <w:rsid w:val="0026179B"/>
    <w:rsid w:val="00265F80"/>
    <w:rsid w:val="0027149C"/>
    <w:rsid w:val="00273796"/>
    <w:rsid w:val="0027467D"/>
    <w:rsid w:val="00274AE4"/>
    <w:rsid w:val="00277E2E"/>
    <w:rsid w:val="00282514"/>
    <w:rsid w:val="0028580D"/>
    <w:rsid w:val="002859FB"/>
    <w:rsid w:val="00287C87"/>
    <w:rsid w:val="00290387"/>
    <w:rsid w:val="002924A0"/>
    <w:rsid w:val="002930C5"/>
    <w:rsid w:val="002945CA"/>
    <w:rsid w:val="00295C87"/>
    <w:rsid w:val="002A03F5"/>
    <w:rsid w:val="002A0683"/>
    <w:rsid w:val="002A11ED"/>
    <w:rsid w:val="002A2B2B"/>
    <w:rsid w:val="002A3B66"/>
    <w:rsid w:val="002A4009"/>
    <w:rsid w:val="002A4403"/>
    <w:rsid w:val="002B2C8B"/>
    <w:rsid w:val="002B3834"/>
    <w:rsid w:val="002C3A85"/>
    <w:rsid w:val="002C52D6"/>
    <w:rsid w:val="002C676F"/>
    <w:rsid w:val="002D0D3E"/>
    <w:rsid w:val="002D37A7"/>
    <w:rsid w:val="002D5B2D"/>
    <w:rsid w:val="002D67A4"/>
    <w:rsid w:val="002E0895"/>
    <w:rsid w:val="002E7661"/>
    <w:rsid w:val="002E7A3C"/>
    <w:rsid w:val="002E7A69"/>
    <w:rsid w:val="002F150E"/>
    <w:rsid w:val="003033E3"/>
    <w:rsid w:val="0030502E"/>
    <w:rsid w:val="00306A3F"/>
    <w:rsid w:val="003073BC"/>
    <w:rsid w:val="00310320"/>
    <w:rsid w:val="003124F0"/>
    <w:rsid w:val="003133FC"/>
    <w:rsid w:val="00315EFA"/>
    <w:rsid w:val="00317915"/>
    <w:rsid w:val="00317A7F"/>
    <w:rsid w:val="00323230"/>
    <w:rsid w:val="003238D4"/>
    <w:rsid w:val="00323DA1"/>
    <w:rsid w:val="003265D0"/>
    <w:rsid w:val="00327070"/>
    <w:rsid w:val="003324AB"/>
    <w:rsid w:val="0033709B"/>
    <w:rsid w:val="0034051D"/>
    <w:rsid w:val="003422FF"/>
    <w:rsid w:val="00347B50"/>
    <w:rsid w:val="00354ACF"/>
    <w:rsid w:val="003556AF"/>
    <w:rsid w:val="00357765"/>
    <w:rsid w:val="00360F86"/>
    <w:rsid w:val="00364D69"/>
    <w:rsid w:val="00370114"/>
    <w:rsid w:val="0037350E"/>
    <w:rsid w:val="00374473"/>
    <w:rsid w:val="00375555"/>
    <w:rsid w:val="00375F77"/>
    <w:rsid w:val="003763CE"/>
    <w:rsid w:val="00384319"/>
    <w:rsid w:val="003845A2"/>
    <w:rsid w:val="00384DA0"/>
    <w:rsid w:val="0038572C"/>
    <w:rsid w:val="00386ADD"/>
    <w:rsid w:val="003A432F"/>
    <w:rsid w:val="003A4CFA"/>
    <w:rsid w:val="003A5E0D"/>
    <w:rsid w:val="003A72CA"/>
    <w:rsid w:val="003B4C4F"/>
    <w:rsid w:val="003B570B"/>
    <w:rsid w:val="003C123D"/>
    <w:rsid w:val="003C424C"/>
    <w:rsid w:val="003C6D6A"/>
    <w:rsid w:val="003C7612"/>
    <w:rsid w:val="003D6F39"/>
    <w:rsid w:val="003D7A50"/>
    <w:rsid w:val="003E0110"/>
    <w:rsid w:val="003E0389"/>
    <w:rsid w:val="003E3393"/>
    <w:rsid w:val="003E47CF"/>
    <w:rsid w:val="003F6871"/>
    <w:rsid w:val="003F7CF8"/>
    <w:rsid w:val="00401D59"/>
    <w:rsid w:val="00402F2D"/>
    <w:rsid w:val="00403458"/>
    <w:rsid w:val="0040703C"/>
    <w:rsid w:val="004203A9"/>
    <w:rsid w:val="00421765"/>
    <w:rsid w:val="00423C45"/>
    <w:rsid w:val="004303C2"/>
    <w:rsid w:val="00432AA9"/>
    <w:rsid w:val="00433565"/>
    <w:rsid w:val="0043363E"/>
    <w:rsid w:val="00435C45"/>
    <w:rsid w:val="00436828"/>
    <w:rsid w:val="004477E5"/>
    <w:rsid w:val="00451551"/>
    <w:rsid w:val="0045221C"/>
    <w:rsid w:val="00453A47"/>
    <w:rsid w:val="0045477B"/>
    <w:rsid w:val="00456D08"/>
    <w:rsid w:val="00461B24"/>
    <w:rsid w:val="004630D6"/>
    <w:rsid w:val="00466299"/>
    <w:rsid w:val="004664BA"/>
    <w:rsid w:val="00467041"/>
    <w:rsid w:val="00472F91"/>
    <w:rsid w:val="0047490D"/>
    <w:rsid w:val="0047658D"/>
    <w:rsid w:val="00477461"/>
    <w:rsid w:val="00480382"/>
    <w:rsid w:val="004817B9"/>
    <w:rsid w:val="0048287F"/>
    <w:rsid w:val="00486B9A"/>
    <w:rsid w:val="004A0914"/>
    <w:rsid w:val="004A3B96"/>
    <w:rsid w:val="004A7E26"/>
    <w:rsid w:val="004B32F9"/>
    <w:rsid w:val="004B5F76"/>
    <w:rsid w:val="004B6FDB"/>
    <w:rsid w:val="004C63AB"/>
    <w:rsid w:val="004C76E8"/>
    <w:rsid w:val="004D2AEC"/>
    <w:rsid w:val="004D42DF"/>
    <w:rsid w:val="004D551C"/>
    <w:rsid w:val="004D6D03"/>
    <w:rsid w:val="004E5613"/>
    <w:rsid w:val="004F6468"/>
    <w:rsid w:val="0050254C"/>
    <w:rsid w:val="005056EF"/>
    <w:rsid w:val="00512CC4"/>
    <w:rsid w:val="00520115"/>
    <w:rsid w:val="005233F2"/>
    <w:rsid w:val="00523A8A"/>
    <w:rsid w:val="00526A8C"/>
    <w:rsid w:val="0052746F"/>
    <w:rsid w:val="00527D9E"/>
    <w:rsid w:val="00531052"/>
    <w:rsid w:val="00532AFE"/>
    <w:rsid w:val="0053353B"/>
    <w:rsid w:val="00533E04"/>
    <w:rsid w:val="00536005"/>
    <w:rsid w:val="00546F3A"/>
    <w:rsid w:val="00550BC5"/>
    <w:rsid w:val="00552081"/>
    <w:rsid w:val="00554A3D"/>
    <w:rsid w:val="00562F1F"/>
    <w:rsid w:val="00566CBB"/>
    <w:rsid w:val="0056757A"/>
    <w:rsid w:val="005728B4"/>
    <w:rsid w:val="0057314F"/>
    <w:rsid w:val="0057329D"/>
    <w:rsid w:val="00582907"/>
    <w:rsid w:val="005865D2"/>
    <w:rsid w:val="00591506"/>
    <w:rsid w:val="005A0FA3"/>
    <w:rsid w:val="005A5741"/>
    <w:rsid w:val="005B057F"/>
    <w:rsid w:val="005B300C"/>
    <w:rsid w:val="005B5EAD"/>
    <w:rsid w:val="005B7F48"/>
    <w:rsid w:val="005C0555"/>
    <w:rsid w:val="005C12A5"/>
    <w:rsid w:val="005C3026"/>
    <w:rsid w:val="005C3494"/>
    <w:rsid w:val="005C5FC2"/>
    <w:rsid w:val="005C6010"/>
    <w:rsid w:val="005D06F0"/>
    <w:rsid w:val="005D236E"/>
    <w:rsid w:val="005D5ABE"/>
    <w:rsid w:val="005D6A67"/>
    <w:rsid w:val="005E0555"/>
    <w:rsid w:val="005E1D61"/>
    <w:rsid w:val="005E5C00"/>
    <w:rsid w:val="005F020B"/>
    <w:rsid w:val="005F0B4C"/>
    <w:rsid w:val="0060092D"/>
    <w:rsid w:val="00600D58"/>
    <w:rsid w:val="00600F79"/>
    <w:rsid w:val="006016D4"/>
    <w:rsid w:val="00601D44"/>
    <w:rsid w:val="00606232"/>
    <w:rsid w:val="00606233"/>
    <w:rsid w:val="00610912"/>
    <w:rsid w:val="00624259"/>
    <w:rsid w:val="006242D7"/>
    <w:rsid w:val="00627111"/>
    <w:rsid w:val="00630BF0"/>
    <w:rsid w:val="00631B57"/>
    <w:rsid w:val="00631E2A"/>
    <w:rsid w:val="00633947"/>
    <w:rsid w:val="00636277"/>
    <w:rsid w:val="006444B3"/>
    <w:rsid w:val="00644D01"/>
    <w:rsid w:val="00645A8C"/>
    <w:rsid w:val="00646113"/>
    <w:rsid w:val="00647D20"/>
    <w:rsid w:val="00653C6E"/>
    <w:rsid w:val="00663F25"/>
    <w:rsid w:val="0066795B"/>
    <w:rsid w:val="00673C4C"/>
    <w:rsid w:val="00680F16"/>
    <w:rsid w:val="00680FF8"/>
    <w:rsid w:val="00690382"/>
    <w:rsid w:val="00691F45"/>
    <w:rsid w:val="006935F8"/>
    <w:rsid w:val="00693FC1"/>
    <w:rsid w:val="006A1111"/>
    <w:rsid w:val="006A393B"/>
    <w:rsid w:val="006A5DC1"/>
    <w:rsid w:val="006B10EF"/>
    <w:rsid w:val="006B2160"/>
    <w:rsid w:val="006B4652"/>
    <w:rsid w:val="006B79E0"/>
    <w:rsid w:val="006C1B38"/>
    <w:rsid w:val="006C6847"/>
    <w:rsid w:val="006D20E0"/>
    <w:rsid w:val="006D51D1"/>
    <w:rsid w:val="006E02AF"/>
    <w:rsid w:val="006E0FB1"/>
    <w:rsid w:val="006E2244"/>
    <w:rsid w:val="006E27E7"/>
    <w:rsid w:val="006F0188"/>
    <w:rsid w:val="006F0317"/>
    <w:rsid w:val="006F5D9D"/>
    <w:rsid w:val="006F7D6D"/>
    <w:rsid w:val="0070175B"/>
    <w:rsid w:val="007047D9"/>
    <w:rsid w:val="00706D15"/>
    <w:rsid w:val="0071066B"/>
    <w:rsid w:val="00716E4A"/>
    <w:rsid w:val="0072130B"/>
    <w:rsid w:val="00726FD0"/>
    <w:rsid w:val="00732B8A"/>
    <w:rsid w:val="00734582"/>
    <w:rsid w:val="00751FAA"/>
    <w:rsid w:val="00752E6A"/>
    <w:rsid w:val="00753FD0"/>
    <w:rsid w:val="00754BB9"/>
    <w:rsid w:val="00756CEF"/>
    <w:rsid w:val="00760F8C"/>
    <w:rsid w:val="00766A97"/>
    <w:rsid w:val="00767670"/>
    <w:rsid w:val="007702E1"/>
    <w:rsid w:val="00770EA1"/>
    <w:rsid w:val="00773600"/>
    <w:rsid w:val="00777F42"/>
    <w:rsid w:val="007810FE"/>
    <w:rsid w:val="00790E2F"/>
    <w:rsid w:val="007923FB"/>
    <w:rsid w:val="00792AD8"/>
    <w:rsid w:val="00792DF4"/>
    <w:rsid w:val="00794DBA"/>
    <w:rsid w:val="00796D99"/>
    <w:rsid w:val="007A60E8"/>
    <w:rsid w:val="007B6A55"/>
    <w:rsid w:val="007C0D6D"/>
    <w:rsid w:val="007C0D76"/>
    <w:rsid w:val="007C1412"/>
    <w:rsid w:val="007C5C9E"/>
    <w:rsid w:val="007D00E8"/>
    <w:rsid w:val="007D1309"/>
    <w:rsid w:val="007D6B4F"/>
    <w:rsid w:val="007D7761"/>
    <w:rsid w:val="007E13F8"/>
    <w:rsid w:val="007E243C"/>
    <w:rsid w:val="007F2750"/>
    <w:rsid w:val="007F2A9A"/>
    <w:rsid w:val="00800608"/>
    <w:rsid w:val="00802413"/>
    <w:rsid w:val="00802836"/>
    <w:rsid w:val="00802D6A"/>
    <w:rsid w:val="00803957"/>
    <w:rsid w:val="00804D34"/>
    <w:rsid w:val="00807234"/>
    <w:rsid w:val="0081163F"/>
    <w:rsid w:val="00811863"/>
    <w:rsid w:val="0081212A"/>
    <w:rsid w:val="00816B56"/>
    <w:rsid w:val="00816FB9"/>
    <w:rsid w:val="00821FD9"/>
    <w:rsid w:val="0082250E"/>
    <w:rsid w:val="00824973"/>
    <w:rsid w:val="0082642E"/>
    <w:rsid w:val="00826BF7"/>
    <w:rsid w:val="00831BD4"/>
    <w:rsid w:val="00835478"/>
    <w:rsid w:val="008376E0"/>
    <w:rsid w:val="00841CD2"/>
    <w:rsid w:val="00841E7F"/>
    <w:rsid w:val="00854153"/>
    <w:rsid w:val="008611AF"/>
    <w:rsid w:val="00863F4B"/>
    <w:rsid w:val="00866709"/>
    <w:rsid w:val="00870BC9"/>
    <w:rsid w:val="00874D8F"/>
    <w:rsid w:val="00877A04"/>
    <w:rsid w:val="00880419"/>
    <w:rsid w:val="00886F95"/>
    <w:rsid w:val="0089034F"/>
    <w:rsid w:val="00891B01"/>
    <w:rsid w:val="00891C61"/>
    <w:rsid w:val="00892B49"/>
    <w:rsid w:val="008933AC"/>
    <w:rsid w:val="00894232"/>
    <w:rsid w:val="008A32D0"/>
    <w:rsid w:val="008A33E4"/>
    <w:rsid w:val="008A3D0F"/>
    <w:rsid w:val="008B0428"/>
    <w:rsid w:val="008B0B40"/>
    <w:rsid w:val="008B50FC"/>
    <w:rsid w:val="008C4E12"/>
    <w:rsid w:val="008C5980"/>
    <w:rsid w:val="008C59B2"/>
    <w:rsid w:val="008E060D"/>
    <w:rsid w:val="008E0C8E"/>
    <w:rsid w:val="008F254D"/>
    <w:rsid w:val="008F35D6"/>
    <w:rsid w:val="008F4308"/>
    <w:rsid w:val="008F6356"/>
    <w:rsid w:val="008F6FAE"/>
    <w:rsid w:val="008F734B"/>
    <w:rsid w:val="0090220E"/>
    <w:rsid w:val="00902E24"/>
    <w:rsid w:val="00903285"/>
    <w:rsid w:val="00911D4E"/>
    <w:rsid w:val="00911EBA"/>
    <w:rsid w:val="00912D1F"/>
    <w:rsid w:val="00913AF6"/>
    <w:rsid w:val="00925496"/>
    <w:rsid w:val="00926DEF"/>
    <w:rsid w:val="009272B9"/>
    <w:rsid w:val="00934D1B"/>
    <w:rsid w:val="00937C9C"/>
    <w:rsid w:val="009407C4"/>
    <w:rsid w:val="00946021"/>
    <w:rsid w:val="009464F0"/>
    <w:rsid w:val="00947C48"/>
    <w:rsid w:val="00947DFC"/>
    <w:rsid w:val="0095089D"/>
    <w:rsid w:val="00953589"/>
    <w:rsid w:val="0096305B"/>
    <w:rsid w:val="00964307"/>
    <w:rsid w:val="0096566B"/>
    <w:rsid w:val="00965A64"/>
    <w:rsid w:val="0097102F"/>
    <w:rsid w:val="009729AC"/>
    <w:rsid w:val="009746CC"/>
    <w:rsid w:val="009801F1"/>
    <w:rsid w:val="00981045"/>
    <w:rsid w:val="00982EC2"/>
    <w:rsid w:val="009837C7"/>
    <w:rsid w:val="009904F8"/>
    <w:rsid w:val="00994623"/>
    <w:rsid w:val="009959EB"/>
    <w:rsid w:val="009A2509"/>
    <w:rsid w:val="009A2562"/>
    <w:rsid w:val="009A28F9"/>
    <w:rsid w:val="009A749D"/>
    <w:rsid w:val="009B092A"/>
    <w:rsid w:val="009B4544"/>
    <w:rsid w:val="009B5B5F"/>
    <w:rsid w:val="009B5B78"/>
    <w:rsid w:val="009C15D7"/>
    <w:rsid w:val="009C218A"/>
    <w:rsid w:val="009C3D97"/>
    <w:rsid w:val="009C5D02"/>
    <w:rsid w:val="009D281F"/>
    <w:rsid w:val="009D2EFB"/>
    <w:rsid w:val="009D5F8A"/>
    <w:rsid w:val="009F5E55"/>
    <w:rsid w:val="00A0088B"/>
    <w:rsid w:val="00A01547"/>
    <w:rsid w:val="00A02CC0"/>
    <w:rsid w:val="00A03F1F"/>
    <w:rsid w:val="00A10C9B"/>
    <w:rsid w:val="00A12B20"/>
    <w:rsid w:val="00A137C2"/>
    <w:rsid w:val="00A13D5B"/>
    <w:rsid w:val="00A1479A"/>
    <w:rsid w:val="00A162CF"/>
    <w:rsid w:val="00A204B5"/>
    <w:rsid w:val="00A20558"/>
    <w:rsid w:val="00A205C5"/>
    <w:rsid w:val="00A2493F"/>
    <w:rsid w:val="00A2607C"/>
    <w:rsid w:val="00A26696"/>
    <w:rsid w:val="00A271D6"/>
    <w:rsid w:val="00A27223"/>
    <w:rsid w:val="00A325C1"/>
    <w:rsid w:val="00A36EBA"/>
    <w:rsid w:val="00A41CB6"/>
    <w:rsid w:val="00A43451"/>
    <w:rsid w:val="00A43683"/>
    <w:rsid w:val="00A44146"/>
    <w:rsid w:val="00A45B2C"/>
    <w:rsid w:val="00A476A3"/>
    <w:rsid w:val="00A568CC"/>
    <w:rsid w:val="00A56C5F"/>
    <w:rsid w:val="00A61D88"/>
    <w:rsid w:val="00A64F29"/>
    <w:rsid w:val="00A70354"/>
    <w:rsid w:val="00A72831"/>
    <w:rsid w:val="00A740C2"/>
    <w:rsid w:val="00A76487"/>
    <w:rsid w:val="00A764DC"/>
    <w:rsid w:val="00A770EE"/>
    <w:rsid w:val="00A77F52"/>
    <w:rsid w:val="00A87824"/>
    <w:rsid w:val="00A92DAA"/>
    <w:rsid w:val="00A93265"/>
    <w:rsid w:val="00A938C1"/>
    <w:rsid w:val="00A942F6"/>
    <w:rsid w:val="00A947FB"/>
    <w:rsid w:val="00AA4080"/>
    <w:rsid w:val="00AA543E"/>
    <w:rsid w:val="00AA6A84"/>
    <w:rsid w:val="00AA7282"/>
    <w:rsid w:val="00AB5E4D"/>
    <w:rsid w:val="00AB7024"/>
    <w:rsid w:val="00AB7FAC"/>
    <w:rsid w:val="00AC02DF"/>
    <w:rsid w:val="00AC3456"/>
    <w:rsid w:val="00AC3D75"/>
    <w:rsid w:val="00AD0E48"/>
    <w:rsid w:val="00AD6945"/>
    <w:rsid w:val="00AE061E"/>
    <w:rsid w:val="00AE2320"/>
    <w:rsid w:val="00AF23CC"/>
    <w:rsid w:val="00AF3A9C"/>
    <w:rsid w:val="00AF4D1A"/>
    <w:rsid w:val="00AF71EA"/>
    <w:rsid w:val="00AF7901"/>
    <w:rsid w:val="00B01B62"/>
    <w:rsid w:val="00B06783"/>
    <w:rsid w:val="00B11F94"/>
    <w:rsid w:val="00B1592A"/>
    <w:rsid w:val="00B17270"/>
    <w:rsid w:val="00B17EEF"/>
    <w:rsid w:val="00B21CBE"/>
    <w:rsid w:val="00B24B1E"/>
    <w:rsid w:val="00B3059D"/>
    <w:rsid w:val="00B3200E"/>
    <w:rsid w:val="00B35AD1"/>
    <w:rsid w:val="00B420C3"/>
    <w:rsid w:val="00B451CD"/>
    <w:rsid w:val="00B5092C"/>
    <w:rsid w:val="00B51E48"/>
    <w:rsid w:val="00B520A5"/>
    <w:rsid w:val="00B53CA3"/>
    <w:rsid w:val="00B56D6C"/>
    <w:rsid w:val="00B65BE1"/>
    <w:rsid w:val="00B67C82"/>
    <w:rsid w:val="00B71BFE"/>
    <w:rsid w:val="00B7294D"/>
    <w:rsid w:val="00B7635E"/>
    <w:rsid w:val="00B77A39"/>
    <w:rsid w:val="00B837C0"/>
    <w:rsid w:val="00B92774"/>
    <w:rsid w:val="00B94A82"/>
    <w:rsid w:val="00B96099"/>
    <w:rsid w:val="00BA08E4"/>
    <w:rsid w:val="00BA0DED"/>
    <w:rsid w:val="00BA1292"/>
    <w:rsid w:val="00BA1E36"/>
    <w:rsid w:val="00BA4120"/>
    <w:rsid w:val="00BA4E68"/>
    <w:rsid w:val="00BA7CEC"/>
    <w:rsid w:val="00BB38B8"/>
    <w:rsid w:val="00BB39E7"/>
    <w:rsid w:val="00BB3E28"/>
    <w:rsid w:val="00BB62B0"/>
    <w:rsid w:val="00BB7D30"/>
    <w:rsid w:val="00BC470C"/>
    <w:rsid w:val="00BC6F8A"/>
    <w:rsid w:val="00BD0057"/>
    <w:rsid w:val="00BD1FA1"/>
    <w:rsid w:val="00BD4ADD"/>
    <w:rsid w:val="00BD4DEC"/>
    <w:rsid w:val="00BE0A2A"/>
    <w:rsid w:val="00BE25F1"/>
    <w:rsid w:val="00BE6570"/>
    <w:rsid w:val="00BF0330"/>
    <w:rsid w:val="00BF1173"/>
    <w:rsid w:val="00BF2ADF"/>
    <w:rsid w:val="00BF5D9A"/>
    <w:rsid w:val="00BF6B38"/>
    <w:rsid w:val="00C03642"/>
    <w:rsid w:val="00C05391"/>
    <w:rsid w:val="00C05ADB"/>
    <w:rsid w:val="00C070C6"/>
    <w:rsid w:val="00C079EC"/>
    <w:rsid w:val="00C10792"/>
    <w:rsid w:val="00C11FF9"/>
    <w:rsid w:val="00C2187F"/>
    <w:rsid w:val="00C26896"/>
    <w:rsid w:val="00C31098"/>
    <w:rsid w:val="00C328B5"/>
    <w:rsid w:val="00C32936"/>
    <w:rsid w:val="00C446D5"/>
    <w:rsid w:val="00C476CE"/>
    <w:rsid w:val="00C4782D"/>
    <w:rsid w:val="00C607AC"/>
    <w:rsid w:val="00C626FD"/>
    <w:rsid w:val="00C65706"/>
    <w:rsid w:val="00C673A8"/>
    <w:rsid w:val="00C67A4D"/>
    <w:rsid w:val="00C67CDD"/>
    <w:rsid w:val="00C72DCB"/>
    <w:rsid w:val="00C73AAE"/>
    <w:rsid w:val="00C90FE8"/>
    <w:rsid w:val="00C93397"/>
    <w:rsid w:val="00C951A7"/>
    <w:rsid w:val="00C956E5"/>
    <w:rsid w:val="00C97F01"/>
    <w:rsid w:val="00CA08F8"/>
    <w:rsid w:val="00CA197D"/>
    <w:rsid w:val="00CA426E"/>
    <w:rsid w:val="00CA4DCB"/>
    <w:rsid w:val="00CB758D"/>
    <w:rsid w:val="00CB7EAC"/>
    <w:rsid w:val="00CC3F02"/>
    <w:rsid w:val="00CC7D9D"/>
    <w:rsid w:val="00CD2E6C"/>
    <w:rsid w:val="00CD4B51"/>
    <w:rsid w:val="00CD4C4B"/>
    <w:rsid w:val="00CD5390"/>
    <w:rsid w:val="00CF2E8A"/>
    <w:rsid w:val="00CF3E99"/>
    <w:rsid w:val="00CF7D69"/>
    <w:rsid w:val="00D05133"/>
    <w:rsid w:val="00D05E1E"/>
    <w:rsid w:val="00D07577"/>
    <w:rsid w:val="00D07703"/>
    <w:rsid w:val="00D12AE2"/>
    <w:rsid w:val="00D16EF4"/>
    <w:rsid w:val="00D17AE0"/>
    <w:rsid w:val="00D204AA"/>
    <w:rsid w:val="00D22B67"/>
    <w:rsid w:val="00D234C4"/>
    <w:rsid w:val="00D2384D"/>
    <w:rsid w:val="00D2592E"/>
    <w:rsid w:val="00D267B6"/>
    <w:rsid w:val="00D30865"/>
    <w:rsid w:val="00D51414"/>
    <w:rsid w:val="00D51CB7"/>
    <w:rsid w:val="00D52711"/>
    <w:rsid w:val="00D556F8"/>
    <w:rsid w:val="00D60138"/>
    <w:rsid w:val="00D60804"/>
    <w:rsid w:val="00D609F2"/>
    <w:rsid w:val="00D6390C"/>
    <w:rsid w:val="00D6427C"/>
    <w:rsid w:val="00D70851"/>
    <w:rsid w:val="00D72A89"/>
    <w:rsid w:val="00D7489F"/>
    <w:rsid w:val="00D7522D"/>
    <w:rsid w:val="00D756C2"/>
    <w:rsid w:val="00D86D17"/>
    <w:rsid w:val="00D96517"/>
    <w:rsid w:val="00DA0E08"/>
    <w:rsid w:val="00DA1502"/>
    <w:rsid w:val="00DB2C1B"/>
    <w:rsid w:val="00DB523C"/>
    <w:rsid w:val="00DB69B9"/>
    <w:rsid w:val="00DC0100"/>
    <w:rsid w:val="00DC02C0"/>
    <w:rsid w:val="00DC08B8"/>
    <w:rsid w:val="00DC1C49"/>
    <w:rsid w:val="00DC374B"/>
    <w:rsid w:val="00DC4267"/>
    <w:rsid w:val="00DC6897"/>
    <w:rsid w:val="00DD0624"/>
    <w:rsid w:val="00DD0886"/>
    <w:rsid w:val="00DD18BD"/>
    <w:rsid w:val="00DD23EC"/>
    <w:rsid w:val="00DD4343"/>
    <w:rsid w:val="00DD4E2B"/>
    <w:rsid w:val="00DD5D93"/>
    <w:rsid w:val="00DD75EC"/>
    <w:rsid w:val="00DE0634"/>
    <w:rsid w:val="00DE0702"/>
    <w:rsid w:val="00DE528D"/>
    <w:rsid w:val="00DE6C1E"/>
    <w:rsid w:val="00DE7A93"/>
    <w:rsid w:val="00DF00B0"/>
    <w:rsid w:val="00DF06A3"/>
    <w:rsid w:val="00DF0D29"/>
    <w:rsid w:val="00DF1741"/>
    <w:rsid w:val="00DF50D9"/>
    <w:rsid w:val="00E03E19"/>
    <w:rsid w:val="00E0642E"/>
    <w:rsid w:val="00E07D7A"/>
    <w:rsid w:val="00E10695"/>
    <w:rsid w:val="00E10D57"/>
    <w:rsid w:val="00E1311C"/>
    <w:rsid w:val="00E165D0"/>
    <w:rsid w:val="00E208E2"/>
    <w:rsid w:val="00E21512"/>
    <w:rsid w:val="00E24E42"/>
    <w:rsid w:val="00E32485"/>
    <w:rsid w:val="00E346CD"/>
    <w:rsid w:val="00E40C5E"/>
    <w:rsid w:val="00E41BB7"/>
    <w:rsid w:val="00E43ECD"/>
    <w:rsid w:val="00E457D7"/>
    <w:rsid w:val="00E46BF1"/>
    <w:rsid w:val="00E47239"/>
    <w:rsid w:val="00E509FC"/>
    <w:rsid w:val="00E520DD"/>
    <w:rsid w:val="00E52234"/>
    <w:rsid w:val="00E54A11"/>
    <w:rsid w:val="00E56300"/>
    <w:rsid w:val="00E57385"/>
    <w:rsid w:val="00E5762A"/>
    <w:rsid w:val="00E63EFB"/>
    <w:rsid w:val="00E6458B"/>
    <w:rsid w:val="00E64E19"/>
    <w:rsid w:val="00E74FB5"/>
    <w:rsid w:val="00E7727B"/>
    <w:rsid w:val="00E77873"/>
    <w:rsid w:val="00E83B94"/>
    <w:rsid w:val="00E86AE0"/>
    <w:rsid w:val="00E92F8E"/>
    <w:rsid w:val="00E964CE"/>
    <w:rsid w:val="00E96E8C"/>
    <w:rsid w:val="00E97011"/>
    <w:rsid w:val="00EA0F6F"/>
    <w:rsid w:val="00EA4006"/>
    <w:rsid w:val="00EA549B"/>
    <w:rsid w:val="00EA5F64"/>
    <w:rsid w:val="00EB11A0"/>
    <w:rsid w:val="00EB4E00"/>
    <w:rsid w:val="00EC63A9"/>
    <w:rsid w:val="00EC7497"/>
    <w:rsid w:val="00ED1CE6"/>
    <w:rsid w:val="00EE01C2"/>
    <w:rsid w:val="00EE1432"/>
    <w:rsid w:val="00EE3CCE"/>
    <w:rsid w:val="00EE4CB0"/>
    <w:rsid w:val="00EE5427"/>
    <w:rsid w:val="00EF02E5"/>
    <w:rsid w:val="00EF77C8"/>
    <w:rsid w:val="00F0236D"/>
    <w:rsid w:val="00F033FE"/>
    <w:rsid w:val="00F03D81"/>
    <w:rsid w:val="00F110BC"/>
    <w:rsid w:val="00F11D64"/>
    <w:rsid w:val="00F146F0"/>
    <w:rsid w:val="00F22973"/>
    <w:rsid w:val="00F23152"/>
    <w:rsid w:val="00F2749B"/>
    <w:rsid w:val="00F30144"/>
    <w:rsid w:val="00F33C12"/>
    <w:rsid w:val="00F350EE"/>
    <w:rsid w:val="00F40600"/>
    <w:rsid w:val="00F40703"/>
    <w:rsid w:val="00F421C3"/>
    <w:rsid w:val="00F42E00"/>
    <w:rsid w:val="00F47509"/>
    <w:rsid w:val="00F50CBC"/>
    <w:rsid w:val="00F56BDD"/>
    <w:rsid w:val="00F619BF"/>
    <w:rsid w:val="00F63FA9"/>
    <w:rsid w:val="00F64F0C"/>
    <w:rsid w:val="00F70921"/>
    <w:rsid w:val="00F70C30"/>
    <w:rsid w:val="00F75F00"/>
    <w:rsid w:val="00F80E1C"/>
    <w:rsid w:val="00F81ACA"/>
    <w:rsid w:val="00F86BC6"/>
    <w:rsid w:val="00F86C77"/>
    <w:rsid w:val="00F86F63"/>
    <w:rsid w:val="00F9176F"/>
    <w:rsid w:val="00F917F3"/>
    <w:rsid w:val="00FA0C5E"/>
    <w:rsid w:val="00FA2BAA"/>
    <w:rsid w:val="00FA2C1F"/>
    <w:rsid w:val="00FA65EC"/>
    <w:rsid w:val="00FB17EC"/>
    <w:rsid w:val="00FB2A5C"/>
    <w:rsid w:val="00FB413B"/>
    <w:rsid w:val="00FB4EE4"/>
    <w:rsid w:val="00FC3788"/>
    <w:rsid w:val="00FC3FA8"/>
    <w:rsid w:val="00FC6B7D"/>
    <w:rsid w:val="00FD5100"/>
    <w:rsid w:val="00FE1900"/>
    <w:rsid w:val="00FE5855"/>
    <w:rsid w:val="00FE6991"/>
    <w:rsid w:val="00FE753F"/>
    <w:rsid w:val="00FF2220"/>
    <w:rsid w:val="00FF5AA9"/>
    <w:rsid w:val="00FF63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8AE0"/>
  <w15:chartTrackingRefBased/>
  <w15:docId w15:val="{C25867B5-0A74-4CEA-8887-25C16C0A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34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34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67A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7234"/>
    <w:rPr>
      <w:color w:val="0000FF"/>
      <w:u w:val="single"/>
    </w:rPr>
  </w:style>
  <w:style w:type="character" w:customStyle="1" w:styleId="Titre1Car">
    <w:name w:val="Titre 1 Car"/>
    <w:basedOn w:val="Policepardfaut"/>
    <w:link w:val="Titre1"/>
    <w:uiPriority w:val="9"/>
    <w:rsid w:val="00E346C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346CD"/>
    <w:rPr>
      <w:rFonts w:asciiTheme="majorHAnsi" w:eastAsiaTheme="majorEastAsia" w:hAnsiTheme="majorHAnsi" w:cstheme="majorBidi"/>
      <w:color w:val="2F5496" w:themeColor="accent1" w:themeShade="BF"/>
      <w:sz w:val="26"/>
      <w:szCs w:val="26"/>
    </w:rPr>
  </w:style>
  <w:style w:type="paragraph" w:styleId="Lgende">
    <w:name w:val="caption"/>
    <w:basedOn w:val="Normal"/>
    <w:next w:val="Normal"/>
    <w:uiPriority w:val="35"/>
    <w:unhideWhenUsed/>
    <w:qFormat/>
    <w:rsid w:val="000555D9"/>
    <w:pPr>
      <w:spacing w:after="200" w:line="240" w:lineRule="auto"/>
    </w:pPr>
    <w:rPr>
      <w:i/>
      <w:iCs/>
      <w:color w:val="44546A" w:themeColor="text2"/>
      <w:sz w:val="18"/>
      <w:szCs w:val="18"/>
    </w:rPr>
  </w:style>
  <w:style w:type="character" w:customStyle="1" w:styleId="Titre3Car">
    <w:name w:val="Titre 3 Car"/>
    <w:basedOn w:val="Policepardfaut"/>
    <w:link w:val="Titre3"/>
    <w:uiPriority w:val="9"/>
    <w:rsid w:val="00C67A4D"/>
    <w:rPr>
      <w:rFonts w:asciiTheme="majorHAnsi" w:eastAsiaTheme="majorEastAsia" w:hAnsiTheme="majorHAnsi" w:cstheme="majorBidi"/>
      <w:color w:val="1F3763" w:themeColor="accent1" w:themeShade="7F"/>
      <w:sz w:val="24"/>
      <w:szCs w:val="24"/>
    </w:rPr>
  </w:style>
  <w:style w:type="paragraph" w:styleId="Titre">
    <w:name w:val="Title"/>
    <w:basedOn w:val="Normal"/>
    <w:next w:val="Normal"/>
    <w:link w:val="TitreCar"/>
    <w:uiPriority w:val="10"/>
    <w:qFormat/>
    <w:rsid w:val="00680F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0F16"/>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4217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765"/>
    <w:rPr>
      <w:rFonts w:ascii="Segoe UI" w:hAnsi="Segoe UI" w:cs="Segoe UI"/>
      <w:sz w:val="18"/>
      <w:szCs w:val="18"/>
    </w:rPr>
  </w:style>
  <w:style w:type="character" w:styleId="Marquedecommentaire">
    <w:name w:val="annotation reference"/>
    <w:basedOn w:val="Policepardfaut"/>
    <w:uiPriority w:val="99"/>
    <w:semiHidden/>
    <w:unhideWhenUsed/>
    <w:rsid w:val="00186FB8"/>
    <w:rPr>
      <w:sz w:val="16"/>
      <w:szCs w:val="16"/>
    </w:rPr>
  </w:style>
  <w:style w:type="paragraph" w:styleId="Commentaire">
    <w:name w:val="annotation text"/>
    <w:basedOn w:val="Normal"/>
    <w:link w:val="CommentaireCar"/>
    <w:uiPriority w:val="99"/>
    <w:semiHidden/>
    <w:unhideWhenUsed/>
    <w:rsid w:val="00186FB8"/>
    <w:pPr>
      <w:spacing w:line="240" w:lineRule="auto"/>
    </w:pPr>
    <w:rPr>
      <w:sz w:val="20"/>
      <w:szCs w:val="20"/>
    </w:rPr>
  </w:style>
  <w:style w:type="character" w:customStyle="1" w:styleId="CommentaireCar">
    <w:name w:val="Commentaire Car"/>
    <w:basedOn w:val="Policepardfaut"/>
    <w:link w:val="Commentaire"/>
    <w:uiPriority w:val="99"/>
    <w:semiHidden/>
    <w:rsid w:val="00186FB8"/>
    <w:rPr>
      <w:sz w:val="20"/>
      <w:szCs w:val="20"/>
    </w:rPr>
  </w:style>
  <w:style w:type="paragraph" w:styleId="Objetducommentaire">
    <w:name w:val="annotation subject"/>
    <w:basedOn w:val="Commentaire"/>
    <w:next w:val="Commentaire"/>
    <w:link w:val="ObjetducommentaireCar"/>
    <w:uiPriority w:val="99"/>
    <w:semiHidden/>
    <w:unhideWhenUsed/>
    <w:rsid w:val="00186FB8"/>
    <w:rPr>
      <w:b/>
      <w:bCs/>
    </w:rPr>
  </w:style>
  <w:style w:type="character" w:customStyle="1" w:styleId="ObjetducommentaireCar">
    <w:name w:val="Objet du commentaire Car"/>
    <w:basedOn w:val="CommentaireCar"/>
    <w:link w:val="Objetducommentaire"/>
    <w:uiPriority w:val="99"/>
    <w:semiHidden/>
    <w:rsid w:val="00186FB8"/>
    <w:rPr>
      <w:b/>
      <w:bCs/>
      <w:sz w:val="20"/>
      <w:szCs w:val="20"/>
    </w:rPr>
  </w:style>
  <w:style w:type="paragraph" w:styleId="Rvision">
    <w:name w:val="Revision"/>
    <w:hidden/>
    <w:uiPriority w:val="99"/>
    <w:semiHidden/>
    <w:rsid w:val="00057BA0"/>
    <w:pPr>
      <w:spacing w:after="0" w:line="240" w:lineRule="auto"/>
    </w:pPr>
  </w:style>
  <w:style w:type="paragraph" w:styleId="PrformatHTML">
    <w:name w:val="HTML Preformatted"/>
    <w:basedOn w:val="Normal"/>
    <w:link w:val="PrformatHTMLCar"/>
    <w:uiPriority w:val="99"/>
    <w:semiHidden/>
    <w:unhideWhenUsed/>
    <w:rsid w:val="00BD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BD1FA1"/>
    <w:rPr>
      <w:rFonts w:ascii="Courier New" w:eastAsia="Times New Roman" w:hAnsi="Courier New" w:cs="Courier New"/>
      <w:sz w:val="20"/>
      <w:szCs w:val="20"/>
      <w:lang w:eastAsia="fr-FR"/>
    </w:rPr>
  </w:style>
  <w:style w:type="character" w:customStyle="1" w:styleId="gonva-ecc2b">
    <w:name w:val="gonva-ecc2b"/>
    <w:basedOn w:val="Policepardfaut"/>
    <w:rsid w:val="00BD1FA1"/>
  </w:style>
  <w:style w:type="character" w:styleId="Textedelespacerserv">
    <w:name w:val="Placeholder Text"/>
    <w:basedOn w:val="Policepardfaut"/>
    <w:uiPriority w:val="99"/>
    <w:semiHidden/>
    <w:rsid w:val="00937C9C"/>
    <w:rPr>
      <w:color w:val="808080"/>
    </w:rPr>
  </w:style>
  <w:style w:type="character" w:customStyle="1" w:styleId="Mentionnonrsolue1">
    <w:name w:val="Mention non résolue1"/>
    <w:basedOn w:val="Policepardfaut"/>
    <w:uiPriority w:val="99"/>
    <w:semiHidden/>
    <w:unhideWhenUsed/>
    <w:rsid w:val="00CC7D9D"/>
    <w:rPr>
      <w:color w:val="605E5C"/>
      <w:shd w:val="clear" w:color="auto" w:fill="E1DFDD"/>
    </w:rPr>
  </w:style>
  <w:style w:type="character" w:customStyle="1" w:styleId="apple-converted-space">
    <w:name w:val="apple-converted-space"/>
    <w:basedOn w:val="Policepardfaut"/>
    <w:rsid w:val="00B520A5"/>
  </w:style>
  <w:style w:type="character" w:styleId="Numrodeligne">
    <w:name w:val="line number"/>
    <w:basedOn w:val="Policepardfaut"/>
    <w:uiPriority w:val="99"/>
    <w:semiHidden/>
    <w:unhideWhenUsed/>
    <w:rsid w:val="00103A8B"/>
  </w:style>
  <w:style w:type="table" w:styleId="Grilledutableau">
    <w:name w:val="Table Grid"/>
    <w:basedOn w:val="TableauNormal"/>
    <w:uiPriority w:val="39"/>
    <w:rsid w:val="0010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20CF3"/>
    <w:rPr>
      <w:color w:val="605E5C"/>
      <w:shd w:val="clear" w:color="auto" w:fill="E1DFDD"/>
    </w:rPr>
  </w:style>
  <w:style w:type="character" w:styleId="Lienhypertextesuivivisit">
    <w:name w:val="FollowedHyperlink"/>
    <w:basedOn w:val="Policepardfaut"/>
    <w:uiPriority w:val="99"/>
    <w:semiHidden/>
    <w:unhideWhenUsed/>
    <w:rsid w:val="004A7E26"/>
    <w:rPr>
      <w:color w:val="954F72" w:themeColor="followedHyperlink"/>
      <w:u w:val="single"/>
    </w:rPr>
  </w:style>
  <w:style w:type="paragraph" w:styleId="Paragraphedeliste">
    <w:name w:val="List Paragraph"/>
    <w:basedOn w:val="Normal"/>
    <w:uiPriority w:val="34"/>
    <w:qFormat/>
    <w:rsid w:val="00DF00B0"/>
    <w:pPr>
      <w:ind w:left="720"/>
      <w:contextualSpacing/>
    </w:pPr>
  </w:style>
  <w:style w:type="paragraph" w:customStyle="1" w:styleId="PCJSection">
    <w:name w:val="PCJ Section"/>
    <w:next w:val="Normal"/>
    <w:qFormat/>
    <w:rsid w:val="007D00E8"/>
    <w:pPr>
      <w:keepNext/>
      <w:spacing w:before="280" w:after="280" w:line="240" w:lineRule="auto"/>
      <w:jc w:val="center"/>
    </w:pPr>
    <w:rPr>
      <w:b/>
      <w:color w:val="000000" w:themeColor="text1"/>
      <w:sz w:val="24"/>
      <w:szCs w:val="24"/>
      <w:lang w:val="en-US"/>
    </w:rPr>
  </w:style>
  <w:style w:type="paragraph" w:styleId="NormalWeb">
    <w:name w:val="Normal (Web)"/>
    <w:basedOn w:val="Normal"/>
    <w:uiPriority w:val="99"/>
    <w:unhideWhenUsed/>
    <w:rsid w:val="00A568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select">
    <w:name w:val="citation-select"/>
    <w:basedOn w:val="Policepardfaut"/>
    <w:rsid w:val="0057329D"/>
  </w:style>
  <w:style w:type="paragraph" w:styleId="En-tte">
    <w:name w:val="header"/>
    <w:basedOn w:val="Normal"/>
    <w:link w:val="En-tteCar"/>
    <w:uiPriority w:val="99"/>
    <w:unhideWhenUsed/>
    <w:rsid w:val="000E6AFA"/>
    <w:pPr>
      <w:tabs>
        <w:tab w:val="center" w:pos="4536"/>
        <w:tab w:val="right" w:pos="9072"/>
      </w:tabs>
      <w:spacing w:after="0" w:line="240" w:lineRule="auto"/>
    </w:pPr>
  </w:style>
  <w:style w:type="character" w:customStyle="1" w:styleId="En-tteCar">
    <w:name w:val="En-tête Car"/>
    <w:basedOn w:val="Policepardfaut"/>
    <w:link w:val="En-tte"/>
    <w:uiPriority w:val="99"/>
    <w:rsid w:val="000E6AFA"/>
  </w:style>
  <w:style w:type="paragraph" w:styleId="Pieddepage">
    <w:name w:val="footer"/>
    <w:basedOn w:val="Normal"/>
    <w:link w:val="PieddepageCar"/>
    <w:uiPriority w:val="99"/>
    <w:unhideWhenUsed/>
    <w:rsid w:val="000E6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AFA"/>
  </w:style>
  <w:style w:type="paragraph" w:styleId="Bibliographie">
    <w:name w:val="Bibliography"/>
    <w:basedOn w:val="Normal"/>
    <w:next w:val="Normal"/>
    <w:uiPriority w:val="37"/>
    <w:unhideWhenUsed/>
    <w:rsid w:val="00B21CBE"/>
    <w:pPr>
      <w:spacing w:after="0" w:line="480" w:lineRule="auto"/>
    </w:pPr>
  </w:style>
  <w:style w:type="character" w:styleId="Accentuation">
    <w:name w:val="Emphasis"/>
    <w:basedOn w:val="Policepardfaut"/>
    <w:uiPriority w:val="20"/>
    <w:qFormat/>
    <w:rsid w:val="00A10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3334">
      <w:bodyDiv w:val="1"/>
      <w:marLeft w:val="0"/>
      <w:marRight w:val="0"/>
      <w:marTop w:val="0"/>
      <w:marBottom w:val="0"/>
      <w:divBdr>
        <w:top w:val="none" w:sz="0" w:space="0" w:color="auto"/>
        <w:left w:val="none" w:sz="0" w:space="0" w:color="auto"/>
        <w:bottom w:val="none" w:sz="0" w:space="0" w:color="auto"/>
        <w:right w:val="none" w:sz="0" w:space="0" w:color="auto"/>
      </w:divBdr>
    </w:div>
    <w:div w:id="398941324">
      <w:bodyDiv w:val="1"/>
      <w:marLeft w:val="0"/>
      <w:marRight w:val="0"/>
      <w:marTop w:val="0"/>
      <w:marBottom w:val="0"/>
      <w:divBdr>
        <w:top w:val="none" w:sz="0" w:space="0" w:color="auto"/>
        <w:left w:val="none" w:sz="0" w:space="0" w:color="auto"/>
        <w:bottom w:val="none" w:sz="0" w:space="0" w:color="auto"/>
        <w:right w:val="none" w:sz="0" w:space="0" w:color="auto"/>
      </w:divBdr>
    </w:div>
    <w:div w:id="444276839">
      <w:bodyDiv w:val="1"/>
      <w:marLeft w:val="0"/>
      <w:marRight w:val="0"/>
      <w:marTop w:val="0"/>
      <w:marBottom w:val="0"/>
      <w:divBdr>
        <w:top w:val="none" w:sz="0" w:space="0" w:color="auto"/>
        <w:left w:val="none" w:sz="0" w:space="0" w:color="auto"/>
        <w:bottom w:val="none" w:sz="0" w:space="0" w:color="auto"/>
        <w:right w:val="none" w:sz="0" w:space="0" w:color="auto"/>
      </w:divBdr>
    </w:div>
    <w:div w:id="551582685">
      <w:bodyDiv w:val="1"/>
      <w:marLeft w:val="0"/>
      <w:marRight w:val="0"/>
      <w:marTop w:val="0"/>
      <w:marBottom w:val="0"/>
      <w:divBdr>
        <w:top w:val="none" w:sz="0" w:space="0" w:color="auto"/>
        <w:left w:val="none" w:sz="0" w:space="0" w:color="auto"/>
        <w:bottom w:val="none" w:sz="0" w:space="0" w:color="auto"/>
        <w:right w:val="none" w:sz="0" w:space="0" w:color="auto"/>
      </w:divBdr>
    </w:div>
    <w:div w:id="782454855">
      <w:bodyDiv w:val="1"/>
      <w:marLeft w:val="0"/>
      <w:marRight w:val="0"/>
      <w:marTop w:val="0"/>
      <w:marBottom w:val="0"/>
      <w:divBdr>
        <w:top w:val="none" w:sz="0" w:space="0" w:color="auto"/>
        <w:left w:val="none" w:sz="0" w:space="0" w:color="auto"/>
        <w:bottom w:val="none" w:sz="0" w:space="0" w:color="auto"/>
        <w:right w:val="none" w:sz="0" w:space="0" w:color="auto"/>
      </w:divBdr>
    </w:div>
    <w:div w:id="842741402">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1017540462">
      <w:bodyDiv w:val="1"/>
      <w:marLeft w:val="0"/>
      <w:marRight w:val="0"/>
      <w:marTop w:val="0"/>
      <w:marBottom w:val="0"/>
      <w:divBdr>
        <w:top w:val="none" w:sz="0" w:space="0" w:color="auto"/>
        <w:left w:val="none" w:sz="0" w:space="0" w:color="auto"/>
        <w:bottom w:val="none" w:sz="0" w:space="0" w:color="auto"/>
        <w:right w:val="none" w:sz="0" w:space="0" w:color="auto"/>
      </w:divBdr>
    </w:div>
    <w:div w:id="1120996602">
      <w:bodyDiv w:val="1"/>
      <w:marLeft w:val="0"/>
      <w:marRight w:val="0"/>
      <w:marTop w:val="0"/>
      <w:marBottom w:val="0"/>
      <w:divBdr>
        <w:top w:val="none" w:sz="0" w:space="0" w:color="auto"/>
        <w:left w:val="none" w:sz="0" w:space="0" w:color="auto"/>
        <w:bottom w:val="none" w:sz="0" w:space="0" w:color="auto"/>
        <w:right w:val="none" w:sz="0" w:space="0" w:color="auto"/>
      </w:divBdr>
    </w:div>
    <w:div w:id="1570728764">
      <w:bodyDiv w:val="1"/>
      <w:marLeft w:val="0"/>
      <w:marRight w:val="0"/>
      <w:marTop w:val="0"/>
      <w:marBottom w:val="0"/>
      <w:divBdr>
        <w:top w:val="none" w:sz="0" w:space="0" w:color="auto"/>
        <w:left w:val="none" w:sz="0" w:space="0" w:color="auto"/>
        <w:bottom w:val="none" w:sz="0" w:space="0" w:color="auto"/>
        <w:right w:val="none" w:sz="0" w:space="0" w:color="auto"/>
      </w:divBdr>
    </w:div>
    <w:div w:id="1601454272">
      <w:bodyDiv w:val="1"/>
      <w:marLeft w:val="0"/>
      <w:marRight w:val="0"/>
      <w:marTop w:val="0"/>
      <w:marBottom w:val="0"/>
      <w:divBdr>
        <w:top w:val="none" w:sz="0" w:space="0" w:color="auto"/>
        <w:left w:val="none" w:sz="0" w:space="0" w:color="auto"/>
        <w:bottom w:val="none" w:sz="0" w:space="0" w:color="auto"/>
        <w:right w:val="none" w:sz="0" w:space="0" w:color="auto"/>
      </w:divBdr>
    </w:div>
    <w:div w:id="1691490493">
      <w:bodyDiv w:val="1"/>
      <w:marLeft w:val="0"/>
      <w:marRight w:val="0"/>
      <w:marTop w:val="0"/>
      <w:marBottom w:val="0"/>
      <w:divBdr>
        <w:top w:val="none" w:sz="0" w:space="0" w:color="auto"/>
        <w:left w:val="none" w:sz="0" w:space="0" w:color="auto"/>
        <w:bottom w:val="none" w:sz="0" w:space="0" w:color="auto"/>
        <w:right w:val="none" w:sz="0" w:space="0" w:color="auto"/>
      </w:divBdr>
    </w:div>
    <w:div w:id="1986006207">
      <w:bodyDiv w:val="1"/>
      <w:marLeft w:val="0"/>
      <w:marRight w:val="0"/>
      <w:marTop w:val="0"/>
      <w:marBottom w:val="0"/>
      <w:divBdr>
        <w:top w:val="none" w:sz="0" w:space="0" w:color="auto"/>
        <w:left w:val="none" w:sz="0" w:space="0" w:color="auto"/>
        <w:bottom w:val="none" w:sz="0" w:space="0" w:color="auto"/>
        <w:right w:val="none" w:sz="0" w:space="0" w:color="auto"/>
      </w:divBdr>
    </w:div>
    <w:div w:id="2026857968">
      <w:bodyDiv w:val="1"/>
      <w:marLeft w:val="0"/>
      <w:marRight w:val="0"/>
      <w:marTop w:val="0"/>
      <w:marBottom w:val="0"/>
      <w:divBdr>
        <w:top w:val="none" w:sz="0" w:space="0" w:color="auto"/>
        <w:left w:val="none" w:sz="0" w:space="0" w:color="auto"/>
        <w:bottom w:val="none" w:sz="0" w:space="0" w:color="auto"/>
        <w:right w:val="none" w:sz="0" w:space="0" w:color="auto"/>
      </w:divBdr>
    </w:div>
    <w:div w:id="21138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180/R1VP-T666" TargetMode="External"/><Relationship Id="rId13" Type="http://schemas.openxmlformats.org/officeDocument/2006/relationships/hyperlink" Target="https://doi.org/10.57745/XQLL2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5BFA-B3A4-4DEB-B9FE-962936E2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17096</Words>
  <Characters>94034</Characters>
  <Application>Microsoft Office Word</Application>
  <DocSecurity>0</DocSecurity>
  <Lines>783</Lines>
  <Paragraphs>221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Chapuis</dc:creator>
  <cp:keywords/>
  <dc:description/>
  <cp:lastModifiedBy>Herve Chapuis</cp:lastModifiedBy>
  <cp:revision>3</cp:revision>
  <cp:lastPrinted>2023-10-02T10:46:00Z</cp:lastPrinted>
  <dcterms:created xsi:type="dcterms:W3CDTF">2024-08-30T07:16:00Z</dcterms:created>
  <dcterms:modified xsi:type="dcterms:W3CDTF">2024-08-30T07:20:00Z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faeb6696-d6dc-35ac-a895-dd4be7c3417d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zotero-version="6.0.36"&gt;&lt;session id="kVR33RhL"/&gt;&lt;style id="http://www.zotero.org/styles/animal" hasBibliography="1" bibliographyStyleHasBeenSet="1"/&gt;&lt;prefs&gt;&lt;pref name="fieldType" value="Field"/&gt;&lt;/prefs&gt;&lt;/data&gt;</vt:lpwstr>
  </property>
</Properties>
</file>