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drawings/drawing11.xml" ContentType="application/vnd.openxmlformats-officedocument.drawingml.chartshapes+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drawings/drawing12.xml" ContentType="application/vnd.openxmlformats-officedocument.drawingml.chartshapes+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rawings/drawing13.xml" ContentType="application/vnd.openxmlformats-officedocument.drawingml.chartshapes+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drawings/drawing14.xml" ContentType="application/vnd.openxmlformats-officedocument.drawingml.chartshapes+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845AA" w14:textId="613D4315" w:rsidR="000825A7" w:rsidRPr="00A86D1F" w:rsidRDefault="004A519A" w:rsidP="00763A60">
      <w:pPr>
        <w:pStyle w:val="Titre"/>
        <w:ind w:firstLine="0"/>
      </w:pPr>
      <w:bookmarkStart w:id="0" w:name="_Hlk109136957"/>
      <w:bookmarkEnd w:id="0"/>
      <w:r w:rsidRPr="00A86D1F">
        <w:t xml:space="preserve">Shade use, </w:t>
      </w:r>
      <w:r w:rsidR="008D41EC" w:rsidRPr="00A86D1F">
        <w:t xml:space="preserve">welfare </w:t>
      </w:r>
      <w:r w:rsidRPr="00A86D1F">
        <w:t>and p</w:t>
      </w:r>
      <w:r w:rsidR="00DC7102" w:rsidRPr="00A86D1F">
        <w:t>erformance</w:t>
      </w:r>
      <w:r w:rsidRPr="00A86D1F">
        <w:t xml:space="preserve"> of </w:t>
      </w:r>
      <w:r w:rsidR="00DC7102" w:rsidRPr="00A86D1F">
        <w:t>ewes</w:t>
      </w:r>
      <w:r w:rsidRPr="00A86D1F">
        <w:t xml:space="preserve"> </w:t>
      </w:r>
      <w:r w:rsidR="00BE6176" w:rsidRPr="00A86D1F">
        <w:t xml:space="preserve">grazing </w:t>
      </w:r>
      <w:r w:rsidR="008D41EC" w:rsidRPr="00A86D1F">
        <w:t>in</w:t>
      </w:r>
      <w:r w:rsidRPr="00A86D1F">
        <w:t xml:space="preserve"> </w:t>
      </w:r>
      <w:r w:rsidR="00892E73" w:rsidRPr="00A86D1F">
        <w:t xml:space="preserve">temperate </w:t>
      </w:r>
      <w:r w:rsidR="00F508B7" w:rsidRPr="00A86D1F">
        <w:t>silvopastures</w:t>
      </w:r>
      <w:r w:rsidRPr="00A86D1F">
        <w:t xml:space="preserve"> differing in tree density</w:t>
      </w:r>
    </w:p>
    <w:p w14:paraId="5DB5589B" w14:textId="77777777" w:rsidR="008D41EC" w:rsidRPr="009133BE" w:rsidRDefault="008D41EC" w:rsidP="00B161A3"/>
    <w:p w14:paraId="111527F3" w14:textId="1D9E1B9F" w:rsidR="008D41EC" w:rsidRPr="000663D5" w:rsidRDefault="008D41EC" w:rsidP="000663D5">
      <w:pPr>
        <w:pStyle w:val="Sansinterligne"/>
        <w:rPr>
          <w:sz w:val="32"/>
          <w:szCs w:val="32"/>
        </w:rPr>
      </w:pPr>
      <w:r w:rsidRPr="000663D5">
        <w:rPr>
          <w:sz w:val="32"/>
          <w:szCs w:val="32"/>
        </w:rPr>
        <w:t>Cécile Ginane</w:t>
      </w:r>
      <w:r w:rsidR="00E01A91" w:rsidRPr="000663D5">
        <w:rPr>
          <w:sz w:val="32"/>
          <w:szCs w:val="32"/>
          <w:vertAlign w:val="superscript"/>
        </w:rPr>
        <w:t>*1</w:t>
      </w:r>
      <w:r w:rsidRPr="000663D5">
        <w:rPr>
          <w:sz w:val="32"/>
          <w:szCs w:val="32"/>
        </w:rPr>
        <w:t xml:space="preserve">, </w:t>
      </w:r>
      <w:proofErr w:type="spellStart"/>
      <w:r w:rsidRPr="000663D5">
        <w:rPr>
          <w:sz w:val="32"/>
          <w:szCs w:val="32"/>
        </w:rPr>
        <w:t>Mickaël</w:t>
      </w:r>
      <w:proofErr w:type="spellEnd"/>
      <w:r w:rsidRPr="000663D5">
        <w:rPr>
          <w:sz w:val="32"/>
          <w:szCs w:val="32"/>
        </w:rPr>
        <w:t xml:space="preserve"> Bernard</w:t>
      </w:r>
      <w:r w:rsidR="00B07328" w:rsidRPr="000663D5">
        <w:rPr>
          <w:sz w:val="32"/>
          <w:szCs w:val="32"/>
          <w:vertAlign w:val="superscript"/>
        </w:rPr>
        <w:t>2</w:t>
      </w:r>
      <w:r w:rsidR="00E01A91" w:rsidRPr="000663D5">
        <w:rPr>
          <w:sz w:val="32"/>
          <w:szCs w:val="32"/>
          <w:vertAlign w:val="superscript"/>
        </w:rPr>
        <w:t>,3</w:t>
      </w:r>
      <w:r w:rsidRPr="000663D5">
        <w:rPr>
          <w:sz w:val="32"/>
          <w:szCs w:val="32"/>
        </w:rPr>
        <w:t xml:space="preserve">, </w:t>
      </w:r>
      <w:proofErr w:type="spellStart"/>
      <w:r w:rsidRPr="000663D5">
        <w:rPr>
          <w:sz w:val="32"/>
          <w:szCs w:val="32"/>
        </w:rPr>
        <w:t>Véronique</w:t>
      </w:r>
      <w:proofErr w:type="spellEnd"/>
      <w:r w:rsidRPr="000663D5">
        <w:rPr>
          <w:sz w:val="32"/>
          <w:szCs w:val="32"/>
        </w:rPr>
        <w:t xml:space="preserve"> Deiss</w:t>
      </w:r>
      <w:r w:rsidR="00E01A91" w:rsidRPr="000663D5">
        <w:rPr>
          <w:sz w:val="32"/>
          <w:szCs w:val="32"/>
          <w:vertAlign w:val="superscript"/>
        </w:rPr>
        <w:t>1</w:t>
      </w:r>
      <w:r w:rsidRPr="000663D5">
        <w:rPr>
          <w:sz w:val="32"/>
          <w:szCs w:val="32"/>
        </w:rPr>
        <w:t>, Donato Andueza</w:t>
      </w:r>
      <w:r w:rsidR="00E01A91" w:rsidRPr="000663D5">
        <w:rPr>
          <w:sz w:val="32"/>
          <w:szCs w:val="32"/>
          <w:vertAlign w:val="superscript"/>
        </w:rPr>
        <w:t>1</w:t>
      </w:r>
      <w:r w:rsidRPr="000663D5">
        <w:rPr>
          <w:sz w:val="32"/>
          <w:szCs w:val="32"/>
        </w:rPr>
        <w:t>, Camille Béral</w:t>
      </w:r>
      <w:r w:rsidR="00B07328" w:rsidRPr="000663D5">
        <w:rPr>
          <w:sz w:val="32"/>
          <w:szCs w:val="32"/>
          <w:vertAlign w:val="superscript"/>
        </w:rPr>
        <w:t>4</w:t>
      </w:r>
    </w:p>
    <w:p w14:paraId="73AA4F7E" w14:textId="6FB4AE52" w:rsidR="008D41EC" w:rsidRPr="009133BE" w:rsidRDefault="008D41EC" w:rsidP="00B161A3"/>
    <w:p w14:paraId="01906F10" w14:textId="0CE9A7AE" w:rsidR="00E01A91" w:rsidRPr="000663D5" w:rsidRDefault="00E01A91" w:rsidP="000663D5">
      <w:pPr>
        <w:pStyle w:val="Sansinterligne"/>
        <w:rPr>
          <w:sz w:val="20"/>
          <w:szCs w:val="20"/>
        </w:rPr>
      </w:pPr>
      <w:r w:rsidRPr="000663D5">
        <w:rPr>
          <w:sz w:val="20"/>
          <w:szCs w:val="20"/>
          <w:vertAlign w:val="superscript"/>
        </w:rPr>
        <w:t>1</w:t>
      </w:r>
      <w:r w:rsidRPr="000663D5">
        <w:rPr>
          <w:sz w:val="20"/>
          <w:szCs w:val="20"/>
        </w:rPr>
        <w:t xml:space="preserve"> Université Clermont Auvergne, INRAE </w:t>
      </w:r>
      <w:proofErr w:type="spellStart"/>
      <w:r w:rsidRPr="000663D5">
        <w:rPr>
          <w:sz w:val="20"/>
          <w:szCs w:val="20"/>
        </w:rPr>
        <w:t>VetAgro</w:t>
      </w:r>
      <w:proofErr w:type="spellEnd"/>
      <w:r w:rsidRPr="000663D5">
        <w:rPr>
          <w:sz w:val="20"/>
          <w:szCs w:val="20"/>
        </w:rPr>
        <w:t xml:space="preserve"> Sup, UMR Herbivores, F-63122 Saint-</w:t>
      </w:r>
      <w:proofErr w:type="spellStart"/>
      <w:r w:rsidRPr="000663D5">
        <w:rPr>
          <w:sz w:val="20"/>
          <w:szCs w:val="20"/>
        </w:rPr>
        <w:t>Genès</w:t>
      </w:r>
      <w:proofErr w:type="spellEnd"/>
      <w:r w:rsidRPr="000663D5">
        <w:rPr>
          <w:sz w:val="20"/>
          <w:szCs w:val="20"/>
        </w:rPr>
        <w:t>-</w:t>
      </w:r>
      <w:proofErr w:type="spellStart"/>
      <w:r w:rsidRPr="000663D5">
        <w:rPr>
          <w:sz w:val="20"/>
          <w:szCs w:val="20"/>
        </w:rPr>
        <w:t>Champanelle</w:t>
      </w:r>
      <w:proofErr w:type="spellEnd"/>
      <w:r w:rsidRPr="000663D5">
        <w:rPr>
          <w:sz w:val="20"/>
          <w:szCs w:val="20"/>
        </w:rPr>
        <w:t>, France</w:t>
      </w:r>
    </w:p>
    <w:p w14:paraId="20969AF4" w14:textId="56E7E04F" w:rsidR="00E01A91" w:rsidRPr="000663D5" w:rsidRDefault="00BA591B" w:rsidP="000663D5">
      <w:pPr>
        <w:pStyle w:val="Sansinterligne"/>
        <w:rPr>
          <w:sz w:val="20"/>
          <w:szCs w:val="20"/>
          <w:lang w:val="fr-FR"/>
        </w:rPr>
      </w:pPr>
      <w:r w:rsidRPr="000663D5">
        <w:rPr>
          <w:sz w:val="20"/>
          <w:szCs w:val="20"/>
          <w:vertAlign w:val="superscript"/>
          <w:lang w:val="fr-FR"/>
        </w:rPr>
        <w:t>2</w:t>
      </w:r>
      <w:r w:rsidRPr="000663D5">
        <w:rPr>
          <w:sz w:val="20"/>
          <w:szCs w:val="20"/>
          <w:lang w:val="fr-FR"/>
        </w:rPr>
        <w:t xml:space="preserve"> Université Clermont Auvergne, INRAE, HERBIPOLE, </w:t>
      </w:r>
      <w:r w:rsidR="00A8108A">
        <w:rPr>
          <w:sz w:val="20"/>
          <w:szCs w:val="20"/>
          <w:lang w:val="fr-FR"/>
        </w:rPr>
        <w:t>F-</w:t>
      </w:r>
      <w:r w:rsidRPr="000663D5">
        <w:rPr>
          <w:sz w:val="20"/>
          <w:szCs w:val="20"/>
          <w:lang w:val="fr-FR"/>
        </w:rPr>
        <w:t>63122 Saint-Genès-Champanelle, France</w:t>
      </w:r>
      <w:r w:rsidRPr="000663D5" w:rsidDel="00BA591B">
        <w:rPr>
          <w:sz w:val="20"/>
          <w:szCs w:val="20"/>
          <w:lang w:val="fr-FR"/>
        </w:rPr>
        <w:t xml:space="preserve"> </w:t>
      </w:r>
    </w:p>
    <w:p w14:paraId="0CA4B43B" w14:textId="789CF4A9" w:rsidR="00E01A91" w:rsidRPr="000663D5" w:rsidRDefault="00E01A91" w:rsidP="000663D5">
      <w:pPr>
        <w:pStyle w:val="Sansinterligne"/>
        <w:rPr>
          <w:sz w:val="20"/>
          <w:szCs w:val="20"/>
          <w:lang w:val="fr-FR"/>
        </w:rPr>
      </w:pPr>
      <w:r w:rsidRPr="000663D5">
        <w:rPr>
          <w:sz w:val="20"/>
          <w:szCs w:val="20"/>
          <w:vertAlign w:val="superscript"/>
          <w:lang w:val="fr-FR"/>
        </w:rPr>
        <w:t xml:space="preserve">3 </w:t>
      </w:r>
      <w:proofErr w:type="spellStart"/>
      <w:r w:rsidRPr="000663D5">
        <w:rPr>
          <w:sz w:val="20"/>
          <w:szCs w:val="20"/>
          <w:lang w:val="fr-FR"/>
        </w:rPr>
        <w:t>Present</w:t>
      </w:r>
      <w:proofErr w:type="spellEnd"/>
      <w:r w:rsidRPr="000663D5">
        <w:rPr>
          <w:sz w:val="20"/>
          <w:szCs w:val="20"/>
          <w:lang w:val="fr-FR"/>
        </w:rPr>
        <w:t xml:space="preserve"> </w:t>
      </w:r>
      <w:proofErr w:type="spellStart"/>
      <w:r w:rsidRPr="000663D5">
        <w:rPr>
          <w:sz w:val="20"/>
          <w:szCs w:val="20"/>
          <w:lang w:val="fr-FR"/>
        </w:rPr>
        <w:t>address</w:t>
      </w:r>
      <w:proofErr w:type="spellEnd"/>
      <w:r w:rsidRPr="000663D5">
        <w:rPr>
          <w:sz w:val="20"/>
          <w:szCs w:val="20"/>
          <w:lang w:val="fr-FR"/>
        </w:rPr>
        <w:t xml:space="preserve"> : </w:t>
      </w:r>
      <w:r w:rsidR="00BA591B" w:rsidRPr="000663D5">
        <w:rPr>
          <w:sz w:val="20"/>
          <w:szCs w:val="20"/>
          <w:lang w:val="fr-FR"/>
        </w:rPr>
        <w:t xml:space="preserve"> CIIRPO, Institut de l’Elevage, Site du Mourier, F-87800 Saint-Priest-Ligoure, France</w:t>
      </w:r>
    </w:p>
    <w:p w14:paraId="1F0230CA" w14:textId="4BFFED65" w:rsidR="00B07328" w:rsidRPr="000663D5" w:rsidRDefault="00B07328" w:rsidP="000663D5">
      <w:pPr>
        <w:pStyle w:val="Sansinterligne"/>
        <w:rPr>
          <w:sz w:val="20"/>
          <w:szCs w:val="20"/>
          <w:vertAlign w:val="superscript"/>
          <w:lang w:val="fr-FR"/>
        </w:rPr>
      </w:pPr>
      <w:r w:rsidRPr="000663D5">
        <w:rPr>
          <w:sz w:val="20"/>
          <w:szCs w:val="20"/>
          <w:vertAlign w:val="superscript"/>
          <w:lang w:val="fr-FR"/>
        </w:rPr>
        <w:t xml:space="preserve">4 </w:t>
      </w:r>
      <w:r w:rsidR="002F4FFE" w:rsidRPr="000663D5">
        <w:rPr>
          <w:sz w:val="20"/>
          <w:szCs w:val="20"/>
          <w:lang w:val="fr-FR"/>
        </w:rPr>
        <w:t xml:space="preserve">AGROOF SCOP, </w:t>
      </w:r>
      <w:r w:rsidR="00DF2B34">
        <w:rPr>
          <w:sz w:val="20"/>
          <w:szCs w:val="20"/>
          <w:lang w:val="fr-FR"/>
        </w:rPr>
        <w:t>424 route d’Anduze</w:t>
      </w:r>
      <w:r w:rsidR="002F4FFE" w:rsidRPr="000663D5">
        <w:rPr>
          <w:sz w:val="20"/>
          <w:szCs w:val="20"/>
          <w:lang w:val="fr-FR"/>
        </w:rPr>
        <w:t xml:space="preserve">, </w:t>
      </w:r>
      <w:r w:rsidR="00A8108A">
        <w:rPr>
          <w:sz w:val="20"/>
          <w:szCs w:val="20"/>
          <w:lang w:val="fr-FR"/>
        </w:rPr>
        <w:t>F-</w:t>
      </w:r>
      <w:r w:rsidR="002F4FFE" w:rsidRPr="000663D5">
        <w:rPr>
          <w:sz w:val="20"/>
          <w:szCs w:val="20"/>
          <w:lang w:val="fr-FR"/>
        </w:rPr>
        <w:t xml:space="preserve">30140 </w:t>
      </w:r>
      <w:r w:rsidR="00DF2B34">
        <w:rPr>
          <w:sz w:val="20"/>
          <w:szCs w:val="20"/>
          <w:lang w:val="fr-FR"/>
        </w:rPr>
        <w:t>Boisset-Gaujac</w:t>
      </w:r>
      <w:r w:rsidR="002F4FFE" w:rsidRPr="000663D5">
        <w:rPr>
          <w:sz w:val="20"/>
          <w:szCs w:val="20"/>
          <w:lang w:val="fr-FR"/>
        </w:rPr>
        <w:t>, France</w:t>
      </w:r>
      <w:r w:rsidR="00BA591B" w:rsidRPr="000663D5">
        <w:rPr>
          <w:sz w:val="20"/>
          <w:szCs w:val="20"/>
          <w:vertAlign w:val="superscript"/>
          <w:lang w:val="fr-FR"/>
        </w:rPr>
        <w:tab/>
      </w:r>
      <w:r w:rsidR="00BA591B" w:rsidRPr="000663D5">
        <w:rPr>
          <w:sz w:val="20"/>
          <w:szCs w:val="20"/>
          <w:vertAlign w:val="superscript"/>
          <w:lang w:val="fr-FR"/>
        </w:rPr>
        <w:tab/>
      </w:r>
    </w:p>
    <w:p w14:paraId="7B4BD76D" w14:textId="77777777" w:rsidR="000663D5" w:rsidRPr="00A8108A" w:rsidRDefault="000663D5" w:rsidP="000663D5">
      <w:pPr>
        <w:pStyle w:val="Sansinterligne"/>
        <w:rPr>
          <w:sz w:val="20"/>
          <w:szCs w:val="20"/>
          <w:lang w:val="fr-FR"/>
        </w:rPr>
      </w:pPr>
    </w:p>
    <w:p w14:paraId="1203C473" w14:textId="5AB20A8E" w:rsidR="00E01A91" w:rsidRPr="000663D5" w:rsidRDefault="001641D4" w:rsidP="000663D5">
      <w:pPr>
        <w:pStyle w:val="Sansinterligne"/>
        <w:rPr>
          <w:sz w:val="20"/>
          <w:szCs w:val="20"/>
        </w:rPr>
      </w:pPr>
      <w:r w:rsidRPr="000663D5">
        <w:rPr>
          <w:sz w:val="20"/>
          <w:szCs w:val="20"/>
        </w:rPr>
        <w:t>* Corresponding author</w:t>
      </w:r>
    </w:p>
    <w:p w14:paraId="06C7F325" w14:textId="4FC270EE" w:rsidR="006129EF" w:rsidRPr="000663D5" w:rsidRDefault="006129EF" w:rsidP="000663D5">
      <w:pPr>
        <w:pStyle w:val="Sansinterligne"/>
        <w:rPr>
          <w:sz w:val="20"/>
          <w:szCs w:val="20"/>
        </w:rPr>
      </w:pPr>
      <w:r w:rsidRPr="000663D5">
        <w:rPr>
          <w:sz w:val="20"/>
          <w:szCs w:val="20"/>
        </w:rPr>
        <w:t>Correspondence: cecile.ginane@inrae.fr</w:t>
      </w:r>
    </w:p>
    <w:p w14:paraId="07B3411F" w14:textId="77777777" w:rsidR="001641D4" w:rsidRPr="009133BE" w:rsidRDefault="001641D4" w:rsidP="00B161A3"/>
    <w:p w14:paraId="67B89A25" w14:textId="3A4EF821" w:rsidR="008D41EC" w:rsidRPr="00C75FC3" w:rsidRDefault="00A61A20" w:rsidP="000663D5">
      <w:pPr>
        <w:pStyle w:val="Sansinterligne"/>
        <w:rPr>
          <w:b/>
          <w:smallCaps/>
          <w:sz w:val="28"/>
          <w:szCs w:val="28"/>
        </w:rPr>
      </w:pPr>
      <w:r w:rsidRPr="00C75FC3">
        <w:rPr>
          <w:b/>
          <w:smallCaps/>
          <w:sz w:val="28"/>
          <w:szCs w:val="28"/>
        </w:rPr>
        <w:t>A</w:t>
      </w:r>
      <w:r w:rsidR="00C75FC3" w:rsidRPr="00C75FC3">
        <w:rPr>
          <w:b/>
          <w:smallCaps/>
          <w:sz w:val="28"/>
          <w:szCs w:val="28"/>
        </w:rPr>
        <w:t>bstract</w:t>
      </w:r>
    </w:p>
    <w:p w14:paraId="6A8D4006" w14:textId="36BF322E" w:rsidR="00C308FB" w:rsidRPr="000663D5" w:rsidRDefault="004326CB" w:rsidP="000663D5">
      <w:pPr>
        <w:pStyle w:val="Sansinterligne"/>
        <w:rPr>
          <w:color w:val="70AD47" w:themeColor="accent6"/>
          <w:sz w:val="24"/>
        </w:rPr>
      </w:pPr>
      <w:r w:rsidRPr="000663D5">
        <w:rPr>
          <w:sz w:val="24"/>
        </w:rPr>
        <w:t>The</w:t>
      </w:r>
      <w:r w:rsidR="004F4973" w:rsidRPr="000663D5">
        <w:rPr>
          <w:sz w:val="24"/>
        </w:rPr>
        <w:t xml:space="preserve"> </w:t>
      </w:r>
      <w:r w:rsidR="00812DBB" w:rsidRPr="000663D5">
        <w:rPr>
          <w:sz w:val="24"/>
        </w:rPr>
        <w:t xml:space="preserve">study </w:t>
      </w:r>
      <w:r w:rsidR="00D8062B" w:rsidRPr="000663D5">
        <w:rPr>
          <w:sz w:val="24"/>
        </w:rPr>
        <w:t>aimed</w:t>
      </w:r>
      <w:r w:rsidR="00812DBB" w:rsidRPr="000663D5">
        <w:rPr>
          <w:sz w:val="24"/>
        </w:rPr>
        <w:t xml:space="preserve"> to </w:t>
      </w:r>
      <w:r w:rsidR="003827B7" w:rsidRPr="000663D5">
        <w:rPr>
          <w:sz w:val="24"/>
        </w:rPr>
        <w:t xml:space="preserve">objectify the importance of trees for sheep welfare by </w:t>
      </w:r>
      <w:r w:rsidR="00CA70DA" w:rsidRPr="000663D5">
        <w:rPr>
          <w:sz w:val="24"/>
        </w:rPr>
        <w:t>characterising</w:t>
      </w:r>
      <w:r w:rsidR="003827B7" w:rsidRPr="000663D5">
        <w:rPr>
          <w:sz w:val="24"/>
        </w:rPr>
        <w:t xml:space="preserve"> </w:t>
      </w:r>
      <w:r w:rsidRPr="000663D5">
        <w:rPr>
          <w:sz w:val="24"/>
        </w:rPr>
        <w:t xml:space="preserve">how </w:t>
      </w:r>
      <w:r w:rsidR="003827B7" w:rsidRPr="000663D5">
        <w:rPr>
          <w:sz w:val="24"/>
        </w:rPr>
        <w:t>productive ewes</w:t>
      </w:r>
      <w:r w:rsidRPr="000663D5">
        <w:rPr>
          <w:sz w:val="24"/>
        </w:rPr>
        <w:t>,</w:t>
      </w:r>
      <w:r w:rsidR="003827B7" w:rsidRPr="000663D5">
        <w:rPr>
          <w:sz w:val="24"/>
        </w:rPr>
        <w:t xml:space="preserve"> grazing in temperate mid-mountain pastures, </w:t>
      </w:r>
      <w:r w:rsidRPr="000663D5">
        <w:rPr>
          <w:sz w:val="24"/>
        </w:rPr>
        <w:t>u</w:t>
      </w:r>
      <w:r w:rsidR="00972F80" w:rsidRPr="000663D5">
        <w:rPr>
          <w:sz w:val="24"/>
        </w:rPr>
        <w:t>se</w:t>
      </w:r>
      <w:r w:rsidRPr="000663D5">
        <w:rPr>
          <w:sz w:val="24"/>
        </w:rPr>
        <w:t xml:space="preserve"> shade </w:t>
      </w:r>
      <w:r w:rsidR="00CA70DA" w:rsidRPr="000663D5">
        <w:rPr>
          <w:sz w:val="24"/>
        </w:rPr>
        <w:t>depending on</w:t>
      </w:r>
      <w:r w:rsidR="003827B7" w:rsidRPr="000663D5">
        <w:rPr>
          <w:sz w:val="24"/>
        </w:rPr>
        <w:t xml:space="preserve"> climat</w:t>
      </w:r>
      <w:r w:rsidR="00F9212D" w:rsidRPr="000663D5">
        <w:rPr>
          <w:sz w:val="24"/>
        </w:rPr>
        <w:t>ic</w:t>
      </w:r>
      <w:r w:rsidR="003827B7" w:rsidRPr="000663D5">
        <w:rPr>
          <w:sz w:val="24"/>
        </w:rPr>
        <w:t xml:space="preserve"> conditions and tree density. The impact of trees on sheep performance w</w:t>
      </w:r>
      <w:r w:rsidR="005D3A8B" w:rsidRPr="000663D5">
        <w:rPr>
          <w:sz w:val="24"/>
        </w:rPr>
        <w:t>as</w:t>
      </w:r>
      <w:r w:rsidR="003827B7" w:rsidRPr="000663D5">
        <w:rPr>
          <w:sz w:val="24"/>
        </w:rPr>
        <w:t xml:space="preserve"> also investigated. </w:t>
      </w:r>
      <w:r w:rsidRPr="007D54E2">
        <w:rPr>
          <w:sz w:val="24"/>
        </w:rPr>
        <w:t>We hypothesi</w:t>
      </w:r>
      <w:r w:rsidR="00EA781A">
        <w:rPr>
          <w:sz w:val="24"/>
        </w:rPr>
        <w:t>s</w:t>
      </w:r>
      <w:r w:rsidRPr="007D54E2">
        <w:rPr>
          <w:sz w:val="24"/>
        </w:rPr>
        <w:t>ed that</w:t>
      </w:r>
      <w:r w:rsidR="00211B3F" w:rsidRPr="007D54E2">
        <w:rPr>
          <w:sz w:val="24"/>
        </w:rPr>
        <w:t xml:space="preserve"> ewes would actively seek out tree shade, due to its mitigating effect on heat stress</w:t>
      </w:r>
      <w:r w:rsidR="00574273">
        <w:rPr>
          <w:sz w:val="24"/>
        </w:rPr>
        <w:t xml:space="preserve">, and that </w:t>
      </w:r>
      <w:r w:rsidR="007D54E2" w:rsidRPr="007D54E2">
        <w:rPr>
          <w:sz w:val="24"/>
        </w:rPr>
        <w:t>this active search</w:t>
      </w:r>
      <w:r w:rsidR="00211B3F" w:rsidRPr="007D54E2">
        <w:rPr>
          <w:sz w:val="24"/>
        </w:rPr>
        <w:t xml:space="preserve"> would intensify as climatic conditions bec</w:t>
      </w:r>
      <w:r w:rsidR="00EA781A">
        <w:rPr>
          <w:sz w:val="24"/>
        </w:rPr>
        <w:t>a</w:t>
      </w:r>
      <w:r w:rsidR="00211B3F" w:rsidRPr="007D54E2">
        <w:rPr>
          <w:sz w:val="24"/>
        </w:rPr>
        <w:t>me more stressful</w:t>
      </w:r>
      <w:r w:rsidR="00574273">
        <w:rPr>
          <w:sz w:val="24"/>
        </w:rPr>
        <w:t xml:space="preserve">. We also hypothesised </w:t>
      </w:r>
      <w:r w:rsidR="007D54E2" w:rsidRPr="007D54E2">
        <w:rPr>
          <w:sz w:val="24"/>
        </w:rPr>
        <w:t xml:space="preserve">that their motivation to </w:t>
      </w:r>
      <w:r w:rsidR="003E0027">
        <w:rPr>
          <w:sz w:val="24"/>
        </w:rPr>
        <w:t>seek</w:t>
      </w:r>
      <w:r w:rsidR="007D54E2" w:rsidRPr="007D54E2">
        <w:rPr>
          <w:sz w:val="24"/>
        </w:rPr>
        <w:t xml:space="preserve"> shade </w:t>
      </w:r>
      <w:r w:rsidR="007D54E2" w:rsidRPr="009B2CF2">
        <w:rPr>
          <w:sz w:val="24"/>
          <w:szCs w:val="24"/>
        </w:rPr>
        <w:t>would be</w:t>
      </w:r>
      <w:r w:rsidR="00EA781A" w:rsidRPr="009B2CF2">
        <w:rPr>
          <w:sz w:val="24"/>
          <w:szCs w:val="24"/>
        </w:rPr>
        <w:t>come</w:t>
      </w:r>
      <w:r w:rsidR="007D54E2" w:rsidRPr="009B2CF2">
        <w:rPr>
          <w:sz w:val="24"/>
          <w:szCs w:val="24"/>
        </w:rPr>
        <w:t xml:space="preserve"> more </w:t>
      </w:r>
      <w:r w:rsidR="003E0027" w:rsidRPr="009B2CF2">
        <w:rPr>
          <w:sz w:val="24"/>
          <w:szCs w:val="24"/>
        </w:rPr>
        <w:t>pronounced</w:t>
      </w:r>
      <w:r w:rsidR="007D54E2" w:rsidRPr="009B2CF2">
        <w:rPr>
          <w:sz w:val="24"/>
          <w:szCs w:val="24"/>
        </w:rPr>
        <w:t xml:space="preserve"> </w:t>
      </w:r>
      <w:r w:rsidR="00EA781A" w:rsidRPr="009B2CF2">
        <w:rPr>
          <w:sz w:val="24"/>
          <w:szCs w:val="24"/>
        </w:rPr>
        <w:t>as</w:t>
      </w:r>
      <w:r w:rsidR="007D54E2" w:rsidRPr="009B2CF2">
        <w:rPr>
          <w:sz w:val="24"/>
          <w:szCs w:val="24"/>
        </w:rPr>
        <w:t xml:space="preserve"> </w:t>
      </w:r>
      <w:r w:rsidR="003E0027" w:rsidRPr="009B2CF2">
        <w:rPr>
          <w:sz w:val="24"/>
          <w:szCs w:val="24"/>
        </w:rPr>
        <w:t>the</w:t>
      </w:r>
      <w:r w:rsidR="00574273" w:rsidRPr="009B2CF2">
        <w:rPr>
          <w:sz w:val="24"/>
          <w:szCs w:val="24"/>
        </w:rPr>
        <w:t xml:space="preserve"> </w:t>
      </w:r>
      <w:r w:rsidR="007D54E2" w:rsidRPr="009B2CF2">
        <w:rPr>
          <w:sz w:val="24"/>
          <w:szCs w:val="24"/>
        </w:rPr>
        <w:t>availability</w:t>
      </w:r>
      <w:r w:rsidR="003E0027" w:rsidRPr="009B2CF2">
        <w:rPr>
          <w:sz w:val="24"/>
          <w:szCs w:val="24"/>
        </w:rPr>
        <w:t xml:space="preserve"> of shade</w:t>
      </w:r>
      <w:r w:rsidR="00574273" w:rsidRPr="009B2CF2">
        <w:rPr>
          <w:sz w:val="24"/>
          <w:szCs w:val="24"/>
        </w:rPr>
        <w:t>,</w:t>
      </w:r>
      <w:r w:rsidR="007D54E2" w:rsidRPr="009B2CF2">
        <w:rPr>
          <w:sz w:val="24"/>
          <w:szCs w:val="24"/>
        </w:rPr>
        <w:t xml:space="preserve"> </w:t>
      </w:r>
      <w:proofErr w:type="gramStart"/>
      <w:r w:rsidR="00EA781A" w:rsidRPr="009B2CF2">
        <w:rPr>
          <w:sz w:val="24"/>
          <w:szCs w:val="24"/>
        </w:rPr>
        <w:t>i.e.</w:t>
      </w:r>
      <w:proofErr w:type="gramEnd"/>
      <w:r w:rsidR="00EA781A" w:rsidRPr="009B2CF2">
        <w:rPr>
          <w:sz w:val="24"/>
          <w:szCs w:val="24"/>
        </w:rPr>
        <w:t xml:space="preserve"> </w:t>
      </w:r>
      <w:r w:rsidR="003E0027" w:rsidRPr="009B2CF2">
        <w:rPr>
          <w:sz w:val="24"/>
          <w:szCs w:val="24"/>
        </w:rPr>
        <w:t xml:space="preserve">the density of </w:t>
      </w:r>
      <w:r w:rsidR="00211B3F" w:rsidRPr="007D54E2">
        <w:rPr>
          <w:sz w:val="24"/>
        </w:rPr>
        <w:t>tree</w:t>
      </w:r>
      <w:r w:rsidR="003E0027">
        <w:rPr>
          <w:sz w:val="24"/>
        </w:rPr>
        <w:t>s</w:t>
      </w:r>
      <w:r w:rsidR="00EA781A">
        <w:rPr>
          <w:sz w:val="24"/>
        </w:rPr>
        <w:t>,</w:t>
      </w:r>
      <w:r w:rsidR="00211B3F" w:rsidRPr="007D54E2">
        <w:rPr>
          <w:sz w:val="24"/>
        </w:rPr>
        <w:t xml:space="preserve"> decreased.</w:t>
      </w:r>
      <w:r w:rsidR="00211B3F" w:rsidRPr="000663D5">
        <w:rPr>
          <w:sz w:val="24"/>
        </w:rPr>
        <w:t xml:space="preserve"> </w:t>
      </w:r>
      <w:r w:rsidR="00CA70DA" w:rsidRPr="000663D5">
        <w:rPr>
          <w:sz w:val="24"/>
        </w:rPr>
        <w:t xml:space="preserve">The experimental design </w:t>
      </w:r>
      <w:r w:rsidR="00975306" w:rsidRPr="000663D5">
        <w:rPr>
          <w:sz w:val="24"/>
        </w:rPr>
        <w:t>included</w:t>
      </w:r>
      <w:r w:rsidR="00CA70DA" w:rsidRPr="000663D5">
        <w:rPr>
          <w:sz w:val="24"/>
        </w:rPr>
        <w:t xml:space="preserve"> three permanent pastures</w:t>
      </w:r>
      <w:r w:rsidR="00F71D2A" w:rsidRPr="000663D5">
        <w:rPr>
          <w:sz w:val="24"/>
        </w:rPr>
        <w:t xml:space="preserve"> </w:t>
      </w:r>
      <w:r w:rsidR="00975306" w:rsidRPr="000663D5">
        <w:rPr>
          <w:sz w:val="24"/>
        </w:rPr>
        <w:t>with</w:t>
      </w:r>
      <w:r w:rsidR="00CA70DA" w:rsidRPr="000663D5">
        <w:rPr>
          <w:sz w:val="24"/>
        </w:rPr>
        <w:t xml:space="preserve"> </w:t>
      </w:r>
      <w:r w:rsidR="00F71D2A" w:rsidRPr="000663D5">
        <w:rPr>
          <w:sz w:val="24"/>
        </w:rPr>
        <w:t xml:space="preserve">either </w:t>
      </w:r>
      <w:r w:rsidR="00CA70DA" w:rsidRPr="000663D5">
        <w:rPr>
          <w:sz w:val="24"/>
        </w:rPr>
        <w:t>one tree (</w:t>
      </w:r>
      <w:proofErr w:type="spellStart"/>
      <w:r w:rsidR="00CA70DA" w:rsidRPr="000663D5">
        <w:rPr>
          <w:sz w:val="24"/>
        </w:rPr>
        <w:t>T</w:t>
      </w:r>
      <w:r w:rsidR="00B603E1">
        <w:rPr>
          <w:sz w:val="24"/>
        </w:rPr>
        <w:t>low</w:t>
      </w:r>
      <w:proofErr w:type="spellEnd"/>
      <w:r w:rsidR="004A67B3" w:rsidRPr="000663D5">
        <w:rPr>
          <w:sz w:val="24"/>
        </w:rPr>
        <w:t xml:space="preserve">; </w:t>
      </w:r>
      <w:r w:rsidR="002F4FFE" w:rsidRPr="000663D5">
        <w:rPr>
          <w:sz w:val="24"/>
        </w:rPr>
        <w:t>0.8</w:t>
      </w:r>
      <w:r w:rsidR="004A67B3" w:rsidRPr="000663D5">
        <w:rPr>
          <w:sz w:val="24"/>
        </w:rPr>
        <w:t xml:space="preserve">% </w:t>
      </w:r>
      <w:r w:rsidR="00975306" w:rsidRPr="000663D5">
        <w:rPr>
          <w:sz w:val="24"/>
        </w:rPr>
        <w:t xml:space="preserve">of the </w:t>
      </w:r>
      <w:r w:rsidR="002F4FFE" w:rsidRPr="000663D5">
        <w:rPr>
          <w:sz w:val="24"/>
        </w:rPr>
        <w:t xml:space="preserve">pasture </w:t>
      </w:r>
      <w:r w:rsidR="00975306" w:rsidRPr="000663D5">
        <w:rPr>
          <w:sz w:val="24"/>
        </w:rPr>
        <w:t>area</w:t>
      </w:r>
      <w:r w:rsidR="00CA70DA" w:rsidRPr="000663D5">
        <w:rPr>
          <w:sz w:val="24"/>
        </w:rPr>
        <w:t>), 60 trees/ha (</w:t>
      </w:r>
      <w:proofErr w:type="spellStart"/>
      <w:r w:rsidR="00CA70DA" w:rsidRPr="000663D5">
        <w:rPr>
          <w:sz w:val="24"/>
        </w:rPr>
        <w:t>T</w:t>
      </w:r>
      <w:r w:rsidR="00B603E1">
        <w:rPr>
          <w:sz w:val="24"/>
        </w:rPr>
        <w:t>med</w:t>
      </w:r>
      <w:proofErr w:type="spellEnd"/>
      <w:r w:rsidR="004A67B3" w:rsidRPr="000663D5">
        <w:rPr>
          <w:sz w:val="24"/>
        </w:rPr>
        <w:t>; 40%</w:t>
      </w:r>
      <w:r w:rsidR="00CA70DA" w:rsidRPr="000663D5">
        <w:rPr>
          <w:sz w:val="24"/>
        </w:rPr>
        <w:t>) or 150 trees/ha (T</w:t>
      </w:r>
      <w:r w:rsidR="00B603E1">
        <w:rPr>
          <w:sz w:val="24"/>
        </w:rPr>
        <w:t>high</w:t>
      </w:r>
      <w:r w:rsidR="004A67B3" w:rsidRPr="000663D5">
        <w:rPr>
          <w:sz w:val="24"/>
        </w:rPr>
        <w:t>; 81%</w:t>
      </w:r>
      <w:r w:rsidR="00CA70DA" w:rsidRPr="000663D5">
        <w:rPr>
          <w:sz w:val="24"/>
        </w:rPr>
        <w:t xml:space="preserve">). Each pasture was </w:t>
      </w:r>
      <w:r w:rsidR="00F71D2A" w:rsidRPr="000663D5">
        <w:rPr>
          <w:sz w:val="24"/>
        </w:rPr>
        <w:t xml:space="preserve">continuously </w:t>
      </w:r>
      <w:r w:rsidR="00CA70DA" w:rsidRPr="000663D5">
        <w:rPr>
          <w:sz w:val="24"/>
        </w:rPr>
        <w:t xml:space="preserve">grazed by ten </w:t>
      </w:r>
      <w:proofErr w:type="spellStart"/>
      <w:r w:rsidRPr="000663D5">
        <w:rPr>
          <w:sz w:val="24"/>
        </w:rPr>
        <w:t>Romane</w:t>
      </w:r>
      <w:proofErr w:type="spellEnd"/>
      <w:r w:rsidRPr="000663D5">
        <w:rPr>
          <w:sz w:val="24"/>
        </w:rPr>
        <w:t xml:space="preserve"> </w:t>
      </w:r>
      <w:r w:rsidR="00CA70DA" w:rsidRPr="000663D5">
        <w:rPr>
          <w:sz w:val="24"/>
        </w:rPr>
        <w:t>ewes and their twin lambs</w:t>
      </w:r>
      <w:r w:rsidR="00F71D2A" w:rsidRPr="000663D5">
        <w:rPr>
          <w:sz w:val="24"/>
        </w:rPr>
        <w:t xml:space="preserve"> until weaning, </w:t>
      </w:r>
      <w:r w:rsidR="00975306" w:rsidRPr="000663D5">
        <w:rPr>
          <w:sz w:val="24"/>
        </w:rPr>
        <w:t>for</w:t>
      </w:r>
      <w:r w:rsidR="00F71D2A" w:rsidRPr="000663D5">
        <w:rPr>
          <w:sz w:val="24"/>
        </w:rPr>
        <w:t xml:space="preserve"> three </w:t>
      </w:r>
      <w:r w:rsidR="00975306" w:rsidRPr="000663D5">
        <w:rPr>
          <w:sz w:val="24"/>
        </w:rPr>
        <w:t>consecutive</w:t>
      </w:r>
      <w:r w:rsidR="00F71D2A" w:rsidRPr="000663D5">
        <w:rPr>
          <w:sz w:val="24"/>
        </w:rPr>
        <w:t xml:space="preserve"> years in spring and summer. </w:t>
      </w:r>
      <w:r w:rsidRPr="000663D5">
        <w:rPr>
          <w:sz w:val="24"/>
        </w:rPr>
        <w:t xml:space="preserve">Ewes’ </w:t>
      </w:r>
      <w:r w:rsidR="00CB7A4E" w:rsidRPr="000663D5">
        <w:rPr>
          <w:sz w:val="24"/>
        </w:rPr>
        <w:t xml:space="preserve">posture, activity </w:t>
      </w:r>
      <w:r w:rsidRPr="000663D5">
        <w:rPr>
          <w:sz w:val="24"/>
        </w:rPr>
        <w:t>and positioning relative to shade w</w:t>
      </w:r>
      <w:r w:rsidR="009F502A" w:rsidRPr="000663D5">
        <w:rPr>
          <w:sz w:val="24"/>
        </w:rPr>
        <w:t>ere</w:t>
      </w:r>
      <w:r w:rsidRPr="000663D5">
        <w:rPr>
          <w:sz w:val="24"/>
        </w:rPr>
        <w:t xml:space="preserve"> recorded by scan sampling </w:t>
      </w:r>
      <w:r w:rsidR="009561AC" w:rsidRPr="000663D5">
        <w:rPr>
          <w:sz w:val="24"/>
        </w:rPr>
        <w:t xml:space="preserve">over </w:t>
      </w:r>
      <w:r w:rsidR="00CB7A4E" w:rsidRPr="000663D5">
        <w:rPr>
          <w:sz w:val="24"/>
        </w:rPr>
        <w:t xml:space="preserve">a total of </w:t>
      </w:r>
      <w:r w:rsidR="009561AC" w:rsidRPr="000663D5">
        <w:rPr>
          <w:sz w:val="24"/>
        </w:rPr>
        <w:t xml:space="preserve">12 </w:t>
      </w:r>
      <w:r w:rsidR="00CB7A4E" w:rsidRPr="000663D5">
        <w:rPr>
          <w:sz w:val="24"/>
        </w:rPr>
        <w:t xml:space="preserve">sunny </w:t>
      </w:r>
      <w:r w:rsidR="009561AC" w:rsidRPr="000663D5">
        <w:rPr>
          <w:sz w:val="24"/>
        </w:rPr>
        <w:t>days (6</w:t>
      </w:r>
      <w:r w:rsidR="00975306" w:rsidRPr="000663D5">
        <w:rPr>
          <w:sz w:val="24"/>
        </w:rPr>
        <w:t>-</w:t>
      </w:r>
      <w:r w:rsidR="009561AC" w:rsidRPr="000663D5">
        <w:rPr>
          <w:sz w:val="24"/>
        </w:rPr>
        <w:t>7.5 h/d).</w:t>
      </w:r>
      <w:r w:rsidR="00F71D2A" w:rsidRPr="000663D5">
        <w:rPr>
          <w:sz w:val="24"/>
        </w:rPr>
        <w:t xml:space="preserve"> </w:t>
      </w:r>
      <w:r w:rsidR="00FB0100" w:rsidRPr="000663D5">
        <w:rPr>
          <w:sz w:val="24"/>
        </w:rPr>
        <w:t xml:space="preserve">On these days, </w:t>
      </w:r>
      <w:r w:rsidR="009F502A" w:rsidRPr="000663D5">
        <w:rPr>
          <w:sz w:val="24"/>
        </w:rPr>
        <w:t>ewes’ respiratory rates were recorded</w:t>
      </w:r>
      <w:r w:rsidR="00FB0100" w:rsidRPr="000663D5">
        <w:rPr>
          <w:sz w:val="24"/>
        </w:rPr>
        <w:t xml:space="preserve">. </w:t>
      </w:r>
      <w:r w:rsidR="00CB7A4E" w:rsidRPr="000663D5">
        <w:rPr>
          <w:sz w:val="24"/>
        </w:rPr>
        <w:t>A nearby weather station allowed for the climat</w:t>
      </w:r>
      <w:r w:rsidR="00B10B5D">
        <w:rPr>
          <w:sz w:val="24"/>
        </w:rPr>
        <w:t>ic</w:t>
      </w:r>
      <w:r w:rsidR="00CB7A4E" w:rsidRPr="000663D5">
        <w:rPr>
          <w:sz w:val="24"/>
        </w:rPr>
        <w:t xml:space="preserve"> characterisation of the observation days</w:t>
      </w:r>
      <w:r w:rsidR="006155F2" w:rsidRPr="000663D5">
        <w:rPr>
          <w:sz w:val="24"/>
        </w:rPr>
        <w:t xml:space="preserve"> (</w:t>
      </w:r>
      <w:r w:rsidR="00975306" w:rsidRPr="000663D5">
        <w:rPr>
          <w:sz w:val="24"/>
        </w:rPr>
        <w:t xml:space="preserve">combination of </w:t>
      </w:r>
      <w:r w:rsidR="006155F2" w:rsidRPr="000663D5">
        <w:rPr>
          <w:sz w:val="24"/>
        </w:rPr>
        <w:t>temperature, radiation and humidity in a synthetic variable</w:t>
      </w:r>
      <w:r w:rsidR="00975306" w:rsidRPr="000663D5">
        <w:rPr>
          <w:sz w:val="24"/>
        </w:rPr>
        <w:t xml:space="preserve">: </w:t>
      </w:r>
      <w:r w:rsidR="006155F2" w:rsidRPr="000663D5">
        <w:rPr>
          <w:sz w:val="24"/>
        </w:rPr>
        <w:t>TRH)</w:t>
      </w:r>
      <w:r w:rsidR="00CB7A4E" w:rsidRPr="000663D5">
        <w:rPr>
          <w:sz w:val="24"/>
        </w:rPr>
        <w:t xml:space="preserve">. </w:t>
      </w:r>
      <w:r w:rsidR="0096264D">
        <w:rPr>
          <w:sz w:val="24"/>
        </w:rPr>
        <w:t>Logically, ewes spent more time in shade as tree density increased</w:t>
      </w:r>
      <w:r w:rsidR="0095058C">
        <w:rPr>
          <w:sz w:val="24"/>
        </w:rPr>
        <w:t xml:space="preserve">, from 44% of scans in </w:t>
      </w:r>
      <w:proofErr w:type="spellStart"/>
      <w:r w:rsidR="0095058C">
        <w:rPr>
          <w:sz w:val="24"/>
        </w:rPr>
        <w:t>Tlow</w:t>
      </w:r>
      <w:proofErr w:type="spellEnd"/>
      <w:r w:rsidR="0095058C">
        <w:rPr>
          <w:sz w:val="24"/>
        </w:rPr>
        <w:t xml:space="preserve"> to 83% in Thigh</w:t>
      </w:r>
      <w:r w:rsidR="008C5021">
        <w:rPr>
          <w:sz w:val="24"/>
        </w:rPr>
        <w:t xml:space="preserve"> across</w:t>
      </w:r>
      <w:r w:rsidR="0095058C">
        <w:rPr>
          <w:sz w:val="24"/>
        </w:rPr>
        <w:t xml:space="preserve"> all days. Although </w:t>
      </w:r>
      <w:r w:rsidR="0096264D">
        <w:rPr>
          <w:sz w:val="24"/>
        </w:rPr>
        <w:t>t</w:t>
      </w:r>
      <w:r w:rsidR="005B6E5A" w:rsidRPr="000663D5">
        <w:rPr>
          <w:sz w:val="24"/>
        </w:rPr>
        <w:t xml:space="preserve">he observation days appeared </w:t>
      </w:r>
      <w:r w:rsidR="00975306" w:rsidRPr="000663D5">
        <w:rPr>
          <w:sz w:val="24"/>
        </w:rPr>
        <w:t xml:space="preserve">to be </w:t>
      </w:r>
      <w:r w:rsidR="005B6E5A" w:rsidRPr="000663D5">
        <w:rPr>
          <w:sz w:val="24"/>
        </w:rPr>
        <w:t>low stressful according to classical heat stress indices</w:t>
      </w:r>
      <w:r w:rsidR="0096264D">
        <w:rPr>
          <w:sz w:val="24"/>
        </w:rPr>
        <w:t>, the</w:t>
      </w:r>
      <w:r w:rsidR="008C5021">
        <w:rPr>
          <w:sz w:val="24"/>
        </w:rPr>
        <w:t xml:space="preserve"> ewes</w:t>
      </w:r>
      <w:r w:rsidR="0096264D" w:rsidRPr="000663D5">
        <w:rPr>
          <w:sz w:val="24"/>
        </w:rPr>
        <w:t xml:space="preserve"> </w:t>
      </w:r>
      <w:r w:rsidR="0096264D">
        <w:rPr>
          <w:sz w:val="24"/>
        </w:rPr>
        <w:t>increased</w:t>
      </w:r>
      <w:r w:rsidR="0096264D" w:rsidRPr="000663D5">
        <w:rPr>
          <w:sz w:val="24"/>
        </w:rPr>
        <w:t xml:space="preserve"> the proportion of time spent in shade</w:t>
      </w:r>
      <w:r w:rsidR="0096264D">
        <w:rPr>
          <w:sz w:val="24"/>
        </w:rPr>
        <w:t xml:space="preserve"> </w:t>
      </w:r>
      <w:r w:rsidR="005B6E5A" w:rsidRPr="000663D5">
        <w:rPr>
          <w:sz w:val="24"/>
        </w:rPr>
        <w:t>a</w:t>
      </w:r>
      <w:r w:rsidR="006A6A6F" w:rsidRPr="000663D5">
        <w:rPr>
          <w:sz w:val="24"/>
        </w:rPr>
        <w:t>s climat</w:t>
      </w:r>
      <w:r w:rsidR="00972F80" w:rsidRPr="000663D5">
        <w:rPr>
          <w:sz w:val="24"/>
        </w:rPr>
        <w:t>ic</w:t>
      </w:r>
      <w:r w:rsidR="006A6A6F" w:rsidRPr="000663D5">
        <w:rPr>
          <w:sz w:val="24"/>
        </w:rPr>
        <w:t xml:space="preserve"> conditions </w:t>
      </w:r>
      <w:r w:rsidR="00EF7117" w:rsidRPr="000663D5">
        <w:rPr>
          <w:sz w:val="24"/>
        </w:rPr>
        <w:t>worsened</w:t>
      </w:r>
      <w:r w:rsidR="006A6A6F" w:rsidRPr="000663D5">
        <w:rPr>
          <w:sz w:val="24"/>
        </w:rPr>
        <w:t xml:space="preserve"> (</w:t>
      </w:r>
      <w:r w:rsidR="005B6E5A" w:rsidRPr="000663D5">
        <w:rPr>
          <w:sz w:val="24"/>
        </w:rPr>
        <w:t xml:space="preserve">increasing </w:t>
      </w:r>
      <w:r w:rsidR="004176B8">
        <w:rPr>
          <w:sz w:val="24"/>
        </w:rPr>
        <w:t xml:space="preserve">risk of </w:t>
      </w:r>
      <w:r w:rsidR="00EF7117" w:rsidRPr="000663D5">
        <w:rPr>
          <w:sz w:val="24"/>
        </w:rPr>
        <w:t>heat stress</w:t>
      </w:r>
      <w:r w:rsidR="006A6A6F" w:rsidRPr="000663D5">
        <w:rPr>
          <w:sz w:val="24"/>
        </w:rPr>
        <w:t>)</w:t>
      </w:r>
      <w:r w:rsidR="0095058C">
        <w:rPr>
          <w:sz w:val="24"/>
        </w:rPr>
        <w:t xml:space="preserve">, by 122% in </w:t>
      </w:r>
      <w:proofErr w:type="spellStart"/>
      <w:r w:rsidR="0095058C">
        <w:rPr>
          <w:sz w:val="24"/>
        </w:rPr>
        <w:t>Tlow</w:t>
      </w:r>
      <w:proofErr w:type="spellEnd"/>
      <w:r w:rsidR="0095058C">
        <w:rPr>
          <w:sz w:val="24"/>
        </w:rPr>
        <w:t xml:space="preserve">, 44% in </w:t>
      </w:r>
      <w:proofErr w:type="spellStart"/>
      <w:r w:rsidR="0095058C">
        <w:rPr>
          <w:sz w:val="24"/>
        </w:rPr>
        <w:t>Tmed</w:t>
      </w:r>
      <w:proofErr w:type="spellEnd"/>
      <w:r w:rsidR="0095058C">
        <w:rPr>
          <w:sz w:val="24"/>
        </w:rPr>
        <w:t xml:space="preserve"> and 11% in Thigh, according to shade use estimates between TRH values of 0 </w:t>
      </w:r>
      <w:r w:rsidR="008C5021">
        <w:rPr>
          <w:sz w:val="24"/>
        </w:rPr>
        <w:t>and</w:t>
      </w:r>
      <w:r w:rsidR="0095058C">
        <w:rPr>
          <w:sz w:val="24"/>
        </w:rPr>
        <w:t xml:space="preserve"> 2.5</w:t>
      </w:r>
      <w:r w:rsidR="006A6A6F" w:rsidRPr="000663D5">
        <w:rPr>
          <w:sz w:val="24"/>
        </w:rPr>
        <w:t>.</w:t>
      </w:r>
      <w:r w:rsidR="006E6930" w:rsidRPr="000663D5">
        <w:rPr>
          <w:sz w:val="24"/>
        </w:rPr>
        <w:t xml:space="preserve"> </w:t>
      </w:r>
      <w:r w:rsidR="00742D3B">
        <w:rPr>
          <w:sz w:val="24"/>
        </w:rPr>
        <w:t xml:space="preserve">Ewes also </w:t>
      </w:r>
      <w:r w:rsidR="008C5021">
        <w:rPr>
          <w:sz w:val="24"/>
        </w:rPr>
        <w:t>showed</w:t>
      </w:r>
      <w:r w:rsidR="00742D3B">
        <w:rPr>
          <w:sz w:val="24"/>
        </w:rPr>
        <w:t xml:space="preserve"> greater</w:t>
      </w:r>
      <w:r w:rsidR="000A64F3">
        <w:rPr>
          <w:sz w:val="24"/>
        </w:rPr>
        <w:t xml:space="preserve"> </w:t>
      </w:r>
      <w:r w:rsidR="00574273">
        <w:rPr>
          <w:sz w:val="24"/>
        </w:rPr>
        <w:t xml:space="preserve">selectivity for shade </w:t>
      </w:r>
      <w:r w:rsidR="00742D3B">
        <w:rPr>
          <w:sz w:val="24"/>
        </w:rPr>
        <w:t>at low</w:t>
      </w:r>
      <w:r w:rsidR="00574273">
        <w:rPr>
          <w:sz w:val="24"/>
        </w:rPr>
        <w:t xml:space="preserve"> tree densit</w:t>
      </w:r>
      <w:r w:rsidR="008C5021">
        <w:rPr>
          <w:sz w:val="24"/>
        </w:rPr>
        <w:t>ies</w:t>
      </w:r>
      <w:r w:rsidR="00742D3B">
        <w:rPr>
          <w:sz w:val="24"/>
        </w:rPr>
        <w:t xml:space="preserve">, as </w:t>
      </w:r>
      <w:r w:rsidR="008C5021">
        <w:rPr>
          <w:sz w:val="24"/>
        </w:rPr>
        <w:t>indicated</w:t>
      </w:r>
      <w:r w:rsidR="00742D3B">
        <w:rPr>
          <w:sz w:val="24"/>
        </w:rPr>
        <w:t xml:space="preserve"> by the J</w:t>
      </w:r>
      <w:r w:rsidR="004176B8">
        <w:rPr>
          <w:sz w:val="24"/>
        </w:rPr>
        <w:t xml:space="preserve">acobs’ </w:t>
      </w:r>
      <w:r w:rsidR="008C5021">
        <w:rPr>
          <w:sz w:val="24"/>
        </w:rPr>
        <w:t>S</w:t>
      </w:r>
      <w:r w:rsidR="004176B8">
        <w:rPr>
          <w:sz w:val="24"/>
        </w:rPr>
        <w:t xml:space="preserve">electivity </w:t>
      </w:r>
      <w:r w:rsidR="008C5021">
        <w:rPr>
          <w:sz w:val="24"/>
        </w:rPr>
        <w:t>I</w:t>
      </w:r>
      <w:r w:rsidR="004176B8">
        <w:rPr>
          <w:sz w:val="24"/>
        </w:rPr>
        <w:t>nd</w:t>
      </w:r>
      <w:r w:rsidR="00742D3B">
        <w:rPr>
          <w:sz w:val="24"/>
        </w:rPr>
        <w:t>ex value</w:t>
      </w:r>
      <w:r w:rsidR="008C5021">
        <w:rPr>
          <w:sz w:val="24"/>
        </w:rPr>
        <w:t>s</w:t>
      </w:r>
      <w:r w:rsidR="00742D3B">
        <w:rPr>
          <w:sz w:val="24"/>
        </w:rPr>
        <w:t xml:space="preserve"> of 0.93 for </w:t>
      </w:r>
      <w:proofErr w:type="spellStart"/>
      <w:r w:rsidR="005B6E5A" w:rsidRPr="000663D5">
        <w:rPr>
          <w:sz w:val="24"/>
        </w:rPr>
        <w:t>T</w:t>
      </w:r>
      <w:r w:rsidR="00B603E1">
        <w:rPr>
          <w:sz w:val="24"/>
        </w:rPr>
        <w:t>low</w:t>
      </w:r>
      <w:proofErr w:type="spellEnd"/>
      <w:r w:rsidR="00742D3B">
        <w:rPr>
          <w:sz w:val="24"/>
        </w:rPr>
        <w:t xml:space="preserve"> (</w:t>
      </w:r>
      <w:r w:rsidR="005B6E5A" w:rsidRPr="000663D5">
        <w:rPr>
          <w:sz w:val="24"/>
        </w:rPr>
        <w:t xml:space="preserve">44% of time </w:t>
      </w:r>
      <w:r w:rsidR="008C5021">
        <w:rPr>
          <w:sz w:val="24"/>
        </w:rPr>
        <w:t>in</w:t>
      </w:r>
      <w:r w:rsidR="005B6E5A" w:rsidRPr="000663D5">
        <w:rPr>
          <w:sz w:val="24"/>
        </w:rPr>
        <w:t xml:space="preserve"> shade </w:t>
      </w:r>
      <w:r w:rsidR="00742D3B">
        <w:rPr>
          <w:sz w:val="24"/>
        </w:rPr>
        <w:t>relative to</w:t>
      </w:r>
      <w:r w:rsidR="005B6E5A" w:rsidRPr="000663D5">
        <w:rPr>
          <w:sz w:val="24"/>
        </w:rPr>
        <w:t xml:space="preserve"> 0.8% canopy cover</w:t>
      </w:r>
      <w:r w:rsidR="00742D3B">
        <w:rPr>
          <w:sz w:val="24"/>
        </w:rPr>
        <w:t xml:space="preserve">), 0.59 for </w:t>
      </w:r>
      <w:proofErr w:type="spellStart"/>
      <w:r w:rsidR="00742D3B">
        <w:rPr>
          <w:sz w:val="24"/>
        </w:rPr>
        <w:t>T</w:t>
      </w:r>
      <w:r w:rsidR="00B603E1">
        <w:rPr>
          <w:sz w:val="24"/>
        </w:rPr>
        <w:t>med</w:t>
      </w:r>
      <w:proofErr w:type="spellEnd"/>
      <w:r w:rsidR="00742D3B">
        <w:rPr>
          <w:sz w:val="24"/>
        </w:rPr>
        <w:t xml:space="preserve"> (</w:t>
      </w:r>
      <w:r w:rsidR="005B6E5A" w:rsidRPr="000663D5">
        <w:rPr>
          <w:sz w:val="24"/>
        </w:rPr>
        <w:t>73%</w:t>
      </w:r>
      <w:r w:rsidR="00742D3B">
        <w:rPr>
          <w:sz w:val="24"/>
        </w:rPr>
        <w:t xml:space="preserve"> relative </w:t>
      </w:r>
      <w:r w:rsidR="00200BBD">
        <w:rPr>
          <w:sz w:val="24"/>
        </w:rPr>
        <w:t>t</w:t>
      </w:r>
      <w:r w:rsidR="00742D3B">
        <w:rPr>
          <w:sz w:val="24"/>
        </w:rPr>
        <w:t>o</w:t>
      </w:r>
      <w:r w:rsidR="005B6E5A" w:rsidRPr="000663D5">
        <w:rPr>
          <w:sz w:val="24"/>
        </w:rPr>
        <w:t xml:space="preserve"> 40%</w:t>
      </w:r>
      <w:r w:rsidR="00742D3B">
        <w:rPr>
          <w:sz w:val="24"/>
        </w:rPr>
        <w:t>) and 0.12 for</w:t>
      </w:r>
      <w:r w:rsidR="005B6E5A" w:rsidRPr="000663D5">
        <w:rPr>
          <w:sz w:val="24"/>
        </w:rPr>
        <w:t xml:space="preserve"> T</w:t>
      </w:r>
      <w:r w:rsidR="00B603E1">
        <w:rPr>
          <w:sz w:val="24"/>
        </w:rPr>
        <w:t>high</w:t>
      </w:r>
      <w:r w:rsidR="00742D3B">
        <w:rPr>
          <w:sz w:val="24"/>
        </w:rPr>
        <w:t xml:space="preserve"> (</w:t>
      </w:r>
      <w:r w:rsidR="005B6E5A" w:rsidRPr="000663D5">
        <w:rPr>
          <w:sz w:val="24"/>
        </w:rPr>
        <w:t xml:space="preserve">83% </w:t>
      </w:r>
      <w:r w:rsidR="00742D3B">
        <w:rPr>
          <w:sz w:val="24"/>
        </w:rPr>
        <w:t>relative to</w:t>
      </w:r>
      <w:r w:rsidR="005B6E5A" w:rsidRPr="000663D5">
        <w:rPr>
          <w:sz w:val="24"/>
        </w:rPr>
        <w:t xml:space="preserve"> 81%). </w:t>
      </w:r>
      <w:r w:rsidR="003275A4" w:rsidRPr="000663D5">
        <w:rPr>
          <w:sz w:val="24"/>
        </w:rPr>
        <w:t xml:space="preserve">Hence, the ewes actively sought out tree shade, even on </w:t>
      </w:r>
      <w:r w:rsidR="00D2361C">
        <w:rPr>
          <w:sz w:val="24"/>
        </w:rPr>
        <w:t>days with lower TRH</w:t>
      </w:r>
      <w:r w:rsidR="00564B45">
        <w:rPr>
          <w:sz w:val="24"/>
        </w:rPr>
        <w:t>. This</w:t>
      </w:r>
      <w:r w:rsidR="003275A4" w:rsidRPr="000663D5">
        <w:rPr>
          <w:sz w:val="24"/>
        </w:rPr>
        <w:t xml:space="preserve"> highlights the importance of shade provision at pasture for sheep welfare</w:t>
      </w:r>
      <w:r w:rsidR="00143E7D">
        <w:rPr>
          <w:sz w:val="24"/>
        </w:rPr>
        <w:t xml:space="preserve">, and suggests that active shade seeking </w:t>
      </w:r>
      <w:r w:rsidR="00564B45">
        <w:rPr>
          <w:sz w:val="24"/>
        </w:rPr>
        <w:t>may be</w:t>
      </w:r>
      <w:r w:rsidR="00143E7D">
        <w:rPr>
          <w:sz w:val="24"/>
        </w:rPr>
        <w:t xml:space="preserve"> an indicator of increasing thermal load</w:t>
      </w:r>
      <w:r w:rsidR="003275A4" w:rsidRPr="000663D5">
        <w:rPr>
          <w:sz w:val="24"/>
        </w:rPr>
        <w:t xml:space="preserve">. </w:t>
      </w:r>
      <w:r w:rsidR="00A5124A" w:rsidRPr="000663D5">
        <w:rPr>
          <w:sz w:val="24"/>
        </w:rPr>
        <w:t xml:space="preserve">Shade </w:t>
      </w:r>
      <w:r w:rsidR="003275A4" w:rsidRPr="000663D5">
        <w:rPr>
          <w:sz w:val="24"/>
        </w:rPr>
        <w:t xml:space="preserve">selection was maximal </w:t>
      </w:r>
      <w:r w:rsidR="00A5124A" w:rsidRPr="000663D5">
        <w:rPr>
          <w:sz w:val="24"/>
        </w:rPr>
        <w:t>for resting and ruminating</w:t>
      </w:r>
      <w:r w:rsidR="003275A4" w:rsidRPr="000663D5">
        <w:rPr>
          <w:sz w:val="24"/>
        </w:rPr>
        <w:t xml:space="preserve"> (up to </w:t>
      </w:r>
      <w:r w:rsidR="00A5124A" w:rsidRPr="000663D5">
        <w:rPr>
          <w:sz w:val="24"/>
        </w:rPr>
        <w:t xml:space="preserve">100% of these activities being spent </w:t>
      </w:r>
      <w:r w:rsidR="00A5124A" w:rsidRPr="000663D5">
        <w:rPr>
          <w:sz w:val="24"/>
        </w:rPr>
        <w:lastRenderedPageBreak/>
        <w:t xml:space="preserve">under shade, including by </w:t>
      </w:r>
      <w:proofErr w:type="spellStart"/>
      <w:r w:rsidR="00A5124A" w:rsidRPr="000663D5">
        <w:rPr>
          <w:sz w:val="24"/>
        </w:rPr>
        <w:t>T</w:t>
      </w:r>
      <w:r w:rsidR="00B603E1">
        <w:rPr>
          <w:sz w:val="24"/>
        </w:rPr>
        <w:t>low</w:t>
      </w:r>
      <w:proofErr w:type="spellEnd"/>
      <w:r w:rsidR="00A5124A" w:rsidRPr="000663D5">
        <w:rPr>
          <w:sz w:val="24"/>
        </w:rPr>
        <w:t xml:space="preserve"> ewes</w:t>
      </w:r>
      <w:r w:rsidR="003275A4" w:rsidRPr="000663D5">
        <w:rPr>
          <w:sz w:val="24"/>
        </w:rPr>
        <w:t>) but also occurred for feeding at medium tree densities (</w:t>
      </w:r>
      <w:proofErr w:type="spellStart"/>
      <w:r w:rsidR="003275A4" w:rsidRPr="000663D5">
        <w:rPr>
          <w:sz w:val="24"/>
        </w:rPr>
        <w:t>T</w:t>
      </w:r>
      <w:r w:rsidR="00B603E1">
        <w:rPr>
          <w:sz w:val="24"/>
        </w:rPr>
        <w:t>med</w:t>
      </w:r>
      <w:proofErr w:type="spellEnd"/>
      <w:r w:rsidR="003275A4" w:rsidRPr="000663D5">
        <w:rPr>
          <w:sz w:val="24"/>
        </w:rPr>
        <w:t>)</w:t>
      </w:r>
      <w:r w:rsidR="005F3C18" w:rsidRPr="000663D5">
        <w:rPr>
          <w:sz w:val="24"/>
        </w:rPr>
        <w:t xml:space="preserve">. </w:t>
      </w:r>
      <w:r w:rsidR="001F0929" w:rsidRPr="000663D5">
        <w:rPr>
          <w:sz w:val="24"/>
        </w:rPr>
        <w:t xml:space="preserve">Respiratory rates were </w:t>
      </w:r>
      <w:r w:rsidR="008C5021">
        <w:rPr>
          <w:sz w:val="24"/>
        </w:rPr>
        <w:t xml:space="preserve">slightly </w:t>
      </w:r>
      <w:r w:rsidR="00731ECD" w:rsidRPr="000663D5">
        <w:rPr>
          <w:sz w:val="24"/>
        </w:rPr>
        <w:t>lower</w:t>
      </w:r>
      <w:r w:rsidR="001F0929" w:rsidRPr="000663D5">
        <w:rPr>
          <w:sz w:val="24"/>
        </w:rPr>
        <w:t xml:space="preserve"> in wooded plots</w:t>
      </w:r>
      <w:r w:rsidR="008C5021">
        <w:rPr>
          <w:sz w:val="24"/>
        </w:rPr>
        <w:t xml:space="preserve"> (55</w:t>
      </w:r>
      <w:r w:rsidR="00A1280C">
        <w:rPr>
          <w:sz w:val="24"/>
        </w:rPr>
        <w:t>.0</w:t>
      </w:r>
      <w:r w:rsidR="008C5021">
        <w:rPr>
          <w:sz w:val="24"/>
        </w:rPr>
        <w:t xml:space="preserve"> </w:t>
      </w:r>
      <w:r w:rsidR="00564B45">
        <w:rPr>
          <w:sz w:val="24"/>
        </w:rPr>
        <w:t xml:space="preserve">movements/min in </w:t>
      </w:r>
      <w:r w:rsidR="00A1280C">
        <w:rPr>
          <w:sz w:val="24"/>
        </w:rPr>
        <w:t xml:space="preserve">Thigh and 63.3 </w:t>
      </w:r>
      <w:r w:rsidR="00564B45">
        <w:rPr>
          <w:sz w:val="24"/>
        </w:rPr>
        <w:t xml:space="preserve">in </w:t>
      </w:r>
      <w:proofErr w:type="spellStart"/>
      <w:r w:rsidR="00A1280C">
        <w:rPr>
          <w:sz w:val="24"/>
        </w:rPr>
        <w:t>Tmed</w:t>
      </w:r>
      <w:proofErr w:type="spellEnd"/>
      <w:r w:rsidR="00564B45">
        <w:rPr>
          <w:sz w:val="24"/>
        </w:rPr>
        <w:t xml:space="preserve">, </w:t>
      </w:r>
      <w:r w:rsidR="00A1280C">
        <w:rPr>
          <w:sz w:val="24"/>
        </w:rPr>
        <w:t xml:space="preserve">compared to 76.4 </w:t>
      </w:r>
      <w:r w:rsidR="00564B45">
        <w:rPr>
          <w:sz w:val="24"/>
        </w:rPr>
        <w:t xml:space="preserve">in </w:t>
      </w:r>
      <w:proofErr w:type="spellStart"/>
      <w:r w:rsidR="00A1280C">
        <w:rPr>
          <w:sz w:val="24"/>
        </w:rPr>
        <w:t>Tlow</w:t>
      </w:r>
      <w:proofErr w:type="spellEnd"/>
      <w:r w:rsidR="00A1280C">
        <w:rPr>
          <w:sz w:val="24"/>
        </w:rPr>
        <w:t xml:space="preserve"> </w:t>
      </w:r>
      <w:r w:rsidR="00564B45">
        <w:rPr>
          <w:sz w:val="24"/>
        </w:rPr>
        <w:t>(</w:t>
      </w:r>
      <w:r w:rsidR="00A1280C">
        <w:rPr>
          <w:sz w:val="24"/>
        </w:rPr>
        <w:t>SD 19.7)</w:t>
      </w:r>
      <w:r w:rsidR="00731ECD" w:rsidRPr="000663D5">
        <w:rPr>
          <w:sz w:val="24"/>
        </w:rPr>
        <w:t>,</w:t>
      </w:r>
      <w:r w:rsidR="001F0929" w:rsidRPr="000663D5">
        <w:rPr>
          <w:sz w:val="24"/>
        </w:rPr>
        <w:t xml:space="preserve"> but </w:t>
      </w:r>
      <w:r w:rsidR="00731ECD" w:rsidRPr="000663D5">
        <w:rPr>
          <w:sz w:val="24"/>
        </w:rPr>
        <w:t xml:space="preserve">remained </w:t>
      </w:r>
      <w:r w:rsidR="001F0929" w:rsidRPr="000663D5">
        <w:rPr>
          <w:sz w:val="24"/>
        </w:rPr>
        <w:t>at levels</w:t>
      </w:r>
      <w:r w:rsidR="00731ECD" w:rsidRPr="000663D5">
        <w:rPr>
          <w:sz w:val="24"/>
        </w:rPr>
        <w:t xml:space="preserve"> indicative of low stress</w:t>
      </w:r>
      <w:r w:rsidR="001F0929" w:rsidRPr="000663D5">
        <w:rPr>
          <w:sz w:val="24"/>
        </w:rPr>
        <w:t>.</w:t>
      </w:r>
      <w:r w:rsidR="00093D3E" w:rsidRPr="000663D5">
        <w:rPr>
          <w:sz w:val="24"/>
        </w:rPr>
        <w:t xml:space="preserve"> </w:t>
      </w:r>
      <w:r w:rsidR="001E08DD">
        <w:rPr>
          <w:sz w:val="24"/>
        </w:rPr>
        <w:t>Overall e</w:t>
      </w:r>
      <w:r w:rsidR="00731ECD" w:rsidRPr="000663D5">
        <w:rPr>
          <w:sz w:val="24"/>
        </w:rPr>
        <w:t>we performance w</w:t>
      </w:r>
      <w:r w:rsidR="003275A4" w:rsidRPr="000663D5">
        <w:rPr>
          <w:sz w:val="24"/>
        </w:rPr>
        <w:t xml:space="preserve">as </w:t>
      </w:r>
      <w:r w:rsidR="00731ECD" w:rsidRPr="000663D5">
        <w:rPr>
          <w:sz w:val="24"/>
        </w:rPr>
        <w:t>impaired by the presence of trees,</w:t>
      </w:r>
      <w:r w:rsidR="003275A4" w:rsidRPr="000663D5">
        <w:rPr>
          <w:sz w:val="24"/>
        </w:rPr>
        <w:t xml:space="preserve"> </w:t>
      </w:r>
      <w:r w:rsidR="004B000C">
        <w:rPr>
          <w:sz w:val="24"/>
        </w:rPr>
        <w:t xml:space="preserve">in terms of greater difficulty </w:t>
      </w:r>
      <w:r w:rsidR="004F70F3">
        <w:rPr>
          <w:sz w:val="24"/>
        </w:rPr>
        <w:t xml:space="preserve">in </w:t>
      </w:r>
      <w:r w:rsidR="004B000C">
        <w:rPr>
          <w:sz w:val="24"/>
        </w:rPr>
        <w:t>regain</w:t>
      </w:r>
      <w:r w:rsidR="004F70F3">
        <w:rPr>
          <w:sz w:val="24"/>
        </w:rPr>
        <w:t>ing</w:t>
      </w:r>
      <w:r w:rsidR="004B000C">
        <w:rPr>
          <w:sz w:val="24"/>
        </w:rPr>
        <w:t xml:space="preserve"> body weight</w:t>
      </w:r>
      <w:r w:rsidR="004F70F3">
        <w:rPr>
          <w:sz w:val="24"/>
        </w:rPr>
        <w:t xml:space="preserve"> and condition after weaning, </w:t>
      </w:r>
      <w:r w:rsidR="003275A4" w:rsidRPr="000663D5">
        <w:rPr>
          <w:sz w:val="24"/>
        </w:rPr>
        <w:t>although</w:t>
      </w:r>
      <w:r w:rsidR="00731ECD" w:rsidRPr="000663D5">
        <w:rPr>
          <w:sz w:val="24"/>
        </w:rPr>
        <w:t xml:space="preserve"> this varied </w:t>
      </w:r>
      <w:r w:rsidR="003275A4" w:rsidRPr="000663D5">
        <w:rPr>
          <w:sz w:val="24"/>
        </w:rPr>
        <w:t xml:space="preserve">between </w:t>
      </w:r>
      <w:r w:rsidR="00731ECD" w:rsidRPr="000663D5">
        <w:rPr>
          <w:sz w:val="24"/>
        </w:rPr>
        <w:t>year</w:t>
      </w:r>
      <w:r w:rsidR="003275A4" w:rsidRPr="000663D5">
        <w:rPr>
          <w:sz w:val="24"/>
        </w:rPr>
        <w:t>s</w:t>
      </w:r>
      <w:r w:rsidR="00B10B5D">
        <w:rPr>
          <w:sz w:val="24"/>
        </w:rPr>
        <w:t>. L</w:t>
      </w:r>
      <w:r w:rsidR="00C308FB" w:rsidRPr="000663D5">
        <w:rPr>
          <w:sz w:val="24"/>
        </w:rPr>
        <w:t>amb</w:t>
      </w:r>
      <w:r w:rsidR="003275A4" w:rsidRPr="000663D5">
        <w:rPr>
          <w:sz w:val="24"/>
        </w:rPr>
        <w:t xml:space="preserve"> performance</w:t>
      </w:r>
      <w:r w:rsidR="00C308FB" w:rsidRPr="000663D5">
        <w:rPr>
          <w:sz w:val="24"/>
        </w:rPr>
        <w:t xml:space="preserve"> w</w:t>
      </w:r>
      <w:r w:rsidR="003275A4" w:rsidRPr="000663D5">
        <w:rPr>
          <w:sz w:val="24"/>
        </w:rPr>
        <w:t>as</w:t>
      </w:r>
      <w:r w:rsidR="00C308FB" w:rsidRPr="000663D5">
        <w:rPr>
          <w:sz w:val="24"/>
        </w:rPr>
        <w:t xml:space="preserve"> not</w:t>
      </w:r>
      <w:r w:rsidR="00B10B5D">
        <w:rPr>
          <w:sz w:val="24"/>
        </w:rPr>
        <w:t xml:space="preserve"> affected</w:t>
      </w:r>
      <w:r w:rsidR="00C308FB" w:rsidRPr="000663D5">
        <w:rPr>
          <w:sz w:val="24"/>
        </w:rPr>
        <w:t xml:space="preserve">. The </w:t>
      </w:r>
      <w:r w:rsidR="001E08DD">
        <w:rPr>
          <w:sz w:val="24"/>
        </w:rPr>
        <w:t>lower</w:t>
      </w:r>
      <w:r w:rsidR="00731ECD" w:rsidRPr="000663D5">
        <w:rPr>
          <w:sz w:val="24"/>
        </w:rPr>
        <w:t xml:space="preserve"> sward biomass </w:t>
      </w:r>
      <w:r w:rsidR="00A1280C">
        <w:rPr>
          <w:sz w:val="24"/>
        </w:rPr>
        <w:t xml:space="preserve">(-50% on average between </w:t>
      </w:r>
      <w:proofErr w:type="spellStart"/>
      <w:r w:rsidR="00A1280C">
        <w:rPr>
          <w:sz w:val="24"/>
        </w:rPr>
        <w:t>Tlow</w:t>
      </w:r>
      <w:proofErr w:type="spellEnd"/>
      <w:r w:rsidR="00A1280C">
        <w:rPr>
          <w:sz w:val="24"/>
        </w:rPr>
        <w:t xml:space="preserve"> and Thigh) </w:t>
      </w:r>
      <w:r w:rsidR="00B82CCB" w:rsidRPr="000663D5">
        <w:rPr>
          <w:sz w:val="24"/>
        </w:rPr>
        <w:t>probably</w:t>
      </w:r>
      <w:r w:rsidR="00C308FB" w:rsidRPr="000663D5">
        <w:rPr>
          <w:sz w:val="24"/>
        </w:rPr>
        <w:t xml:space="preserve"> played a major role, </w:t>
      </w:r>
      <w:r w:rsidR="00B82CCB" w:rsidRPr="000663D5">
        <w:rPr>
          <w:sz w:val="24"/>
        </w:rPr>
        <w:t xml:space="preserve">and was </w:t>
      </w:r>
      <w:r w:rsidR="00C308FB" w:rsidRPr="000663D5">
        <w:rPr>
          <w:sz w:val="24"/>
        </w:rPr>
        <w:t xml:space="preserve">not compensated by </w:t>
      </w:r>
      <w:r w:rsidR="00731ECD" w:rsidRPr="000663D5">
        <w:rPr>
          <w:sz w:val="24"/>
        </w:rPr>
        <w:t>improve</w:t>
      </w:r>
      <w:r w:rsidR="00B82CCB" w:rsidRPr="000663D5">
        <w:rPr>
          <w:sz w:val="24"/>
        </w:rPr>
        <w:t>d</w:t>
      </w:r>
      <w:r w:rsidR="00731ECD" w:rsidRPr="000663D5">
        <w:rPr>
          <w:sz w:val="24"/>
        </w:rPr>
        <w:t xml:space="preserve"> sward quality.</w:t>
      </w:r>
      <w:r w:rsidR="00C308FB" w:rsidRPr="000663D5">
        <w:rPr>
          <w:sz w:val="24"/>
        </w:rPr>
        <w:t xml:space="preserve"> Future research will help to identify appropriate tree arrangements and pasture management to best balance these positive and negative </w:t>
      </w:r>
      <w:r w:rsidR="00AF2436" w:rsidRPr="000663D5">
        <w:rPr>
          <w:sz w:val="24"/>
        </w:rPr>
        <w:t>effects</w:t>
      </w:r>
      <w:r w:rsidR="00C308FB" w:rsidRPr="000663D5">
        <w:rPr>
          <w:sz w:val="24"/>
        </w:rPr>
        <w:t xml:space="preserve"> at the animal and </w:t>
      </w:r>
      <w:r w:rsidR="00197419">
        <w:rPr>
          <w:sz w:val="24"/>
        </w:rPr>
        <w:t>plot</w:t>
      </w:r>
      <w:r w:rsidR="00C308FB" w:rsidRPr="000663D5">
        <w:rPr>
          <w:sz w:val="24"/>
        </w:rPr>
        <w:t xml:space="preserve"> level.</w:t>
      </w:r>
    </w:p>
    <w:p w14:paraId="5EB51F63" w14:textId="77777777" w:rsidR="00A5124A" w:rsidRPr="00F86EC0" w:rsidRDefault="00A5124A" w:rsidP="00B161A3"/>
    <w:p w14:paraId="56534272" w14:textId="00FA6B46" w:rsidR="00A61A20" w:rsidRPr="000663D5" w:rsidRDefault="00A61A20" w:rsidP="000663D5">
      <w:pPr>
        <w:pStyle w:val="Sansinterligne"/>
        <w:rPr>
          <w:sz w:val="22"/>
        </w:rPr>
      </w:pPr>
      <w:r w:rsidRPr="000663D5">
        <w:rPr>
          <w:b/>
          <w:i/>
          <w:sz w:val="22"/>
        </w:rPr>
        <w:t>Keywords</w:t>
      </w:r>
      <w:r w:rsidR="00F86EC0" w:rsidRPr="000663D5">
        <w:rPr>
          <w:b/>
          <w:i/>
          <w:sz w:val="22"/>
        </w:rPr>
        <w:t>:</w:t>
      </w:r>
      <w:r w:rsidR="00F86EC0" w:rsidRPr="000663D5">
        <w:rPr>
          <w:sz w:val="22"/>
        </w:rPr>
        <w:t xml:space="preserve"> </w:t>
      </w:r>
      <w:r w:rsidR="00324E02" w:rsidRPr="000663D5">
        <w:rPr>
          <w:sz w:val="22"/>
        </w:rPr>
        <w:t>Agroforestry; </w:t>
      </w:r>
      <w:r w:rsidR="000078D9" w:rsidRPr="000663D5">
        <w:rPr>
          <w:sz w:val="22"/>
        </w:rPr>
        <w:t xml:space="preserve">Heat stress; </w:t>
      </w:r>
      <w:r w:rsidR="00324E02" w:rsidRPr="000663D5">
        <w:rPr>
          <w:sz w:val="22"/>
        </w:rPr>
        <w:t>Sheep; Behaviour; Agroecology</w:t>
      </w:r>
    </w:p>
    <w:p w14:paraId="1B0320CF" w14:textId="77777777" w:rsidR="00A61A20" w:rsidRPr="00F86EC0" w:rsidRDefault="00A61A20" w:rsidP="00B161A3"/>
    <w:p w14:paraId="2FFE6392" w14:textId="77777777" w:rsidR="008D41EC" w:rsidRPr="00A86D1F" w:rsidRDefault="008D41EC" w:rsidP="00A86D1F">
      <w:pPr>
        <w:pStyle w:val="Titre1"/>
      </w:pPr>
      <w:r w:rsidRPr="00A86D1F">
        <w:t>Introduction</w:t>
      </w:r>
    </w:p>
    <w:p w14:paraId="2AE5AA25" w14:textId="3D36DF19" w:rsidR="00750B2E" w:rsidRPr="00486BAD" w:rsidRDefault="00352946" w:rsidP="00B161A3">
      <w:r w:rsidRPr="00A86D1F">
        <w:t>In</w:t>
      </w:r>
      <w:r w:rsidRPr="00486BAD">
        <w:t xml:space="preserve"> </w:t>
      </w:r>
      <w:r w:rsidR="0035300A" w:rsidRPr="00486BAD">
        <w:t>the majority of temperate areas</w:t>
      </w:r>
      <w:r w:rsidR="000B1A41" w:rsidRPr="00486BAD">
        <w:t xml:space="preserve">, </w:t>
      </w:r>
      <w:r w:rsidRPr="00486BAD">
        <w:t xml:space="preserve">herbivore livestock are </w:t>
      </w:r>
      <w:r w:rsidR="00E27D8A" w:rsidRPr="00486BAD">
        <w:t xml:space="preserve">frequently </w:t>
      </w:r>
      <w:r w:rsidRPr="00486BAD">
        <w:t>r</w:t>
      </w:r>
      <w:r w:rsidR="0035300A" w:rsidRPr="00486BAD">
        <w:t>aised</w:t>
      </w:r>
      <w:r w:rsidRPr="00486BAD">
        <w:t xml:space="preserve"> outdoors </w:t>
      </w:r>
      <w:r w:rsidR="0035300A" w:rsidRPr="00486BAD">
        <w:t xml:space="preserve">for </w:t>
      </w:r>
      <w:r w:rsidRPr="00486BAD">
        <w:t>a p</w:t>
      </w:r>
      <w:r w:rsidR="0035300A" w:rsidRPr="00486BAD">
        <w:t xml:space="preserve">ortion of the year </w:t>
      </w:r>
      <w:r w:rsidR="00FB119E" w:rsidRPr="00486BAD">
        <w:rPr>
          <w:rStyle w:val="Appelnotedebasdep"/>
          <w:vertAlign w:val="baseline"/>
        </w:rPr>
        <w:fldChar w:fldCharType="begin" w:fldLock="1"/>
      </w:r>
      <w:r w:rsidR="00367496" w:rsidRPr="00486BAD">
        <w:instrText>ADDIN CSL_CITATION {"citationItems":[{"id":"ITEM-1","itemData":{"DOI":"10.1016/j.livsci.2013.11.003","ISSN":"18711413","abstract":"It is well documented that health, welfare and productivity of cattle in (sub)tropical and cold regions can be improved by measures that mitigate the adverse effects of extreme climatic conditions. In temperate regions, however, the need for and effectiveness of such measures has received much less attention.The aim of this review is to give an overview of the most relevant climatic factors, animal characteristics and adaptation strategies that have to be taken into account when assessing the need for mitigating measures for cattle on pasture, more specifically in temperate areas. Belgian climatic data are used to show that conditions outside the thermo-neutral zone of certain cattle types, possibly leading to cold or heat stress and impairment of production if persistent, occasionally occur even in temperate climates. Such thermal stress is likely to become more common in the future, due to global warming and cattle's decreased capacity for thermoregulation caused by selection for high productivity. Recent research is reviewed to show that the traditional climatic indices and threshold values of the associated heat stress risk classes are outdated, too strongly focused on hot climates, and too general to evaluate heat stress in the different (mainly high-producing) cattle types bred in temperate areas nowadays. Nonetheless, the (currently limited) knowledge on the effect of adverse weather on pastured cattle in temperate climates suggests that providing shelter will benefit their welfare and productivity. Further research is needed, however, to estimate the effectiveness of different types of shelter for different types of cattle (for instance those differing in age, breed, experience and productivity). © 2013 Elsevier B.V.","author":[{"dropping-particle":"","family":"Laer","given":"E","non-dropping-particle":"Van","parse-names":false,"suffix":""},{"dropping-particle":"","family":"Moons","given":"Christel Palmyre Henri","non-dropping-particle":"","parse-names":false,"suffix":""},{"dropping-particle":"","family":"Sonck","given":"Bart","non-dropping-particle":"","parse-names":false,"suffix":""},{"dropping-particle":"","family":"Tuyttens","given":"F A M","non-dropping-particle":"","parse-names":false,"suffix":""}],"container-title":"Livestock Science","id":"ITEM-1","issue":"1","issued":{"date-parts":[["2014"]]},"page":"87-101","publisher":"Elsevier","title":"Importance of outdoor shelter for cattle in temperate climates","type":"article-journal","volume":"159"},"uris":["http://www.mendeley.com/documents/?uuid=bceafcba-bcb8-4d51-bfd6-048ad9edf9e1"]}],"mendeley":{"formattedCitation":"(Van Laer et al., 2014)","plainTextFormattedCitation":"(Van Laer et al., 2014)","previouslyFormattedCitation":"(Van Laer et al., 2014)"},"properties":{"noteIndex":0},"schema":"https://github.com/citation-style-language/schema/raw/master/csl-citation.json"}</w:instrText>
      </w:r>
      <w:r w:rsidR="00FB119E" w:rsidRPr="00486BAD">
        <w:rPr>
          <w:rStyle w:val="Appelnotedebasdep"/>
          <w:vertAlign w:val="baseline"/>
        </w:rPr>
        <w:fldChar w:fldCharType="separate"/>
      </w:r>
      <w:r w:rsidR="00A659A5" w:rsidRPr="00486BAD">
        <w:t>(Van Laer et al., 2014)</w:t>
      </w:r>
      <w:r w:rsidR="00FB119E" w:rsidRPr="00486BAD">
        <w:rPr>
          <w:rStyle w:val="Appelnotedebasdep"/>
          <w:vertAlign w:val="baseline"/>
        </w:rPr>
        <w:fldChar w:fldCharType="end"/>
      </w:r>
      <w:r w:rsidR="00702167" w:rsidRPr="00486BAD">
        <w:t xml:space="preserve">. </w:t>
      </w:r>
      <w:r w:rsidR="005D266D" w:rsidRPr="00486BAD">
        <w:t xml:space="preserve">Such outdoor rearing generally goes with grassland or rangeland use whether </w:t>
      </w:r>
      <w:r w:rsidR="00C80B93" w:rsidRPr="00486BAD">
        <w:t>production objectives are meat or milk</w:t>
      </w:r>
      <w:r w:rsidR="005D266D" w:rsidRPr="00486BAD">
        <w:t xml:space="preserve"> (EFSA, 2014). </w:t>
      </w:r>
      <w:r w:rsidR="00B24F5E" w:rsidRPr="00486BAD">
        <w:t xml:space="preserve"> </w:t>
      </w:r>
      <w:r w:rsidR="003D7E4D" w:rsidRPr="00486BAD">
        <w:t>From the animal’s perspective, pasturing</w:t>
      </w:r>
      <w:r w:rsidR="00931B6C" w:rsidRPr="00486BAD">
        <w:t xml:space="preserve"> </w:t>
      </w:r>
      <w:r w:rsidR="00903085" w:rsidRPr="00486BAD">
        <w:t xml:space="preserve">offers several </w:t>
      </w:r>
      <w:r w:rsidR="007E00D3" w:rsidRPr="00486BAD">
        <w:t>advantages</w:t>
      </w:r>
      <w:r w:rsidR="00903085" w:rsidRPr="00486BAD">
        <w:t xml:space="preserve"> </w:t>
      </w:r>
      <w:r w:rsidR="00931B6C" w:rsidRPr="00486BAD">
        <w:t>in terms of welfare and health</w:t>
      </w:r>
      <w:r w:rsidR="001F207F" w:rsidRPr="00486BAD">
        <w:t xml:space="preserve"> </w:t>
      </w:r>
      <w:r w:rsidR="00FB119E" w:rsidRPr="00A86D1F">
        <w:fldChar w:fldCharType="begin" w:fldLock="1"/>
      </w:r>
      <w:r w:rsidR="00367496" w:rsidRPr="00486BAD">
        <w:instrText>ADDIN CSL_CITATION {"citationItems":[{"id":"ITEM-1","itemData":{"DOI":"10.1016/j.livsci.2013.11.003","ISSN":"18711413","abstract":"It is well documented that health, welfare and productivity of cattle in (sub)tropical and cold regions can be improved by measures that mitigate the adverse effects of extreme climatic conditions. In temperate regions, however, the need for and effectiveness of such measures has received much less attention.The aim of this review is to give an overview of the most relevant climatic factors, animal characteristics and adaptation strategies that have to be taken into account when assessing the need for mitigating measures for cattle on pasture, more specifically in temperate areas. Belgian climatic data are used to show that conditions outside the thermo-neutral zone of certain cattle types, possibly leading to cold or heat stress and impairment of production if persistent, occasionally occur even in temperate climates. Such thermal stress is likely to become more common in the future, due to global warming and cattle's decreased capacity for thermoregulation caused by selection for high productivity. Recent research is reviewed to show that the traditional climatic indices and threshold values of the associated heat stress risk classes are outdated, too strongly focused on hot climates, and too general to evaluate heat stress in the different (mainly high-producing) cattle types bred in temperate areas nowadays. Nonetheless, the (currently limited) knowledge on the effect of adverse weather on pastured cattle in temperate climates suggests that providing shelter will benefit their welfare and productivity. Further research is needed, however, to estimate the effectiveness of different types of shelter for different types of cattle (for instance those differing in age, breed, experience and productivity). © 2013 Elsevier B.V.","author":[{"dropping-particle":"","family":"Laer","given":"E","non-dropping-particle":"Van","parse-names":false,"suffix":""},{"dropping-particle":"","family":"Moons","given":"Christel Palmyre Henri","non-dropping-particle":"","parse-names":false,"suffix":""},{"dropping-particle":"","family":"Sonck","given":"Bart","non-dropping-particle":"","parse-names":false,"suffix":""},{"dropping-particle":"","family":"Tuyttens","given":"F A M","non-dropping-particle":"","parse-names":false,"suffix":""}],"container-title":"Livestock Science","id":"ITEM-1","issue":"1","issued":{"date-parts":[["2014"]]},"page":"87-101","publisher":"Elsevier","title":"Importance of outdoor shelter for cattle in temperate climates","type":"article-journal","volume":"159"},"uris":["http://www.mendeley.com/documents/?uuid=bceafcba-bcb8-4d51-bfd6-048ad9edf9e1"]},{"id":"ITEM-2","itemData":{"DOI":"10.1080/00480169.2014.926800","ISSN":"11760710","PMID":"24875367","abstract":"Abstract: Affective neuroscience, incorporating neurophysiology and neuropsychology, is providing increasing evidence that certain behaviours of animals may be interpreted in terms of what they are intending to achieve, i.e. their goals. It is also providing evidence that allows inferences to be made about the affective contents of some goal-directed behaviours. These neuroscience-supported inferences are aligned with recommendations based on prior behaviour-based investigations of animals' preferences, aversions and priorities, and these observations together support the cautious use of particular behaviours to infer what the accompanying affects may be. In this review, therefore, some attention is given to negative affects and their relationships to poor animal welfare, but the primary focus is the positive affects animals may experience when they successfully engage in rewarding goal-directed behaviours, encapsulated in the concept of positive affective engagement. The review draws together reports of environment-focused and animal-to-animal interactive behaviours observed in a range of species and under diverse circumstances in order to illustrate the likely widespread occurrence of the positive affects that may accompany them. Particular consideration is given to affects that are potentially associated with some aspects of exploration and food acquisition in stimulus rich or impoverished environments, and to those that may be associated with aspects of the affiliative interactions of bonding or bond affirmation, maternal care, play and sexual activity. It is concluded that animals given the opportunity to engage in such activities may experience some positive affects. However, the intensity of an animal's experience of particular positive affects is likely to range from zero to very high because the associated behaviours occur intermittently, variation may occur during different phases of a goal-directed behaviour, and other positive or negative affects experienced at the same time may have greater impact. As good welfare is achieved both by minimising negative affects and promoting positive ones and as conscious sentient animals may be expected to have an interest in experiencing as little pain and as much pleasure as possible, it is argued that there is an ethical obligation to take practical steps to help them to achieve these outcomes. Such steps would include providing them with opportunities to express more behaviours that are associated with…","author":[{"dropping-particle":"","family":"Mellor","given":"D J","non-dropping-particle":"","parse-names":false,"suffix":""}],"container-title":"New Zealand Veterinary Journal","id":"ITEM-2","issue":"1","issued":{"date-parts":[["2015"]]},"page":"9-16","title":"Positive animal welfare states and encouraging environment-focused and animal-to-animal interactive behaviours","type":"article-journal","volume":"63"},"uris":["http://www.mendeley.com/documents/?uuid=9d4171a6-5b95-4d42-9d27-54d2b5550d25"]}],"mendeley":{"formattedCitation":"(Van Laer et al., 2014; Mellor, 2015)","plainTextFormattedCitation":"(Van Laer et al., 2014; Mellor, 2015)","previouslyFormattedCitation":"(Van Laer et al., 2014; Mellor, 2015)"},"properties":{"noteIndex":0},"schema":"https://github.com/citation-style-language/schema/raw/master/csl-citation.json"}</w:instrText>
      </w:r>
      <w:r w:rsidR="00FB119E" w:rsidRPr="00A86D1F">
        <w:fldChar w:fldCharType="separate"/>
      </w:r>
      <w:r w:rsidR="00A659A5" w:rsidRPr="00486BAD">
        <w:t>(Van Laer et al., 2014; Mellor, 2015)</w:t>
      </w:r>
      <w:r w:rsidR="00FB119E" w:rsidRPr="00A86D1F">
        <w:fldChar w:fldCharType="end"/>
      </w:r>
      <w:r w:rsidR="00931B6C" w:rsidRPr="00486BAD">
        <w:t>. Space allowance</w:t>
      </w:r>
      <w:r w:rsidR="00C824C2" w:rsidRPr="00486BAD">
        <w:t xml:space="preserve"> </w:t>
      </w:r>
      <w:r w:rsidR="00FB01F2" w:rsidRPr="00486BAD">
        <w:t xml:space="preserve">can reduce social aggressions and </w:t>
      </w:r>
      <w:r w:rsidR="00C824C2" w:rsidRPr="00486BAD">
        <w:t>allows animals to move</w:t>
      </w:r>
      <w:r w:rsidR="00FB01F2" w:rsidRPr="00486BAD">
        <w:t>. Gra</w:t>
      </w:r>
      <w:r w:rsidR="009F1E7B" w:rsidRPr="00486BAD">
        <w:t xml:space="preserve">zing </w:t>
      </w:r>
      <w:r w:rsidR="00FB01F2" w:rsidRPr="00486BAD">
        <w:t>allow</w:t>
      </w:r>
      <w:r w:rsidR="009F1E7B" w:rsidRPr="00486BAD">
        <w:t>s</w:t>
      </w:r>
      <w:r w:rsidR="00FB01F2" w:rsidRPr="00486BAD">
        <w:t xml:space="preserve"> herbivores to express </w:t>
      </w:r>
      <w:r w:rsidR="00CA3F2C" w:rsidRPr="00486BAD">
        <w:t>explor</w:t>
      </w:r>
      <w:r w:rsidR="001E08DD">
        <w:t>atory</w:t>
      </w:r>
      <w:r w:rsidR="00CA3F2C" w:rsidRPr="00486BAD">
        <w:t xml:space="preserve"> and selective </w:t>
      </w:r>
      <w:r w:rsidR="00FB01F2" w:rsidRPr="00486BAD">
        <w:t>behaviour</w:t>
      </w:r>
      <w:r w:rsidR="00CA3F2C" w:rsidRPr="00486BAD">
        <w:t>s</w:t>
      </w:r>
      <w:r w:rsidR="009F1E7B" w:rsidRPr="00486BAD">
        <w:t xml:space="preserve"> </w:t>
      </w:r>
      <w:r w:rsidR="00FB01F2" w:rsidRPr="00486BAD">
        <w:t>in diversified pastures</w:t>
      </w:r>
      <w:r w:rsidR="00BB78A4" w:rsidRPr="00486BAD">
        <w:t>.</w:t>
      </w:r>
      <w:r w:rsidR="001A471E" w:rsidRPr="00486BAD">
        <w:t xml:space="preserve"> </w:t>
      </w:r>
      <w:r w:rsidR="00206DFB" w:rsidRPr="00486BAD">
        <w:t>T</w:t>
      </w:r>
      <w:r w:rsidR="00C05D65" w:rsidRPr="00486BAD">
        <w:t xml:space="preserve">hese benefits </w:t>
      </w:r>
      <w:r w:rsidR="00670E38" w:rsidRPr="00486BAD">
        <w:t xml:space="preserve">are consistent </w:t>
      </w:r>
      <w:r w:rsidR="00CF5637" w:rsidRPr="00486BAD">
        <w:t>with the positive consumers’ perception of grass-based feeding systems</w:t>
      </w:r>
      <w:r w:rsidR="002F4FFE" w:rsidRPr="00486BAD">
        <w:t xml:space="preserve"> </w:t>
      </w:r>
      <w:r w:rsidR="00FB119E" w:rsidRPr="00A86D1F">
        <w:fldChar w:fldCharType="begin" w:fldLock="1"/>
      </w:r>
      <w:r w:rsidR="00367496" w:rsidRPr="00486BAD">
        <w:instrText>ADDIN CSL_CITATION {"citationItems":[{"id":"ITEM-1","itemData":{"DOI":"10.1016/j.foodqual.2011.02.007","ISSN":"09503293","abstract":"Food selection and consumption can be affected by different intrinsic and extrinsic cues. In this study, the effect of three extrinsic cues (country of origin, price and feeding system) on consumer's purchasing decisions making process for lamb meat in three European countries: Spain, France and United Kingdom was investigated, as well as the relative importance of each cue. Four countries were considered for evaluating the effect of the country of origin (local, Argentina, Switzerland and Uruguay), three feeding systems (grain-fed, grass-fed and grain. +. grass-fed) and different price levels (low, medium and high), which were simultaneously compared. Fifteen profiles combining the different levels for each of the factors considered where those obtained by means of an orthogonal design. These profiles were evaluated by 100, 99 and 92 consumers in Spain, France and United Kingdom, respectively. Moreover, consumers sensory evaluated lamb from four different feeding systems, grain-fed, grass-fed and two mixtures of grain and grass-fed. Conjoint analysis was carried out both for evaluating clusters of consumers in each country and for considering an overall evaluation of all the countries at the same time. In general, the origin of the meat was the most important factor in determining consumer's purchasing decisions making process, the local one being the most preferred. Uruguayan origin was the least preferred, which indicates that Uruguayan public and private sectors would need to enhance their country and meat image as well as support market promotion and penetration strategies in the European market. For some consumers the feeding system was the most important factor for choosing any particular meat amongst others, being grass-fed animal the most preferred. These results are not in agreement with the consumer's acceptability studies of lamb meat when taste the meat from different feeding systems in a blind condition (without information), showing a disconfirmation. Lamb meat price has a minor role in determining consumer's purchasing decisions. However, one segment of consumers, composed mainly by men, considered that the price is the most important factor. These findings showed the importance of studying consumer preferences and their segmentation for developing market promotions, which should have a holistic approach including extrinsic factors in the evaluation of consumer's purchasing decisions making process. © 2011 Elsevier Ltd.","author":[{"dropping-particle":"","family":"Font i Furnols","given":"M","non-dropping-particle":"","parse-names":false,"suffix":""},{"dropping-particle":"","family":"Realini","given":"C","non-dropping-particle":"","parse-names":false,"suffix":""},{"dropping-particle":"","family":"Montossi","given":"F","non-dropping-particle":"","parse-names":false,"suffix":""},{"dropping-particle":"","family":"Sañudo","given":"C","non-dropping-particle":"","parse-names":false,"suffix":""},{"dropping-particle":"","family":"Campo","given":"M M","non-dropping-particle":"","parse-names":false,"suffix":""},{"dropping-particle":"","family":"Oliver","given":"M A","non-dropping-particle":"","parse-names":false,"suffix":""},{"dropping-particle":"","family":"Nute","given":"G R","non-dropping-particle":"","parse-names":false,"suffix":""},{"dropping-particle":"","family":"Guerrero","given":"L","non-dropping-particle":"","parse-names":false,"suffix":""}],"container-title":"Food Quality and Preference","id":"ITEM-1","issue":"5","issued":{"date-parts":[["2011"]]},"page":"443-451","title":"Consumer's purchasing intention for lamb meat affected by country of origin, feeding system and meat price: A conjoint study in Spain, France and United Kingdom","type":"article-journal","volume":"22"},"uris":["http://www.mendeley.com/documents/?uuid=f35a04f4-8611-4dda-aeb8-7ae3cee2324e"]}],"mendeley":{"formattedCitation":"(Font i Furnols et al., 2011)","manualFormatting":"(Font i Furnols et al., 2011 for the example of lamb meat purchasign intentions)","plainTextFormattedCitation":"(Font i Furnols et al., 2011)","previouslyFormattedCitation":"(Font i Furnols et al., 2011)"},"properties":{"noteIndex":0},"schema":"https://github.com/citation-style-language/schema/raw/master/csl-citation.json"}</w:instrText>
      </w:r>
      <w:r w:rsidR="00FB119E" w:rsidRPr="00A86D1F">
        <w:fldChar w:fldCharType="separate"/>
      </w:r>
      <w:r w:rsidR="00A659A5" w:rsidRPr="00486BAD">
        <w:t>(Font i Furnols et al., 2011</w:t>
      </w:r>
      <w:r w:rsidR="002F4FFE" w:rsidRPr="00486BAD">
        <w:t xml:space="preserve"> for the example of lamb meat purchasign intentions</w:t>
      </w:r>
      <w:r w:rsidR="00A659A5" w:rsidRPr="00486BAD">
        <w:t>)</w:t>
      </w:r>
      <w:r w:rsidR="00FB119E" w:rsidRPr="00A86D1F">
        <w:fldChar w:fldCharType="end"/>
      </w:r>
      <w:r w:rsidR="00EA4DF4" w:rsidRPr="00486BAD">
        <w:t>.</w:t>
      </w:r>
      <w:r w:rsidR="00CC75B6" w:rsidRPr="00486BAD">
        <w:t xml:space="preserve"> </w:t>
      </w:r>
      <w:r w:rsidR="00BA25C5" w:rsidRPr="00B161A3">
        <w:t>However</w:t>
      </w:r>
      <w:r w:rsidR="00BA25C5" w:rsidRPr="00486BAD">
        <w:t>, outdoor rearing also goes with some draw</w:t>
      </w:r>
      <w:r w:rsidR="001E08DD">
        <w:t>back</w:t>
      </w:r>
      <w:r w:rsidR="00BA25C5" w:rsidRPr="00486BAD">
        <w:t xml:space="preserve">s </w:t>
      </w:r>
      <w:r w:rsidR="00826B16" w:rsidRPr="00486BAD">
        <w:t xml:space="preserve">and risks </w:t>
      </w:r>
      <w:r w:rsidR="00FB119E" w:rsidRPr="00A86D1F">
        <w:fldChar w:fldCharType="begin" w:fldLock="1"/>
      </w:r>
      <w:r w:rsidR="00A659A5" w:rsidRPr="00486BAD">
        <w:instrText>ADDIN CSL_CITATION {"citationItems":[{"id":"ITEM-1","itemData":{"DOI":"10.3389/fsufs.2020.545902","ISSN":"2571581X","abstract":"Traditionally, research on farm animal welfare has mainly been focused on welfare problems thought to be common in intensive systems, whereas the welfare of animals kept in extensive systems has attracted much less attention. This may be due to the generally held belief that extensive systems are advantageous in terms of animal welfare. Although it is undeniable that extensive systems have many benefits in terms of animal welfare, they are by no means free of welfare problems. This review highlights the animal welfare problems that are most likely to be found in extensive systems following the four animal welfare domains of “nutrition,” “environment,” “health,” and “behavior.” Extensive environments are highly variable and heterogeneous in terms of climate conditions, food quality, and access to high-quality water, and this can raise serious welfare concerns related to chronic hunger and thirst, and thermal stress. These problems will vary depending on the location and time of year. Some diseases are more likely in extensive systems than in intensive ones and this can be compounded by supervision of animals being more difficult in extensive systems. Several painful husbandry procedures as well as neonatal mortality and predation are other potential welfare issues for animals raised in extensive systems. Finally, infrequent handling and / or potentially aversive handling can impair human-animal relationship and have a negative effect on the welfare of extensive livestock. Detection and monitoring of welfare problems in extensive systems are essential for implementing practical solutions adapted to local challenges. Selecting animals that are adapted to local conditions reduces some of the welfare problems encountered in extensive systems. Practice-led innovations should be undertaken in extensive systems and should support knowledge-exchange strategies with producers.","author":[{"dropping-particle":"","family":"Temple","given":"D","non-dropping-particle":"","parse-names":false,"suffix":""},{"dropping-particle":"","family":"Manteca","given":"X","non-dropping-particle":"","parse-names":false,"suffix":""}],"container-title":"Frontiers in Sustainable Food Systems","id":"ITEM-1","issue":"September","issued":{"date-parts":[["2020"]]},"title":"Animal Welfare in Extensive Production Systems Is Still an Area of Concern","type":"article-journal","volume":"4"},"uris":["http://www.mendeley.com/documents/?uuid=b3f31d3a-8e34-4cbb-a17e-df56205238f0"]}],"mendeley":{"formattedCitation":"(Temple &amp; Manteca, 2020)","plainTextFormattedCitation":"(Temple &amp; Manteca, 2020)","previouslyFormattedCitation":"(Temple &amp; Manteca, 2020)"},"properties":{"noteIndex":0},"schema":"https://github.com/citation-style-language/schema/raw/master/csl-citation.json"}</w:instrText>
      </w:r>
      <w:r w:rsidR="00FB119E" w:rsidRPr="00A86D1F">
        <w:fldChar w:fldCharType="separate"/>
      </w:r>
      <w:r w:rsidR="00A659A5" w:rsidRPr="00486BAD">
        <w:t>(Temple &amp; Manteca, 2020)</w:t>
      </w:r>
      <w:r w:rsidR="00FB119E" w:rsidRPr="00A86D1F">
        <w:fldChar w:fldCharType="end"/>
      </w:r>
      <w:r w:rsidR="00826B16" w:rsidRPr="00486BAD">
        <w:t xml:space="preserve">, </w:t>
      </w:r>
      <w:r w:rsidR="00876FA6" w:rsidRPr="00486BAD">
        <w:t xml:space="preserve">from which the </w:t>
      </w:r>
      <w:r w:rsidR="00826B16" w:rsidRPr="00486BAD">
        <w:t xml:space="preserve">variability in feed quality and availability, </w:t>
      </w:r>
      <w:r w:rsidR="00876FA6" w:rsidRPr="00486BAD">
        <w:t xml:space="preserve">the </w:t>
      </w:r>
      <w:r w:rsidR="00747DC9" w:rsidRPr="00486BAD">
        <w:t>load</w:t>
      </w:r>
      <w:r w:rsidR="00876FA6" w:rsidRPr="00486BAD">
        <w:t xml:space="preserve"> of </w:t>
      </w:r>
      <w:r w:rsidR="00826B16" w:rsidRPr="00486BAD">
        <w:t>parasitism</w:t>
      </w:r>
      <w:r w:rsidR="00876FA6" w:rsidRPr="00486BAD">
        <w:t xml:space="preserve"> or the </w:t>
      </w:r>
      <w:r w:rsidR="00747DC9" w:rsidRPr="00486BAD">
        <w:t xml:space="preserve">threat </w:t>
      </w:r>
      <w:r w:rsidR="00876FA6" w:rsidRPr="00486BAD">
        <w:t>of predators are particularly important. Another great constraint is the climat</w:t>
      </w:r>
      <w:r w:rsidR="00972F80" w:rsidRPr="00486BAD">
        <w:t>ic</w:t>
      </w:r>
      <w:r w:rsidR="00876FA6" w:rsidRPr="00486BAD">
        <w:t xml:space="preserve"> one, including in temperate areas</w:t>
      </w:r>
      <w:r w:rsidR="00797BA3" w:rsidRPr="00486BAD">
        <w:t xml:space="preserve">. Under the context of climate change, with the prevision of an increase in the occurrence of extreme events </w:t>
      </w:r>
      <w:r w:rsidR="00FB119E" w:rsidRPr="00A86D1F">
        <w:fldChar w:fldCharType="begin" w:fldLock="1"/>
      </w:r>
      <w:r w:rsidR="00367496" w:rsidRPr="00486BAD">
        <w:instrText>ADDIN CSL_CITATION {"citationItems":[{"id":"ITEM-1","itemData":{"ISBN":"1871-1413","abstract":"The effects of climate change are controversial. This paper reviews the effects of climate change on livestock following the theory of global warming. Although, the effects of global warming will not be adverse everywhere, a relevant increase of drought is expected across the world affecting forage and crop production. Hot environment impairs production (growth, meat and milk yield and quality, egg yield, weight, and quality) and reproductive performance, metabolic and health status, and immune response. The process of desertification will reduce the carrying capacity of rangelands and the buffering ability of agro-pastoral and pastoral systems. Other systems, such as mixed systems and industrial or landless livestock systems, could encounter several risk factors mainly due to the variability of grain availability and cost, and low adaptability of animal genotypes. Regarding livestock systems, it will be strategic to optimise productivity of crops and forage (mainly improving water and soil management), and to improve the ability of animals to cope with environmental stress by management and selection. To guide the evolution of livestock production systems under the increase of temperature and extreme events, better information is needed regarding biophysical and social vulnerability, and this must be integrated with agriculture and livestock components. (C) 2010 Elsevier B.V. All rights reserved","author":[{"dropping-particle":"","family":"Nardone","given":"A","non-dropping-particle":"","parse-names":false,"suffix":""},{"dropping-particle":"","family":"Ronchi","given":"B","non-dropping-particle":"","parse-names":false,"suffix":""},{"dropping-particle":"","family":"Lacetera","given":"N","non-dropping-particle":"","parse-names":false,"suffix":""},{"dropping-particle":"","family":"Ranieri","given":"M S","non-dropping-particle":"","parse-names":false,"suffix":""},{"dropping-particle":"","family":"Bernabucci","given":"U","non-dropping-particle":"","parse-names":false,"suffix":""}],"container-title":"Livestock Science","id":"ITEM-1","issue":"1-3","issued":{"date-parts":[["2010"]]},"note":"PDF / pas résumé","page":"57-69","title":"Effects of climate changes on animal production and sustainability of livestock systems","type":"article-journal","volume":"130"},"uris":["http://www.mendeley.com/documents/?uuid=f501d8b2-d17f-4210-8d71-9de0d3fe903b"]}],"mendeley":{"formattedCitation":"(Nardone et al., 2010)","plainTextFormattedCitation":"(Nardone et al., 2010)","previouslyFormattedCitation":"(Nardone et al., 2010)"},"properties":{"noteIndex":0},"schema":"https://github.com/citation-style-language/schema/raw/master/csl-citation.json"}</w:instrText>
      </w:r>
      <w:r w:rsidR="00FB119E" w:rsidRPr="00A86D1F">
        <w:fldChar w:fldCharType="separate"/>
      </w:r>
      <w:r w:rsidR="00A659A5" w:rsidRPr="00486BAD">
        <w:t>(Nardone et al., 2010)</w:t>
      </w:r>
      <w:r w:rsidR="00FB119E" w:rsidRPr="00A86D1F">
        <w:fldChar w:fldCharType="end"/>
      </w:r>
      <w:r w:rsidR="00797BA3" w:rsidRPr="00486BAD">
        <w:t>, the climat</w:t>
      </w:r>
      <w:r w:rsidR="004B077F" w:rsidRPr="00486BAD">
        <w:t>e</w:t>
      </w:r>
      <w:r w:rsidR="00797BA3" w:rsidRPr="00486BAD">
        <w:t xml:space="preserve"> </w:t>
      </w:r>
      <w:r w:rsidR="00DD08DB" w:rsidRPr="00486BAD">
        <w:t>concern</w:t>
      </w:r>
      <w:r w:rsidR="00797BA3" w:rsidRPr="00486BAD">
        <w:t xml:space="preserve"> is becoming a</w:t>
      </w:r>
      <w:r w:rsidR="00DD08DB" w:rsidRPr="00486BAD">
        <w:t xml:space="preserve">n increasing challenge </w:t>
      </w:r>
      <w:r w:rsidR="00797BA3" w:rsidRPr="00486BAD">
        <w:t xml:space="preserve">for animal production </w:t>
      </w:r>
      <w:r w:rsidR="00FB119E" w:rsidRPr="00A86D1F">
        <w:fldChar w:fldCharType="begin" w:fldLock="1"/>
      </w:r>
      <w:r w:rsidR="00A659A5" w:rsidRPr="00486BAD">
        <w:instrText>ADDIN CSL_CITATION {"citationItems":[{"id":"ITEM-1","itemData":{"DOI":"10.3168/jds.2017-12651","ISSN":"15253198","PMID":"28918147","abstract":"The effects of high ambient temperatures on production animals, once thought to be limited to tropical areas, has extended into northern latitudes in response to the increasing global temperature. The number of days where the temperature-humidity index (THI) exceeds the comfort threshold (&gt;72) is increasing in the northern United States, Canada, and Europe. Compounded by the increasing number of dairy animals and the intensification of production, heat stress has become one of the most important challenges facing the dairy industry today. The objectives of this review were to present an overview of the effects of heat stress on dairy cattle welfare and highlight important research gaps in the literature. We will also briefly discuss current heat abatement strategies, as well as the sustainability of future heat stress management. Heat stress has negative effects on the health and biological functioning of dairy cows through depressed milk production and reduced reproductive performance. Heat stress can also compromise the affective state of dairy cows by inducing feelings of hunger and thirst, and we have highlighted the need for research efforts to examine the potential relationship between heat stress, frustration, aggression, and pain. Little work has examined how heat stress affects an animal's natural coping behaviors, as well as how the animal's evolutionary adaptations for thermoregulation are managed in modern dairy systems. More research is needed to identify improved comprehensive cow-side measurements that can indicate real-time responses to elevated ambient temperatures and that could be incorporated into heat abatement management decisions.","author":[{"dropping-particle":"","family":"Polsky","given":"L","non-dropping-particle":"","parse-names":false,"suffix":""},{"dropping-particle":"","family":"Keyserlingk","given":"M A G","non-dropping-particle":"von","parse-names":false,"suffix":""}],"container-title":"Journal of Dairy Science","id":"ITEM-1","issue":"11","issued":{"date-parts":[["2017"]]},"page":"8645-8657","publisher":"American Dairy Science Association","title":"Invited review: Effects of heat stress on dairy cattle welfare","type":"article-journal","volume":"100"},"uris":["http://www.mendeley.com/documents/?uuid=52448e48-d96b-4896-96e5-b7b1fc8f6893"]}],"mendeley":{"formattedCitation":"(Polsky &amp; von Keyserlingk, 2017)","plainTextFormattedCitation":"(Polsky &amp; von Keyserlingk, 2017)","previouslyFormattedCitation":"(Polsky &amp; von Keyserlingk, 2017)"},"properties":{"noteIndex":0},"schema":"https://github.com/citation-style-language/schema/raw/master/csl-citation.json"}</w:instrText>
      </w:r>
      <w:r w:rsidR="00FB119E" w:rsidRPr="00A86D1F">
        <w:fldChar w:fldCharType="separate"/>
      </w:r>
      <w:r w:rsidR="00A659A5" w:rsidRPr="00486BAD">
        <w:t>(Polsky &amp; von Keyserlingk, 2017)</w:t>
      </w:r>
      <w:r w:rsidR="00FB119E" w:rsidRPr="00A86D1F">
        <w:fldChar w:fldCharType="end"/>
      </w:r>
      <w:r w:rsidR="00C83094" w:rsidRPr="00486BAD">
        <w:t xml:space="preserve">. </w:t>
      </w:r>
      <w:r w:rsidR="00725488" w:rsidRPr="00486BAD">
        <w:t xml:space="preserve">The challenge is particularly important for </w:t>
      </w:r>
      <w:r w:rsidR="004D382F" w:rsidRPr="00486BAD">
        <w:t xml:space="preserve">grazing </w:t>
      </w:r>
      <w:r w:rsidR="00725488" w:rsidRPr="00486BAD">
        <w:t xml:space="preserve">herbivore </w:t>
      </w:r>
      <w:r w:rsidR="002D03D4" w:rsidRPr="00486BAD">
        <w:t xml:space="preserve">livestock systems </w:t>
      </w:r>
      <w:r w:rsidR="00725488" w:rsidRPr="00486BAD">
        <w:t xml:space="preserve">which </w:t>
      </w:r>
      <w:r w:rsidR="002D03D4" w:rsidRPr="00486BAD">
        <w:t>are</w:t>
      </w:r>
      <w:r w:rsidR="00725488" w:rsidRPr="00486BAD">
        <w:t xml:space="preserve"> affected both directly via effects on animals (e.g. thermal stress) and indirectly via </w:t>
      </w:r>
      <w:r w:rsidR="002D03D4" w:rsidRPr="00486BAD">
        <w:t>impacts</w:t>
      </w:r>
      <w:r w:rsidR="00725488" w:rsidRPr="00486BAD">
        <w:t xml:space="preserve"> on the resources they feed on (forage availability and quality</w:t>
      </w:r>
      <w:r w:rsidR="00965417" w:rsidRPr="00486BAD">
        <w:t>, water availability</w:t>
      </w:r>
      <w:r w:rsidR="00725488" w:rsidRPr="00486BAD">
        <w:t xml:space="preserve">). </w:t>
      </w:r>
    </w:p>
    <w:p w14:paraId="27D88B3F" w14:textId="5074B8BB" w:rsidR="003B1A7C" w:rsidRPr="009133BE" w:rsidRDefault="00DE58C6" w:rsidP="00A86D1F">
      <w:pPr>
        <w:pStyle w:val="PCJtext"/>
      </w:pPr>
      <w:r w:rsidRPr="009133BE">
        <w:t>Among climat</w:t>
      </w:r>
      <w:r w:rsidR="00972F80" w:rsidRPr="009133BE">
        <w:t>ic</w:t>
      </w:r>
      <w:r w:rsidRPr="009133BE">
        <w:t xml:space="preserve"> constraints, h</w:t>
      </w:r>
      <w:r w:rsidR="002D03D4" w:rsidRPr="009133BE">
        <w:t xml:space="preserve">eat stress </w:t>
      </w:r>
      <w:r w:rsidR="00605848" w:rsidRPr="009133BE">
        <w:t xml:space="preserve">poses a significant </w:t>
      </w:r>
      <w:r w:rsidR="00B6569D" w:rsidRPr="009133BE">
        <w:t>ri</w:t>
      </w:r>
      <w:r w:rsidR="00605848" w:rsidRPr="009133BE">
        <w:t xml:space="preserve">sk and has received extensive research attention, likely attributed </w:t>
      </w:r>
      <w:r w:rsidR="00FA3E51" w:rsidRPr="009133BE">
        <w:t xml:space="preserve">to its </w:t>
      </w:r>
      <w:r w:rsidR="00605848" w:rsidRPr="009133BE">
        <w:t>detrimental impacts</w:t>
      </w:r>
      <w:r w:rsidR="00FA3E51" w:rsidRPr="009133BE">
        <w:t xml:space="preserve"> on animal production </w:t>
      </w:r>
      <w:r w:rsidR="00FB119E" w:rsidRPr="009133BE">
        <w:rPr>
          <w:rStyle w:val="Appelnotedebasdep"/>
        </w:rPr>
        <w:fldChar w:fldCharType="begin" w:fldLock="1"/>
      </w:r>
      <w:r w:rsidR="00367496" w:rsidRPr="009133BE">
        <w:instrText>ADDIN CSL_CITATION {"citationItems":[{"id":"ITEM-1","itemData":{"DOI":"10.1007/s00484-019-01735-9","ISSN":"14321254","PMID":"31129758","abstract":"Livestock industries have an important role in ensuring global food security. This review discusses the importance of quantifying the heat stress response of ruminants, with an emphasis on identifying thermo-tolerant breeds. There are numerous heat stress prediction models that have attempted to quantify the response of ruminant livestock to hot climatic conditions. This review highlights the importance of investigating prediction models beyond the temperature-humidity index (THI). Furthermore, this review highlights the importance of incorporating other climatic variables when developing prediction indices to ensure the accurate prediction of heat stress in ruminants. Prediction models, particularly the heat load index (HLI) were developed to overcome the limitations of the THI by incorporating ambient temperature (AT), relative humidity (RH), solar radiation (SR) and wind speed (WS). Furthermore refinements to existing prediction models have been undertaken to account for the interactions between climatic variables and physiological traits of livestock. Specifically, studies have investigated the relationships between coat characteristics, respiration rate (RR), body temperature (BT), sweating rate, vasodilation, body weight (BW), body condition score (BCS), fatness and feed intake with climatic conditions. While advancements in prediction models have been occurring, there has also been substantial advancement in the methodologies used to quantify animal responses to heat stress. The most recent development in this field is the application of radio frequency identification (RFID) technology to record animal behaviour and various physiological responses. Rumen temperature measurements using rumen boluses and skin temperature recording using infrared thermography (IRT) are making inroads to redefine the quantification of the heat stress response of ruminants. Further, this review describes several advanced biotechnological tools that can be used to identify climate resilient breeds of ruminant livestock.","author":[{"dropping-particle":"","family":"Rashamol","given":"V P","non-dropping-particle":"","parse-names":false,"suffix":""},{"dropping-particle":"","family":"Sejian","given":"V","non-dropping-particle":"","parse-names":false,"suffix":""},{"dropping-particle":"","family":"Pragna","given":"P","non-dropping-particle":"","parse-names":false,"suffix":""},{"dropping-particle":"","family":"Lees","given":"A M","non-dropping-particle":"","parse-names":false,"suffix":""},{"dropping-particle":"","family":"Bagath","given":"M","non-dropping-particle":"","parse-names":false,"suffix":""},{"dropping-particle":"","family":"Krishnan","given":"G","non-dropping-particle":"","parse-names":false,"suffix":""},{"dropping-particle":"","family":"Gaughan","given":"J B","non-dropping-particle":"","parse-names":false,"suffix":""}],"container-title":"International Journal of Biometeorology","id":"ITEM-1","issue":"9","issued":{"date-parts":[["2019"]]},"page":"1265-1281","publisher":"International Journal of Biometeorology","title":"Prediction models, assessment methodologies and biotechnological tools to quantify heat stress response in ruminant livestock","type":"article-journal","volume":"63"},"uris":["http://www.mendeley.com/documents/?uuid=4eca7866-49ba-4f43-8450-5c4fa370d81e"]}],"mendeley":{"formattedCitation":"(Rashamol et al., 2019)","plainTextFormattedCitation":"(Rashamol et al., 2019)","previouslyFormattedCitation":"(Rashamol et al., 2019)"},"properties":{"noteIndex":0},"schema":"https://github.com/citation-style-language/schema/raw/master/csl-citation.json"}</w:instrText>
      </w:r>
      <w:r w:rsidR="00FB119E" w:rsidRPr="009133BE">
        <w:rPr>
          <w:rStyle w:val="Appelnotedebasdep"/>
        </w:rPr>
        <w:fldChar w:fldCharType="separate"/>
      </w:r>
      <w:r w:rsidR="00A659A5" w:rsidRPr="009133BE">
        <w:rPr>
          <w:bCs/>
        </w:rPr>
        <w:t>(Rashamol et al., 2019)</w:t>
      </w:r>
      <w:r w:rsidR="00FB119E" w:rsidRPr="009133BE">
        <w:rPr>
          <w:rStyle w:val="Appelnotedebasdep"/>
        </w:rPr>
        <w:fldChar w:fldCharType="end"/>
      </w:r>
      <w:r w:rsidR="002A638C" w:rsidRPr="009133BE">
        <w:t xml:space="preserve">. </w:t>
      </w:r>
      <w:r w:rsidR="00F87207" w:rsidRPr="009133BE">
        <w:t>Some</w:t>
      </w:r>
      <w:r w:rsidR="00C83094" w:rsidRPr="009133BE">
        <w:t xml:space="preserve"> reviews have shed light on the </w:t>
      </w:r>
      <w:r w:rsidR="0057424E" w:rsidRPr="009133BE">
        <w:t xml:space="preserve">negative </w:t>
      </w:r>
      <w:r w:rsidR="00C83094" w:rsidRPr="009133BE">
        <w:t xml:space="preserve">consequences of heat stress on </w:t>
      </w:r>
      <w:r w:rsidR="002D03D4" w:rsidRPr="009133BE">
        <w:t xml:space="preserve">ruminants </w:t>
      </w:r>
      <w:r w:rsidR="00FA3E51" w:rsidRPr="009133BE">
        <w:t>(</w:t>
      </w:r>
      <w:r w:rsidR="00CB0094" w:rsidRPr="009133BE">
        <w:t xml:space="preserve">biological functioning, </w:t>
      </w:r>
      <w:r w:rsidR="00542996" w:rsidRPr="009133BE">
        <w:t>health</w:t>
      </w:r>
      <w:r w:rsidR="00CB0094" w:rsidRPr="009133BE">
        <w:t xml:space="preserve">, </w:t>
      </w:r>
      <w:r w:rsidR="0082259D" w:rsidRPr="009133BE">
        <w:t>welfare</w:t>
      </w:r>
      <w:r w:rsidR="0057424E" w:rsidRPr="009133BE">
        <w:t>, production</w:t>
      </w:r>
      <w:r w:rsidR="00542996" w:rsidRPr="009133BE">
        <w:t>) as wel</w:t>
      </w:r>
      <w:r w:rsidR="00B75166" w:rsidRPr="009133BE">
        <w:t xml:space="preserve">l as on the </w:t>
      </w:r>
      <w:r w:rsidR="002D03D4" w:rsidRPr="009133BE">
        <w:t>coping strategies</w:t>
      </w:r>
      <w:r w:rsidR="00FA3E51" w:rsidRPr="009133BE">
        <w:t xml:space="preserve"> </w:t>
      </w:r>
      <w:r w:rsidR="002E4FD9" w:rsidRPr="009133BE">
        <w:t>at the animal and system levels</w:t>
      </w:r>
      <w:r w:rsidR="002D03D4" w:rsidRPr="009133BE">
        <w:t xml:space="preserve"> </w:t>
      </w:r>
      <w:r w:rsidR="00965417" w:rsidRPr="009133BE">
        <w:t xml:space="preserve">to </w:t>
      </w:r>
      <w:r w:rsidR="002E4FD9" w:rsidRPr="009133BE">
        <w:t xml:space="preserve">try to </w:t>
      </w:r>
      <w:r w:rsidR="00965417" w:rsidRPr="009133BE">
        <w:t xml:space="preserve">overcome </w:t>
      </w:r>
      <w:r w:rsidR="00FA3E51" w:rsidRPr="009133BE">
        <w:t>them</w:t>
      </w:r>
      <w:r w:rsidR="00542996" w:rsidRPr="009133BE">
        <w:t xml:space="preserve"> </w:t>
      </w:r>
      <w:r w:rsidR="00FB119E" w:rsidRPr="009133BE">
        <w:rPr>
          <w:rStyle w:val="Appelnotedebasdep"/>
        </w:rPr>
        <w:fldChar w:fldCharType="begin" w:fldLock="1"/>
      </w:r>
      <w:r w:rsidR="00A8108A">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review","type":"article-journal","volume":"62"},"uris":["http://www.mendeley.com/documents/?uuid=eb3b2947-fe6b-4fc7-bf8b-ed1033d75edb"]},{"id":"ITEM-2","itemData":{"DOI":"10.3168/jds.2017-12651","ISSN":"15253198","PMID":"28918147","abstract":"The effects of high ambient temperatures on production animals, once thought to be limited to tropical areas, has extended into northern latitudes in response to the increasing global temperature. The number of days where the temperature-humidity index (THI) exceeds the comfort threshold (&gt;72) is increasing in the northern United States, Canada, and Europe. Compounded by the increasing number of dairy animals and the intensification of production, heat stress has become one of the most important challenges facing the dairy industry today. The objectives of this review were to present an overview of the effects of heat stress on dairy cattle welfare and highlight important research gaps in the literature. We will also briefly discuss current heat abatement strategies, as well as the sustainability of future heat stress management. Heat stress has negative effects on the health and biological functioning of dairy cows through depressed milk production and reduced reproductive performance. Heat stress can also compromise the affective state of dairy cows by inducing feelings of hunger and thirst, and we have highlighted the need for research efforts to examine the potential relationship between heat stress, frustration, aggression, and pain. Little work has examined how heat stress affects an animal's natural coping behaviors, as well as how the animal's evolutionary adaptations for thermoregulation are managed in modern dairy systems. More research is needed to identify improved comprehensive cow-side measurements that can indicate real-time responses to elevated ambient temperatures and that could be incorporated into heat abatement management decisions.","author":[{"dropping-particle":"","family":"Polsky","given":"L","non-dropping-particle":"","parse-names":false,"suffix":""},{"dropping-particle":"","family":"Keyserlingk","given":"M A G","non-dropping-particle":"von","parse-names":false,"suffix":""}],"container-title":"Journal of Dairy Science","id":"ITEM-2","issue":"11","issued":{"date-parts":[["2017"]]},"page":"8645-8657","publisher":"American Dairy Science Association","title":"Invited review: Effects of heat stress on dairy cattle welfare","type":"article-journal","volume":"100"},"uris":["http://www.mendeley.com/documents/?uuid=52448e48-d96b-4896-96e5-b7b1fc8f6893"]},{"id":"ITEM-3","itemData":{"ISBN":"0921-4488","abstract":"The exposure of sheep to elevated ambient temperatures induces an increase in the dissipation of excess body heat, in order to negate the excessive heat load. Dissipation of excess body heat is excluded by evaporation of water from the respiratory tract and skin surface via panting and sweating, respectively. Sweating in woolled sheep is much less effective due to the presence of the wool cover. With the elevation in environmental temperature to 36 degrees C, a high proportion of heat is dissipated via the ears and legs. When the physiological mechanisms of the animal fail to negate the excessive heat load, the rectal temperature increases. At the same time, such exposure of sheep to heat stress evokes a series of drastic changes in the biological functions, which include a decrease in feed intake efficiency and utilization, disturbances in water, protein, energy and mineral balances, enzymatic reactions, hormonal secretions and blood metabolites. Recent studies indicate that the suprachiasmatic nucleus (SCN) regulates the circadian and seasonal rhythms of most biological functions, particularly the reproductive functions and behaviour in mammals. The regulation includes the phasic and tonic release of hormones, oestrus and in some cases, gonadal size. This is due to the fact that there is evidence suggesting that the SCN is sensitive to changes in ambient temperature-with some cells being more responsive to cold and others more responsive to heat, although photoperiodic changes may also have a strong influence. In conclusion, it can be said that exposure of sheep to elevated ambient temperature negatively affects the biological functions which are reflected in the impairment of their production and reproduction traits. (C) 2006 Elsevier B.V. All rights reserved","author":[{"dropping-particle":"","family":"Marai","given":"I F M","non-dropping-particle":"","parse-names":false,"suffix":""},{"dropping-particle":"","family":"Darawany","given":"A A","non-dropping-particle":"El","parse-names":false,"suffix":""},{"dropping-particle":"","family":"Fadiel","given":"A","non-dropping-particle":"","parse-names":false,"suffix":""},{"dropping-particle":"","family":"Abdel-Hafez","given":"M A M","non-dropping-particle":"","parse-names":false,"suffix":""}],"container-title":"Small Ruminant Research","id":"ITEM-3","issue":"1-3","issued":{"date-parts":[["2007"]]},"note":"PDF / pas résumé","page":"1-12","title":"Physiological traits as affected by heat stress in sheep - A review","type":"article-journal","volume":"71"},"uris":["http://www.mendeley.com/documents/?uuid=1e9209c1-6fff-4ec1-a92b-d6c0a799877c"]}],"mendeley":{"formattedCitation":"(Marai et al., 2007; Polsky &amp; von Keyserlingk, 2017; Herbut, Angrecka &amp; Walczak, 2018)","manualFormatting":"(Marai et al., 2007; Polsky &amp; von Keyserlingk, 2017; Herbut et al., 2018)","plainTextFormattedCitation":"(Marai et al., 2007; Polsky &amp; von Keyserlingk, 2017; Herbut, Angrecka &amp; Walczak, 2018)","previouslyFormattedCitation":"(Marai et al., 2007; Polsky &amp; von Keyserlingk, 2017; Herbut, Angrecka &amp; Walczak, 2018)"},"properties":{"noteIndex":0},"schema":"https://github.com/citation-style-language/schema/raw/master/csl-citation.json"}</w:instrText>
      </w:r>
      <w:r w:rsidR="00FB119E" w:rsidRPr="009133BE">
        <w:rPr>
          <w:rStyle w:val="Appelnotedebasdep"/>
        </w:rPr>
        <w:fldChar w:fldCharType="separate"/>
      </w:r>
      <w:r w:rsidR="00A659A5" w:rsidRPr="009133BE">
        <w:rPr>
          <w:bCs/>
        </w:rPr>
        <w:t>(Marai et al., 2007; Polsky &amp; von Keyserlingk, 2017; Herbut</w:t>
      </w:r>
      <w:r w:rsidR="00A8108A">
        <w:rPr>
          <w:bCs/>
        </w:rPr>
        <w:t xml:space="preserve"> et al.</w:t>
      </w:r>
      <w:r w:rsidR="00A659A5" w:rsidRPr="009133BE">
        <w:rPr>
          <w:bCs/>
        </w:rPr>
        <w:t>, 2018)</w:t>
      </w:r>
      <w:r w:rsidR="00FB119E" w:rsidRPr="009133BE">
        <w:rPr>
          <w:rStyle w:val="Appelnotedebasdep"/>
        </w:rPr>
        <w:fldChar w:fldCharType="end"/>
      </w:r>
      <w:r w:rsidR="00FA3E51" w:rsidRPr="009133BE">
        <w:t>.</w:t>
      </w:r>
      <w:r w:rsidR="00440D38" w:rsidRPr="009133BE">
        <w:t xml:space="preserve"> </w:t>
      </w:r>
      <w:r w:rsidR="001A4D18" w:rsidRPr="009133BE">
        <w:t xml:space="preserve">For animals reared outdoors, solar radiation </w:t>
      </w:r>
      <w:r w:rsidRPr="009133BE">
        <w:t>is</w:t>
      </w:r>
      <w:r w:rsidR="001A4D18" w:rsidRPr="009133BE">
        <w:t xml:space="preserve"> considered as the greatest environmental risk factor of heat stress </w:t>
      </w:r>
      <w:r w:rsidR="00FB119E" w:rsidRPr="009133BE">
        <w:rPr>
          <w:rStyle w:val="Appelnotedebasdep"/>
        </w:rPr>
        <w:fldChar w:fldCharType="begin" w:fldLock="1"/>
      </w:r>
      <w:r w:rsidR="00367496" w:rsidRPr="009133BE">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2018)","plainTextFormattedCitation":"(Herbut, Angrecka &amp; Walczak, 2018)","previouslyFormattedCitation":"(Herbut, Angrecka &amp; Walczak, 2018)"},"properties":{"noteIndex":0},"schema":"https://github.com/citation-style-language/schema/raw/master/csl-citation.json"}</w:instrText>
      </w:r>
      <w:r w:rsidR="00FB119E" w:rsidRPr="009133BE">
        <w:rPr>
          <w:rStyle w:val="Appelnotedebasdep"/>
        </w:rPr>
        <w:fldChar w:fldCharType="separate"/>
      </w:r>
      <w:r w:rsidR="00A659A5" w:rsidRPr="009133BE">
        <w:t>(Herbut, Angrecka &amp; Walczak, 2018)</w:t>
      </w:r>
      <w:r w:rsidR="00FB119E" w:rsidRPr="009133BE">
        <w:rPr>
          <w:rStyle w:val="Appelnotedebasdep"/>
        </w:rPr>
        <w:fldChar w:fldCharType="end"/>
      </w:r>
      <w:r w:rsidR="001A4D18" w:rsidRPr="009133BE">
        <w:t>, making the provision of shade an effective solution for improving animal welfare</w:t>
      </w:r>
      <w:r w:rsidR="00D1050D" w:rsidRPr="009133BE">
        <w:t>.</w:t>
      </w:r>
      <w:r w:rsidR="00B31465" w:rsidRPr="009133BE">
        <w:t xml:space="preserve"> </w:t>
      </w:r>
      <w:r w:rsidR="006419F6">
        <w:t xml:space="preserve">Positive effects of shade </w:t>
      </w:r>
      <w:r w:rsidR="002165B3">
        <w:t xml:space="preserve">on </w:t>
      </w:r>
      <w:r w:rsidR="00FB35CB">
        <w:t>animal</w:t>
      </w:r>
      <w:r w:rsidR="002165B3">
        <w:t xml:space="preserve"> comfort have been evidenced by </w:t>
      </w:r>
      <w:r w:rsidR="00FB35CB">
        <w:t>changes</w:t>
      </w:r>
      <w:r w:rsidR="002165B3">
        <w:t xml:space="preserve"> in daily activity patterns</w:t>
      </w:r>
      <w:r w:rsidR="002169D0">
        <w:t xml:space="preserve"> (increased feeding time, increased ruminati</w:t>
      </w:r>
      <w:r w:rsidR="00FB35CB">
        <w:t>o</w:t>
      </w:r>
      <w:r w:rsidR="002169D0">
        <w:t xml:space="preserve">n time in </w:t>
      </w:r>
      <w:r w:rsidR="00FB35CB">
        <w:t xml:space="preserve">the </w:t>
      </w:r>
      <w:r w:rsidR="002169D0">
        <w:t>lying pos</w:t>
      </w:r>
      <w:r w:rsidR="00FB35CB">
        <w:t>ture</w:t>
      </w:r>
      <w:r w:rsidR="002169D0">
        <w:t>)</w:t>
      </w:r>
      <w:r w:rsidR="002165B3">
        <w:t xml:space="preserve">, </w:t>
      </w:r>
      <w:r w:rsidR="00FB35CB">
        <w:t xml:space="preserve">increased </w:t>
      </w:r>
      <w:r w:rsidR="00BA0D8A">
        <w:t xml:space="preserve">time spent in </w:t>
      </w:r>
      <w:r w:rsidR="002165B3">
        <w:t xml:space="preserve">shade or </w:t>
      </w:r>
      <w:r w:rsidR="00FB35CB">
        <w:t xml:space="preserve">lowered </w:t>
      </w:r>
      <w:r w:rsidR="002165B3">
        <w:t xml:space="preserve">panting scores </w:t>
      </w:r>
      <w:r w:rsidR="00CB62F9">
        <w:t xml:space="preserve">and body temperature, </w:t>
      </w:r>
      <w:r w:rsidR="00D76743">
        <w:t xml:space="preserve">when compared to unshaded conditions as well as </w:t>
      </w:r>
      <w:r w:rsidR="002165B3">
        <w:t xml:space="preserve">in relation </w:t>
      </w:r>
      <w:r w:rsidR="00FB35CB">
        <w:t xml:space="preserve">to </w:t>
      </w:r>
      <w:r w:rsidR="00D76743">
        <w:t>change in</w:t>
      </w:r>
      <w:r w:rsidR="002165B3">
        <w:t xml:space="preserve"> weather conditions </w:t>
      </w:r>
      <w:r w:rsidR="002169D0">
        <w:fldChar w:fldCharType="begin" w:fldLock="1"/>
      </w:r>
      <w:r w:rsidR="0069468F">
        <w:instrText>ADDIN CSL_CITATION {"citationItems":[{"id":"ITEM-1","itemData":{"DOI":"10.1016/j.applanim.2007.03.015","ISSN":"01681591","abstract":"Our aim was to understand how protection from solar radiation influenced the behaviour and physiology of Holstein Friesian dairy cattle. We compared the behaviour and body temperature of pastured dairy cattle kept in 1of 4 treatments: no shade or free access to shade that blocked either 25, 50 or 99% of solar radiation (n = 3 groups per treatment, 3 animals/group). Within each group, cows were categorized as predominantly black, black and white or white in colour (n = 1 of each coat colour per group). Shade use increased with higher levels of protection from solar radiation (total shade use, 25%: 1.3 h, 50%: 3.0 h, 99%: 3.3 h/15.5 day-time h, S.E.M.: 0.22 h, P &lt; 0.001). As average ambient solar radiation increased, total use of the shade structures increased (26 of 27 cows had a positive relationship between solar radiation and total use of shade structures, P &lt; 0.001). This pattern was particularity apparent for the 50 and 99% treatments (P = 0.009). Cows were more likely to use the shade structures when ambient solar radiation levels were highest within a day, highlighting the importance of providing enough shade for all cows to simultaneously use this resource. Standing was the most common behaviour under shade (25%: 1.1 h, 50%: 2.7 h, 99%: 2.9 h/15.5 day-time h, S.E.M.: 0.21 h, P = 0.001). Treatments had no effect on time spent lying or grazing over 24 h (lying: no shade: 9.0 h, 25%: 9.1 h, 50%: 9.5 h, 99%: 8.8 h/24 h, S.E.M.: 0.33 h, P = 0.630; grazing: no shade: 9.0 h, 25%: 9.4 h, 50%: 9.1 h, 99%: 9.3 h/24 h, S.E.M.: 0.19 h, P = 0.231). Cows with more protection from solar radiation had lower minimum body temperature (no shade: 37.9 °C, 25%: 37.9 °C, 50%: 37.9 °C, 99%: 37.7 °C, S.E.M.: 0.05 °C, P = 0.004). Together, these results demonstrate that the degree of protection from solar radiation is an important design feature of effective shade for dairy cattle. © 2007.","author":[{"dropping-particle":"","family":"Tucker","given":"C B","non-dropping-particle":"","parse-names":false,"suffix":""},{"dropping-particle":"","family":"Rogers","given":"Andrea R.","non-dropping-particle":"","parse-names":false,"suffix":""},{"dropping-particle":"","family":"Schütz","given":"K E","non-dropping-particle":"","parse-names":false,"suffix":""}],"container-title":"Applied Animal Behaviour Science","id":"ITEM-1","issue":"2-4","issued":{"date-parts":[["2008"]]},"page":"141-154","title":"Effect of solar radiation on dairy cattle behaviour, use of shade and body temperature in a pasture-based system","type":"article-journal","volume":"109"},"uris":["http://www.mendeley.com/documents/?uuid=27012582-1ce9-4ff4-b0a0-c462891b7aae"]},{"id":"ITEM-2","itemData":{"DOI":"10.1016/j.jveb.2020.10.003","ISSN":"15587878","abstract":"Exposure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Behavior","id":"ITEM-2","issued":{"date-parts":[["2020"]]},"page":"103-107","publisher":"Elsevier","title":"Tree shade improves the comfort of sheep during extreme summer","type":"article-journal","volume":"40"},"uris":["http://www.mendeley.com/documents/?uuid=f8212326-304c-4ccd-ab9e-e61130a68cf7"]},{"id":"ITEM-3","itemData":{"DOI":"10.1016/j.applanim.2021.105350","ISSN":"01681591","abstract":"The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Science","id":"ITEM-3","issue":"January","issued":{"date-parts":[["2021"]]},"page":"105350","publisher":"Elsevier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shade","type":"article-journal","volume":"240"},"uris":["http://www.mendeley.com/documents/?uuid=5ebba28b-9eec-406d-b99c-a48d798d8f0c"]}],"mendeley":{"formattedCitation":"(Tucker, Rogers &amp; Schütz, 2008; De et al., 2020; Marcone et al., 2021)","manualFormatting":"(Tucker et al., 2008; De et al., 2020; Marcone et al., 2021)","plainTextFormattedCitation":"(Tucker, Rogers &amp; Schütz, 2008; De et al., 2020; Marcone et al., 2021)","previouslyFormattedCitation":"(Tucker, Rogers &amp; Schütz, 2008; De et al., 2020; Marcone et al., 2021)"},"properties":{"noteIndex":0},"schema":"https://github.com/citation-style-language/schema/raw/master/csl-citation.json"}</w:instrText>
      </w:r>
      <w:r w:rsidR="002169D0">
        <w:fldChar w:fldCharType="separate"/>
      </w:r>
      <w:r w:rsidR="002169D0" w:rsidRPr="002169D0">
        <w:rPr>
          <w:lang w:val="en-GB"/>
        </w:rPr>
        <w:t>(Tucker et al., 2008; De et al., 2020; Marcone et al., 2021)</w:t>
      </w:r>
      <w:r w:rsidR="002169D0">
        <w:fldChar w:fldCharType="end"/>
      </w:r>
      <w:r w:rsidR="002169D0">
        <w:t>.</w:t>
      </w:r>
      <w:r w:rsidR="002165B3" w:rsidRPr="002169D0">
        <w:rPr>
          <w:lang w:val="en-GB"/>
        </w:rPr>
        <w:t xml:space="preserve"> </w:t>
      </w:r>
      <w:r w:rsidR="00B31465" w:rsidRPr="009133BE">
        <w:t xml:space="preserve">In grazing systems, trees </w:t>
      </w:r>
      <w:r w:rsidR="001A4D18" w:rsidRPr="009133BE">
        <w:t>can</w:t>
      </w:r>
      <w:r w:rsidR="00B31465" w:rsidRPr="009133BE">
        <w:t xml:space="preserve"> </w:t>
      </w:r>
      <w:r w:rsidR="001A4D18" w:rsidRPr="009133BE">
        <w:t xml:space="preserve">serve as natural sources of </w:t>
      </w:r>
      <w:r w:rsidR="00B31465" w:rsidRPr="009133BE">
        <w:t xml:space="preserve">shade and shelter for </w:t>
      </w:r>
      <w:r w:rsidR="001A4D18" w:rsidRPr="009133BE">
        <w:t>a</w:t>
      </w:r>
      <w:r w:rsidR="00B31465" w:rsidRPr="009133BE">
        <w:t xml:space="preserve">nimals. </w:t>
      </w:r>
      <w:r w:rsidR="00317757" w:rsidRPr="009133BE">
        <w:t>Compared to artificial shelter</w:t>
      </w:r>
      <w:r w:rsidR="001A4D18" w:rsidRPr="009133BE">
        <w:t>s</w:t>
      </w:r>
      <w:r w:rsidR="00317757" w:rsidRPr="009133BE">
        <w:t xml:space="preserve">, </w:t>
      </w:r>
      <w:r w:rsidR="00462C77" w:rsidRPr="009133BE">
        <w:t xml:space="preserve">trees </w:t>
      </w:r>
      <w:r w:rsidR="002024F6" w:rsidRPr="009133BE">
        <w:t xml:space="preserve">can additionally </w:t>
      </w:r>
      <w:r w:rsidR="001A4D18" w:rsidRPr="009133BE">
        <w:t>offer</w:t>
      </w:r>
      <w:r w:rsidR="00317757" w:rsidRPr="009133BE">
        <w:t xml:space="preserve"> several ecosystem services</w:t>
      </w:r>
      <w:r w:rsidR="00F426C1" w:rsidRPr="009133BE">
        <w:t xml:space="preserve"> such as increased biodiversity</w:t>
      </w:r>
      <w:r w:rsidR="004D382F" w:rsidRPr="009133BE">
        <w:t xml:space="preserve">, improved </w:t>
      </w:r>
      <w:r w:rsidR="00F426C1" w:rsidRPr="009133BE">
        <w:t xml:space="preserve">soil fertility  and control of erosion </w:t>
      </w:r>
      <w:r w:rsidR="00FB119E" w:rsidRPr="009133BE">
        <w:rPr>
          <w:rStyle w:val="Appelnotedebasdep"/>
        </w:rPr>
        <w:fldChar w:fldCharType="begin" w:fldLock="1"/>
      </w:r>
      <w:r w:rsidR="00367496" w:rsidRPr="009133BE">
        <w:instrText>ADDIN CSL_CITATION {"citationItems":[{"id":"ITEM-1","itemData":{"DOI":"10.1186/s13750-022-00260-4","ISBN":"1375002200260","ISSN":"20472382","abstract":"Background: Agroforestry bridges the gap that often separates agriculture and forestry by building integrated systems to address both environmental and socio-economic objectives. Existing empirical research has suggested that agroforestry—the integration of trees with crops and/or livestock—can prevent environmental degradation, improve agricultural productivity, increase carbon sequestration, and support healthy soil and healthy ecosystems while providing stable incomes and other benefits to human welfare. However, the extent of the literature supporting or refuting these claims has not been well documented. This study addresses this research gap by collating and describing the evidence for the impacts of agroforestry on ecosystem services and human well-being in high-income countries and presents the characteristics and gaps in the literature. Methods: We searched 5 primary databases and 24 organizational websites using a pre-defined search string designed to capture articles relating agroforestry practices and policy interventions to outcomes in high-income countries. Searches included peer-reviewed and grey literature published in the English language between January 1990 and June 2020. We screened the identified articles for inclusion or exclusion in two stages: title/abstract and full text. We extracted data from articles included at the full-text stage to form the map and associated database. For inclusion, the study in question must have assessed the impacts of the deliberate promotion and/or actual integration of woody perennials (trees, shrubs, etc.) with agricultural crops and/or animals. Results: Our search returned 31,852 articles of which we included 585 primary articles, 6 ongoing primary articles, and 41 systematically conducted literature reviews. The articles spanned three decades and 31 countries. The most studied practices are on linear boundary plantings (hedgerows, shelterbelts, windbreaks, and riparian buffers) and silvopasture systems. The most studied outcome is regulation and maintenance of physical, chemical, and biological conditions as an ecosystem service, followed by agricultural yield and mediation of waste/toxics/other nuisances (nutrient runoff and carbon storage). Conclusions: Results highlight key evidence gaps and areas where research has concentrated. Knowledge on the impacts of specific policy interventions to promote agroforestry remains scarce. The impacts of actual agroforestry practices are more well-studied, b…","author":[{"dropping-particle":"","family":"Castle","given":"S E","non-dropping-particle":"","parse-names":false,"suffix":""},{"dropping-particle":"","family":"Miller","given":"D C","non-dropping-particle":"","parse-names":false,"suffix":""},{"dropping-particle":"","family":"Merten","given":"N","non-dropping-particle":"","parse-names":false,"suffix":""},{"dropping-particle":"","family":"Ordonez","given":"P J","non-dropping-particle":"","parse-names":false,"suffix":""},{"dropping-particle":"","family":"Baylis","given":"K","non-dropping-particle":"","parse-names":false,"suffix":""}],"container-title":"Environmental Evidence","id":"ITEM-1","issue":"1","issued":{"date-parts":[["2022"]]},"page":"1-27","publisher":"BioMed Central","title":"Evidence for the impacts of agroforestry on ecosystem services and human well-being in high-income countries: a systematic map","type":"article-journal","volume":"11"},"uris":["http://www.mendeley.com/documents/?uuid=9cc14da7-8114-4373-a262-a953fe706f2a"]},{"id":"ITEM-2","itemData":{"DOI":"10.1016/j.agee.2016.06.002","ISSN":"01678809","abstract":"Agroforestry has been proposed as a sustainable agricultural system over conventional agriculture and forestry, conserving biodiversity and enhancing ecosystem service provision while not compromising productivity. However, the available evidence for the societal benefits of agroforestry is fragmented and does often not integrate diverse ecosystem services into the assessment. To upscale existing case-study insights to the European level, we conducted a meta-analysis on the effects of agroforestry on ecosystem service provision and on biodiversity levels. From 53 publications we extracted a total of 365 comparisons that were selected for the meta-analysis. Results revealed an overall positive effect of agroforestry (effect size = 0.454, p &lt; 0.01) over conventional agriculture and forestry. However, results were heterogeneous, with differences among the types of agroforestry practices and ecosystem services assessed. Erosion control, biodiversity, and soil fertility are enhanced by agroforestry while there is no clear effect on provisioning services. The effect of agroforestry on biomass production is negative. Comparisons between agroforestry types and reference land-uses showed that both silvopastoral and silvoarable systems increase ecosystem service provision and biodiversity, especially when compared with forestry land. Mediterranean tree plantation systems should be especially targeted as soil erosion could be highly reduced while soil fertility increased. We conclude that agroforestry can enhance biodiversity and ecosystem service provision relative to conventional agriculture and forestry in Europe and could be a strategically beneficial land use in rural planning if its inherent complexity is considered in policy measures.","author":[{"dropping-particle":"","family":"Torralba","given":"M","non-dropping-particle":"","parse-names":false,"suffix":""},{"dropping-particle":"","family":"Fagerholm","given":"N","non-dropping-particle":"","parse-names":false,"suffix":""},{"dropping-particle":"","family":"Burgess","given":"P J","non-dropping-particle":"","parse-names":false,"suffix":""},{"dropping-particle":"","family":"Moreno","given":"G","non-dropping-particle":"","parse-names":false,"suffix":""},{"dropping-particle":"","family":"Plieninger","given":"T","non-dropping-particle":"","parse-names":false,"suffix":""}],"container-title":"Agriculture, Ecosystems and Environment","id":"ITEM-2","issued":{"date-parts":[["2016"]]},"page":"150-161","publisher":"Elsevier B.V.","title":"Do European agroforestry systems enhance biodiversity and ecosystem services? A meta-analysis","type":"article-journal","volume":"230"},"uris":["http://www.mendeley.com/documents/?uuid=5e885bed-f14a-4072-a657-27af112400bd"]}],"mendeley":{"formattedCitation":"(Torralba et al., 2016; Castle et al., 2022)","plainTextFormattedCitation":"(Torralba et al., 2016; Castle et al., 2022)","previouslyFormattedCitation":"(Torralba et al., 2016; Castle et al., 2022)"},"properties":{"noteIndex":0},"schema":"https://github.com/citation-style-language/schema/raw/master/csl-citation.json"}</w:instrText>
      </w:r>
      <w:r w:rsidR="00FB119E" w:rsidRPr="009133BE">
        <w:rPr>
          <w:rStyle w:val="Appelnotedebasdep"/>
        </w:rPr>
        <w:fldChar w:fldCharType="separate"/>
      </w:r>
      <w:r w:rsidR="00A659A5" w:rsidRPr="009133BE">
        <w:rPr>
          <w:bCs/>
        </w:rPr>
        <w:t>(Torralba et al., 2016; Castle et al., 2022)</w:t>
      </w:r>
      <w:r w:rsidR="00FB119E" w:rsidRPr="009133BE">
        <w:rPr>
          <w:rStyle w:val="Appelnotedebasdep"/>
        </w:rPr>
        <w:fldChar w:fldCharType="end"/>
      </w:r>
      <w:r w:rsidR="00317757" w:rsidRPr="009133BE">
        <w:t xml:space="preserve">, making the interest </w:t>
      </w:r>
      <w:r w:rsidR="00462C77" w:rsidRPr="009133BE">
        <w:t xml:space="preserve">for silvopastures growing, </w:t>
      </w:r>
      <w:r w:rsidR="00CA3619" w:rsidRPr="009133BE">
        <w:t xml:space="preserve">consistently with </w:t>
      </w:r>
      <w:r w:rsidR="00CC75B6" w:rsidRPr="009133BE">
        <w:t xml:space="preserve">the consideration of </w:t>
      </w:r>
      <w:r w:rsidR="00CA3619" w:rsidRPr="009133BE">
        <w:t>a</w:t>
      </w:r>
      <w:r w:rsidR="00317757" w:rsidRPr="009133BE">
        <w:t xml:space="preserve">groecological </w:t>
      </w:r>
      <w:r w:rsidR="00063784" w:rsidRPr="009133BE">
        <w:t>concepts</w:t>
      </w:r>
      <w:r w:rsidR="00317757" w:rsidRPr="009133BE">
        <w:t xml:space="preserve">. </w:t>
      </w:r>
      <w:r w:rsidR="00D31A88" w:rsidRPr="009133BE">
        <w:t xml:space="preserve">In sheep breeding systems, there is however little research on the effects of the availability of trees and tree shade on </w:t>
      </w:r>
      <w:r w:rsidR="00F45848" w:rsidRPr="009133BE">
        <w:t xml:space="preserve">sheep </w:t>
      </w:r>
      <w:r w:rsidR="00CC75B6" w:rsidRPr="009133BE">
        <w:t xml:space="preserve">behaviour, </w:t>
      </w:r>
      <w:r w:rsidR="00D31A88" w:rsidRPr="009133BE">
        <w:t>welfare</w:t>
      </w:r>
      <w:r w:rsidR="00F45848" w:rsidRPr="009133BE">
        <w:t xml:space="preserve"> (heat stress), health and production </w:t>
      </w:r>
      <w:r w:rsidR="00FB119E" w:rsidRPr="009133BE">
        <w:rPr>
          <w:rStyle w:val="Appelnotedebasdep"/>
        </w:rPr>
        <w:fldChar w:fldCharType="begin" w:fldLock="1"/>
      </w:r>
      <w:r w:rsidR="00367496" w:rsidRPr="009133BE">
        <w:instrText>ADDIN CSL_CITATION {"citationItems":[{"id":"ITEM-1","itemData":{"DOI":"10.1016/j.jveb.2020.10.003","ISSN":"15587878","abstract":"Exposure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Behavior","id":"ITEM-1","issued":{"date-parts":[["2020"]]},"page":"103-107","publisher":"Elsevier","title":"Tree shade improves the comfort of sheep during extreme summer","type":"article-journal","volume":"40"},"uris":["http://www.mendeley.com/documents/?uuid=f8212326-304c-4ccd-ab9e-e61130a68cf7"]}],"mendeley":{"formattedCitation":"(De et al., 2020)","plainTextFormattedCitation":"(De et al., 2020)","previouslyFormattedCitation":"(De et al., 2020)"},"properties":{"noteIndex":0},"schema":"https://github.com/citation-style-language/schema/raw/master/csl-citation.json"}</w:instrText>
      </w:r>
      <w:r w:rsidR="00FB119E" w:rsidRPr="009133BE">
        <w:rPr>
          <w:rStyle w:val="Appelnotedebasdep"/>
        </w:rPr>
        <w:fldChar w:fldCharType="separate"/>
      </w:r>
      <w:r w:rsidR="00A659A5" w:rsidRPr="009133BE">
        <w:t>(De et al., 2020)</w:t>
      </w:r>
      <w:r w:rsidR="00FB119E" w:rsidRPr="009133BE">
        <w:rPr>
          <w:rStyle w:val="Appelnotedebasdep"/>
        </w:rPr>
        <w:fldChar w:fldCharType="end"/>
      </w:r>
      <w:r w:rsidR="00F45848" w:rsidRPr="009133BE">
        <w:t xml:space="preserve">. This is </w:t>
      </w:r>
      <w:r w:rsidR="0052464A" w:rsidRPr="009133BE">
        <w:t>even more</w:t>
      </w:r>
      <w:r w:rsidR="00F45848" w:rsidRPr="009133BE">
        <w:t xml:space="preserve"> scarce if we look at temperate regions</w:t>
      </w:r>
      <w:r w:rsidR="0052464A" w:rsidRPr="009133BE">
        <w:t xml:space="preserve"> </w:t>
      </w:r>
      <w:r w:rsidR="00FB119E" w:rsidRPr="009133BE">
        <w:rPr>
          <w:rStyle w:val="Appelnotedebasdep"/>
        </w:rPr>
        <w:fldChar w:fldCharType="begin" w:fldLock="1"/>
      </w:r>
      <w:r w:rsidR="00A8108A">
        <w:instrText>ADDIN CSL_CITATION {"citationItems":[{"id":"ITEM-1","itemData":{"DOI":"10.1007/s10457-018-0221-y","ISSN":"15729680","abstract":"Shade for livestock during periods of heat stress is likely to be one of the biggest drivers for silvopasture adoption by livestock producers, yet the degree of physiological benefit for animals in silvopastures is generally unquantified. The greatest challenge for measuring body temperatures and assessing heat stress in animals on pasture is in collecting the data while minimizing disturbance to the animal. In this study, intravaginal temperature sensors were constructed from blank controlled internal drug release devices and small temperature loggers. Body temperatures of ewe lambs (n = 9) were recorded within a replicate within a week, and these measures were taken sequentially within each of three experimental periods. During the hottest part of the day (1200–1900 h), ewe lambs in the open pasture had hotter vaginal temperatures than lambs in the black walnut (Juglans nigra) silvopastures (P ≤ 0.0338). Ewe lambs in the honeylocust silvopastures (Gleditsia triacanthos) had cooler body temperatures than lambs in the open pastures at 1500 h (P = 0.0469). Ewe lambs in the open pasture experienced more fluctuation in day to nighttime core temperature change (P &lt; 0.0001). Ewe lambs in the honeylocust silvopastures and the open pastures exhibited increasing vaginal temperatures each successive month. The trees within these silvopastures moderated the impact of ambient conditions on lamb body temperatures.","author":[{"dropping-particle":"","family":"Pent","given":"G J","non-dropping-particle":"","parse-names":false,"suffix":""},{"dropping-particle":"","family":"Fike","given":"J H","non-dropping-particle":"","parse-names":false,"suffix":""},{"dropping-particle":"","family":"Kim","given":"I","non-dropping-particle":"","parse-names":false,"suffix":""}],"container-title":"Agroforestry Systems","id":"ITEM-1","issue":"1","issued":{"date-parts":[["2021"]]},"page":"21-32","publisher":"Springer Netherlands","title":"Ewe lamb vaginal temperatures in hardwood silvopastures","type":"article-journal","volume":"95"},"uris":["http://www.mendeley.com/documents/?uuid=b9ebce22-5009-48c5-8060-059882d6622b"]},{"id":"ITEM-2","itemData":{"DOI":"10.1016/j.applanim.2021.105350","ISSN":"01681591","abstract":"The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Science","id":"ITEM-2","issue":"January","issued":{"date-parts":[["2021"]]},"page":"105350","publisher":"Elsevier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shade","type":"article-journal","volume":"240"},"uris":["http://www.mendeley.com/documents/?uuid=5ebba28b-9eec-406d-b99c-a48d798d8f0c"]}],"mendeley":{"formattedCitation":"(Marcone et al., 2021; Pent, Fike &amp; Kim, 2021)","manualFormatting":"(Marcone et al., 2021; Pent et al., 2021)","plainTextFormattedCitation":"(Marcone et al., 2021; Pent, Fike &amp; Kim, 2021)","previouslyFormattedCitation":"(Marcone et al., 2021; Pent, Fike &amp; Kim, 2021)"},"properties":{"noteIndex":0},"schema":"https://github.com/citation-style-language/schema/raw/master/csl-citation.json"}</w:instrText>
      </w:r>
      <w:r w:rsidR="00FB119E" w:rsidRPr="009133BE">
        <w:rPr>
          <w:rStyle w:val="Appelnotedebasdep"/>
        </w:rPr>
        <w:fldChar w:fldCharType="separate"/>
      </w:r>
      <w:r w:rsidR="00A659A5" w:rsidRPr="009133BE">
        <w:rPr>
          <w:bCs/>
        </w:rPr>
        <w:t>(Marcone et al., 2021; Pent</w:t>
      </w:r>
      <w:r w:rsidR="00A8108A">
        <w:rPr>
          <w:bCs/>
        </w:rPr>
        <w:t xml:space="preserve"> et al.</w:t>
      </w:r>
      <w:r w:rsidR="00A659A5" w:rsidRPr="009133BE">
        <w:rPr>
          <w:bCs/>
        </w:rPr>
        <w:t>, 2021)</w:t>
      </w:r>
      <w:r w:rsidR="00FB119E" w:rsidRPr="009133BE">
        <w:rPr>
          <w:rStyle w:val="Appelnotedebasdep"/>
        </w:rPr>
        <w:fldChar w:fldCharType="end"/>
      </w:r>
      <w:r w:rsidR="0052464A" w:rsidRPr="009133BE">
        <w:t xml:space="preserve">, and at the </w:t>
      </w:r>
      <w:r w:rsidR="002024F6" w:rsidRPr="009133BE">
        <w:t xml:space="preserve">active </w:t>
      </w:r>
      <w:r w:rsidR="0052464A" w:rsidRPr="009133BE">
        <w:t xml:space="preserve">use of </w:t>
      </w:r>
      <w:r w:rsidR="000958BF" w:rsidRPr="009133BE">
        <w:t xml:space="preserve">tree </w:t>
      </w:r>
      <w:r w:rsidR="0052464A" w:rsidRPr="009133BE">
        <w:t xml:space="preserve">shade by sheep </w:t>
      </w:r>
      <w:r w:rsidR="0020795D" w:rsidRPr="009133BE">
        <w:t xml:space="preserve">in the light of </w:t>
      </w:r>
      <w:r w:rsidR="0052464A" w:rsidRPr="009133BE">
        <w:t>welfare purposes</w:t>
      </w:r>
      <w:r w:rsidR="007A644D" w:rsidRPr="009133BE">
        <w:t xml:space="preserve"> </w:t>
      </w:r>
      <w:r w:rsidR="00FB119E" w:rsidRPr="009133BE">
        <w:rPr>
          <w:rStyle w:val="Appelnotedebasdep"/>
        </w:rPr>
        <w:fldChar w:fldCharType="begin" w:fldLock="1"/>
      </w:r>
      <w:r w:rsidR="00367496" w:rsidRPr="009133BE">
        <w:instrText>ADDIN CSL_CITATION {"citationItems":[{"id":"ITEM-1","itemData":{"DOI":"10.1093/TAS/TXZ177","ISSN":"25732102","abstract":"Integrating trees into pastures, a practice known as silvopasture, may benefit livestock in the summertime through the provision of shade. The purpose of this project was to compare the behavioral patterns of sheep grazing in silvopastures and open pastures. Black walnut (Juglans nigra L.) and honeylocust (Gleditisia triacanothose L.) based silvopasture systems were compared with open pastures in a randomized complete block design with three blocks over two summers. Behavior measures were recorded within a replicate within a week, and these measures were taken sequentially within three experimental periods. Ewe lambs (n = 3) within each experimental unit were equipped with a wideband audio-recording device to detect prehension events. Time-lapse cameras documented sheep behavior every 60 s. In the silvopastures, the lambs spent over 90% of daylight hours within shade from trees. Lambs in silvopastures spent more time lying down than animals in the open pastures (P ≤ 0.01), while lambs in the open pastures spent more than 2 h longer each day standing (P &lt; 0.0001). Lambs in the black walnut silvopastures spent more time grazing (488 ± 14 min · d−1) than lambs in the honeylocust silvopastures (438 ± 14 min · d−1; P = 0.0493) and lambs in the open pastures (417 ± 14 min · d−1; P = 0.0026). There was no difference in grazing time for lambs in the latter two systems (P = 0.5597). Spectral analysis of the imagery revealed that the lambs in the black walnut silvopastures grazed more frequently than the lambs in the other systems for both years. The acoustic analysis, though limited by recorder durability to 47 complete recordings, revealed no difference in total bites taken per day (P ≥ 0.7222) or in the morning (P ≥ 0.2069), afternoon (P ≥ 0.5816), and evening periods (P ≥ 0.9337). Silvopastures provide an opportunity to improve lamb comfort in the summer.","author":[{"dropping-particle":"","family":"Pent","given":"G J","non-dropping-particle":"","parse-names":false,"suffix":""},{"dropping-particle":"","family":"Greiner","given":"S P","non-dropping-particle":"","parse-names":false,"suffix":""},{"dropping-particle":"","family":"Munsell","given":"J F","non-dropping-particle":"","parse-names":false,"suffix":""},{"dropping-particle":"","family":"Tracy","given":"B F","non-dropping-particle":"","parse-names":false,"suffix":""},{"dropping-particle":"","family":"Fike","given":"J H","non-dropping-particle":"","parse-names":false,"suffix":""}],"container-title":"Translational Animal Science","id":"ITEM-1","issue":"1","issued":{"date-parts":[["2020"]]},"page":"363-375","title":"Lamb performance in hardwood silvopastures, II: Animal behavior in summer","type":"article-journal","volume":"4"},"uris":["http://www.mendeley.com/documents/?uuid=34535a8c-9a95-4cd9-aa6e-ee1085dafc0c"]}],"mendeley":{"formattedCitation":"(Pent et al., 2020a)","plainTextFormattedCitation":"(Pent et al., 2020a)","previouslyFormattedCitation":"(Pent et al., 2020a)"},"properties":{"noteIndex":0},"schema":"https://github.com/citation-style-language/schema/raw/master/csl-citation.json"}</w:instrText>
      </w:r>
      <w:r w:rsidR="00FB119E" w:rsidRPr="009133BE">
        <w:rPr>
          <w:rStyle w:val="Appelnotedebasdep"/>
        </w:rPr>
        <w:fldChar w:fldCharType="separate"/>
      </w:r>
      <w:r w:rsidR="00A659A5" w:rsidRPr="009133BE">
        <w:rPr>
          <w:bCs/>
        </w:rPr>
        <w:t>(Pent et al., 2020a)</w:t>
      </w:r>
      <w:r w:rsidR="00FB119E" w:rsidRPr="009133BE">
        <w:rPr>
          <w:rStyle w:val="Appelnotedebasdep"/>
        </w:rPr>
        <w:fldChar w:fldCharType="end"/>
      </w:r>
      <w:r w:rsidR="0020795D" w:rsidRPr="009133BE">
        <w:t xml:space="preserve">. </w:t>
      </w:r>
    </w:p>
    <w:p w14:paraId="6F052F75" w14:textId="5329CDD1" w:rsidR="001E08DD" w:rsidRPr="009133BE" w:rsidRDefault="00E71838" w:rsidP="00B161A3">
      <w:r w:rsidRPr="009133BE">
        <w:t>The study aimed to objectify the importance of trees for sheep welfare by characterising how productive ewes, grazing in temperate mid-mountain pastures, use shade depending on climat</w:t>
      </w:r>
      <w:r w:rsidR="00972F80" w:rsidRPr="009133BE">
        <w:t>ic</w:t>
      </w:r>
      <w:r w:rsidRPr="009133BE">
        <w:t xml:space="preserve"> conditions and tree density. </w:t>
      </w:r>
      <w:r w:rsidR="00C20D68" w:rsidRPr="009133BE">
        <w:t>We assumed that trees w</w:t>
      </w:r>
      <w:r w:rsidR="001375E6">
        <w:t>ould have</w:t>
      </w:r>
      <w:r w:rsidR="00CC2A1A" w:rsidRPr="009133BE">
        <w:t xml:space="preserve"> </w:t>
      </w:r>
      <w:r w:rsidR="001375E6">
        <w:t xml:space="preserve">a </w:t>
      </w:r>
      <w:r w:rsidR="00CC2A1A" w:rsidRPr="009133BE">
        <w:t xml:space="preserve">positive effect on ewes by alleviating heat stress and </w:t>
      </w:r>
      <w:r w:rsidR="00695FFF">
        <w:t xml:space="preserve">we predicted </w:t>
      </w:r>
      <w:r w:rsidR="00CC2A1A" w:rsidRPr="009133BE">
        <w:t>that ewes w</w:t>
      </w:r>
      <w:r w:rsidR="001375E6">
        <w:t>ould</w:t>
      </w:r>
      <w:r w:rsidR="00CC2A1A" w:rsidRPr="009133BE">
        <w:t xml:space="preserve"> actively </w:t>
      </w:r>
      <w:r w:rsidR="00ED7283">
        <w:t xml:space="preserve">and increasingly </w:t>
      </w:r>
      <w:r w:rsidR="00CC2A1A" w:rsidRPr="009133BE">
        <w:t xml:space="preserve">seek out the shade </w:t>
      </w:r>
      <w:r w:rsidR="00ED7283">
        <w:t>from</w:t>
      </w:r>
      <w:r w:rsidR="00CC2A1A" w:rsidRPr="009133BE">
        <w:t xml:space="preserve"> trees as climat</w:t>
      </w:r>
      <w:r w:rsidR="00972F80" w:rsidRPr="009133BE">
        <w:t>ic</w:t>
      </w:r>
      <w:r w:rsidR="00CC2A1A" w:rsidRPr="009133BE">
        <w:t xml:space="preserve"> conditions became more stressful</w:t>
      </w:r>
      <w:r w:rsidR="001375E6">
        <w:t xml:space="preserve">. </w:t>
      </w:r>
      <w:r w:rsidR="003E0027">
        <w:t>With the decrease in</w:t>
      </w:r>
      <w:r w:rsidR="001375E6">
        <w:t xml:space="preserve"> </w:t>
      </w:r>
      <w:r w:rsidR="00CC2A1A" w:rsidRPr="009133BE">
        <w:t>tree density</w:t>
      </w:r>
      <w:r w:rsidR="003E0027">
        <w:t xml:space="preserve">, and therefore </w:t>
      </w:r>
      <w:r w:rsidR="00ED7283">
        <w:t xml:space="preserve">in </w:t>
      </w:r>
      <w:r w:rsidR="003E0027">
        <w:t>shade availiability</w:t>
      </w:r>
      <w:r w:rsidR="001375E6">
        <w:t xml:space="preserve">, we </w:t>
      </w:r>
      <w:r w:rsidR="003E0027">
        <w:t xml:space="preserve">also </w:t>
      </w:r>
      <w:r w:rsidR="00ED7283">
        <w:t xml:space="preserve">predicted </w:t>
      </w:r>
      <w:r w:rsidR="001375E6">
        <w:t>that ewes</w:t>
      </w:r>
      <w:r w:rsidR="003E0027">
        <w:t>’ motivation to get shade (</w:t>
      </w:r>
      <w:r w:rsidR="001375E6">
        <w:t xml:space="preserve">selectivity </w:t>
      </w:r>
      <w:r w:rsidR="003E0027">
        <w:t xml:space="preserve">for </w:t>
      </w:r>
      <w:r w:rsidR="001375E6">
        <w:t>shade</w:t>
      </w:r>
      <w:r w:rsidR="003E0027">
        <w:t>) w</w:t>
      </w:r>
      <w:r w:rsidR="00ED7283">
        <w:t>ill</w:t>
      </w:r>
      <w:r w:rsidR="003E0027">
        <w:t xml:space="preserve"> become more pronounced</w:t>
      </w:r>
      <w:r w:rsidR="00CC2A1A" w:rsidRPr="009133BE">
        <w:t>.</w:t>
      </w:r>
      <w:r w:rsidRPr="009133BE">
        <w:t xml:space="preserve"> </w:t>
      </w:r>
      <w:r w:rsidR="009212DC" w:rsidRPr="009133BE">
        <w:t>Additionally</w:t>
      </w:r>
      <w:r w:rsidR="00C32C7E" w:rsidRPr="009133BE">
        <w:t xml:space="preserve">, as trees can </w:t>
      </w:r>
      <w:r w:rsidR="009212DC" w:rsidRPr="009133BE">
        <w:t>negatively affect</w:t>
      </w:r>
      <w:r w:rsidR="00373106" w:rsidRPr="009133BE">
        <w:t xml:space="preserve"> sward biomass </w:t>
      </w:r>
      <w:r w:rsidR="00FB119E" w:rsidRPr="009133BE">
        <w:rPr>
          <w:rStyle w:val="Appelnotedebasdep"/>
        </w:rPr>
        <w:fldChar w:fldCharType="begin" w:fldLock="1"/>
      </w:r>
      <w:r w:rsidR="00A8108A">
        <w:instrText>ADDIN CSL_CITATION {"citationItems":[{"id":"ITEM-1","itemData":{"DOI":"10.1007/s10457-005-6640-6","ISSN":"01674366","abstract":"Annual ryegrass (Lolium multiflorum Lam.) and cereal rye (Secale cereale L.) pastures can extend the grazing season in the lower Midwest. There is little data from this region on the productivity of these forages in a silvopasture system. Our objective was to determine the forage and livestock production from annual ryegrass/cereal rye in a silvopasture versus an open (non-forested) system. This study was conducted near New Franklin, MO, USA. The treatments were (1) annual ryegrass/cereal rye planted into a 6- to 7-year-old stand of pitch pine (Pinus rigida Mill.) x loblolly pine (Pinus taeda L.) hybrids and black walnut (Juglans nigra L.) (TREE treatment) and (2) the same forages planted into pastures without trees (OPEN treatment). Marshall annual ryegrass and cereal rye were no-till seeded at 22 and 67 kg ha-1 of pure live seed, respectively, on 18 September 2000 and 30 August 2001. Treatments were replicated three times in a randomized complete block. In March 2001 and 2002, three beef heifers were assigned to each pasture and rotationally grazed until early June. Cumulative forage production and quality were measured for each treatment. Cumulative forage production in the TREE treatment was reduced by approximately 20% compared to the OPEN treatment. However, beef heifer average daily gain and gain ha-1 were equal for both treatments. Beef producers using a annual ryegrass/cereal rye in a silvopasture system likely would not sacrifice livestock production when hybrid pine and black walnut trees are 6- to 7-year-old when compared to an open pasture. © Springer 2006.","author":[{"dropping-particle":"","family":"Kallenbach","given":"R. L.","non-dropping-particle":"","parse-names":false,"suffix":""},{"dropping-particle":"","family":"Kerley","given":"M. S.","non-dropping-particle":"","parse-names":false,"suffix":""},{"dropping-particle":"","family":"Bishop-Hurley","given":"G. J.","non-dropping-particle":"","parse-names":false,"suffix":""}],"container-title":"Agroforestry Systems","id":"ITEM-1","issue":"1","issued":{"date-parts":[["2006"]]},"page":"43-53","title":"Cumulative forage production, forage quality and livestock performance from an annual ryegrass and cereal rye mixture in a Pine Walnut Silvopasture","type":"article-journal","volume":"66"},"uris":["http://www.mendeley.com/documents/?uuid=00872ff5-b6b3-4247-be8b-2357667fbe3b"]},{"id":"ITEM-2","itemData":{"DOI":"10.1016/0378-1127(91)90210-M","ISSN":"03781127","abstract":"Interactions between trees (Pinus radiata), pastures and animals on farmland have been measured in New Zealand for 17 years. P. radiata is grown across a wide range of sites in New Zealand and under several management regimes. For agroforestry, P. radiata is usually grown under a direct sawlog regime with final tree stockings of around 200 stems/ha. Lower tree stockings allow pasture production well into the rotation (tree age 15) to the extent that at 100 stems/ha, pasture growth is 32% that of open pasture (no trees). Pasture growth declines with increasing tree stocking and age. Pasture botanical composition changes from high producing temperature pasture species to low fertility grasses and legumes. Under closely spaced pines, high levels of accumulated decaying needles smother the remaining pasture. Sheep performance generally declines with time in a totally planted agroforestry site. Feed quality (in vitro digestibility) of pasture decreases with increasing tree stocking. Factors affecting livestock performance in temperate agroforestry include class and species of stock, livestock shelter, pasture management, gastrointestinal parasite populations and ingestion of decaying pine needles. The significance of these factors and the benefits of agroforestry to the New Zealand scene are discussed. © 1991.","author":[{"dropping-particle":"","family":"Hawke","given":"M. F.","non-dropping-particle":"","parse-names":false,"suffix":""}],"container-title":"Forest Ecology and Management","id":"ITEM-2","issue":"1-4","issued":{"date-parts":[["1991"]]},"page":"109-118","title":"Pasture production and animal performance under pine agroforestry in New Zealand","type":"article-journal","volume":"45"},"uris":["http://www.mendeley.com/documents/?uuid=f2f0114a-3ae2-4312-ba7b-4191fe528b37"]}],"mendeley":{"formattedCitation":"(Hawke, 1991; Kallenbach, Kerley &amp; Bishop-Hurley, 2006)","manualFormatting":"(Hawke, 1991; Kallenbach et al., 2006)","plainTextFormattedCitation":"(Hawke, 1991; Kallenbach, Kerley &amp; Bishop-Hurley, 2006)","previouslyFormattedCitation":"(Hawke, 1991; Kallenbach, Kerley &amp; Bishop-Hurley, 2006)"},"properties":{"noteIndex":0},"schema":"https://github.com/citation-style-language/schema/raw/master/csl-citation.json"}</w:instrText>
      </w:r>
      <w:r w:rsidR="00FB119E" w:rsidRPr="009133BE">
        <w:rPr>
          <w:rStyle w:val="Appelnotedebasdep"/>
        </w:rPr>
        <w:fldChar w:fldCharType="separate"/>
      </w:r>
      <w:r w:rsidR="00A659A5" w:rsidRPr="009133BE">
        <w:rPr>
          <w:bCs/>
        </w:rPr>
        <w:t>(Hawke, 1991; Kallenbach</w:t>
      </w:r>
      <w:r w:rsidR="00A8108A">
        <w:rPr>
          <w:bCs/>
        </w:rPr>
        <w:t xml:space="preserve"> et al.</w:t>
      </w:r>
      <w:r w:rsidR="00A659A5" w:rsidRPr="009133BE">
        <w:rPr>
          <w:bCs/>
        </w:rPr>
        <w:t>, 2006)</w:t>
      </w:r>
      <w:r w:rsidR="00FB119E" w:rsidRPr="009133BE">
        <w:rPr>
          <w:rStyle w:val="Appelnotedebasdep"/>
        </w:rPr>
        <w:fldChar w:fldCharType="end"/>
      </w:r>
      <w:r w:rsidR="00C32C7E" w:rsidRPr="009133BE">
        <w:t>, we comple</w:t>
      </w:r>
      <w:r w:rsidR="009A103D">
        <w:t>men</w:t>
      </w:r>
      <w:r w:rsidR="00C32C7E" w:rsidRPr="009133BE">
        <w:t xml:space="preserve">ted </w:t>
      </w:r>
      <w:r w:rsidR="009A103D">
        <w:t xml:space="preserve">the </w:t>
      </w:r>
      <w:r w:rsidR="00C32C7E" w:rsidRPr="009133BE">
        <w:t>measurements</w:t>
      </w:r>
      <w:r w:rsidR="009A103D">
        <w:t xml:space="preserve"> on animals</w:t>
      </w:r>
      <w:r w:rsidR="00C32C7E" w:rsidRPr="009133BE">
        <w:t xml:space="preserve"> with measurements</w:t>
      </w:r>
      <w:r w:rsidR="009A103D">
        <w:t xml:space="preserve"> on the feeding resource (pasture vegetation) </w:t>
      </w:r>
      <w:r w:rsidR="00C32C7E" w:rsidRPr="009133BE">
        <w:t xml:space="preserve">to </w:t>
      </w:r>
      <w:r w:rsidR="009A103D">
        <w:t>provide</w:t>
      </w:r>
      <w:r w:rsidR="00C32C7E" w:rsidRPr="009133BE">
        <w:t xml:space="preserve"> e</w:t>
      </w:r>
      <w:r w:rsidR="0019051F" w:rsidRPr="009133BE">
        <w:t xml:space="preserve">lements </w:t>
      </w:r>
      <w:r w:rsidR="00C32C7E" w:rsidRPr="009133BE">
        <w:t>of interpretation regarding</w:t>
      </w:r>
      <w:r w:rsidR="009A103D">
        <w:t xml:space="preserve"> trends in </w:t>
      </w:r>
      <w:r w:rsidR="0019051F" w:rsidRPr="009133BE">
        <w:t>animal performance</w:t>
      </w:r>
      <w:r w:rsidR="00C32C7E" w:rsidRPr="009133BE">
        <w:t xml:space="preserve">. </w:t>
      </w:r>
    </w:p>
    <w:p w14:paraId="67909142" w14:textId="77777777" w:rsidR="008D41EC" w:rsidRPr="009133BE" w:rsidRDefault="008D41EC" w:rsidP="00A86D1F">
      <w:pPr>
        <w:pStyle w:val="Titre1"/>
      </w:pPr>
      <w:r w:rsidRPr="009133BE">
        <w:t>Materials and Methods</w:t>
      </w:r>
    </w:p>
    <w:p w14:paraId="0BB35F7C" w14:textId="40ED4575" w:rsidR="009534F0" w:rsidRPr="009133BE" w:rsidRDefault="001E6D8D" w:rsidP="00B161A3">
      <w:r w:rsidRPr="009133BE">
        <w:t xml:space="preserve">The general procedure consisted of analysing behaviour, especially shade use, activity, welfare and performances of sheep within a silvopastoral system characterised by </w:t>
      </w:r>
      <w:r w:rsidR="00D50B98" w:rsidRPr="009133BE">
        <w:t xml:space="preserve">three </w:t>
      </w:r>
      <w:r w:rsidRPr="009133BE">
        <w:t xml:space="preserve">tree densities. The experiment focused on the grazing season </w:t>
      </w:r>
      <w:r w:rsidR="00E53EFC" w:rsidRPr="009133BE">
        <w:t>(</w:t>
      </w:r>
      <w:r w:rsidR="00020678" w:rsidRPr="009133BE">
        <w:t xml:space="preserve">spring and summer, </w:t>
      </w:r>
      <w:r w:rsidR="009A1C3E" w:rsidRPr="009133BE">
        <w:t>May to September in our temperate area</w:t>
      </w:r>
      <w:r w:rsidR="00E53EFC" w:rsidRPr="009133BE">
        <w:t>)</w:t>
      </w:r>
      <w:r w:rsidRPr="009133BE">
        <w:t xml:space="preserve"> and</w:t>
      </w:r>
      <w:r w:rsidR="00E53EFC" w:rsidRPr="009133BE">
        <w:t xml:space="preserve">, for behavioural observations, on sunny days with </w:t>
      </w:r>
      <w:r w:rsidR="009A103D">
        <w:t xml:space="preserve">increased thermal load on </w:t>
      </w:r>
      <w:r w:rsidR="00E53EFC" w:rsidRPr="009133BE">
        <w:t xml:space="preserve">the animals. </w:t>
      </w:r>
      <w:r w:rsidR="00407DC5" w:rsidRPr="009133BE">
        <w:t>We repeated the design over three consecutive years, using different groups of sheep, in order to capture some of the variability</w:t>
      </w:r>
      <w:r w:rsidR="00DE3575" w:rsidRPr="009133BE">
        <w:t xml:space="preserve"> due to variation</w:t>
      </w:r>
      <w:r w:rsidR="00161783" w:rsidRPr="009133BE">
        <w:t xml:space="preserve">s in weather conditions </w:t>
      </w:r>
      <w:r w:rsidR="00FB119E" w:rsidRPr="009133BE">
        <w:rPr>
          <w:rStyle w:val="Appelnotedebasdep"/>
        </w:rPr>
        <w:fldChar w:fldCharType="begin" w:fldLock="1"/>
      </w:r>
      <w:r w:rsidR="00707F39" w:rsidRPr="009133BE">
        <w:instrText>ADDIN CSL_CITATION {"citationItems":[{"id":"ITEM-1","itemData":{"DOI":"10.2135/cropsci2015.02.0070","ISSN":"14350653","abstract":"Grazing experiments provide fundamental information on the biology of grassland ecosystems, enable selection of persistent forage cultivars that support animal production, and develop management guidelines for end users. Challenges to proper conduct of grazing research include achieving meaningful time and spatial scales, difficulty in measurement of key variables, and scarcity of research funding. Opportunities are emerging for grazing research as a result of increasing awareness of grassland multifunctionality, ecosystem services, and environmental impacts. Capitalizing on these opportunities will require increased participation in grazing research by collaborators from a broader range of ecosystem sciences. This facilitates answering traditional production questions while concurrently discovering new knowledge regarding the larger grassland agroecosystem. Application of grazing research implies adoption by clientele and achieving realworld impacts. Targeting technology and products to specific clientele and achieving on-farm participation by change agents within the target audience can provide highly visible pilot studies that attract users to new technologies. The future of grazing research is not assured, but opportunities are emerging for scientists who engage collaborators representing a broader range of ecosystem sciences and who effectively develop and communicate their program outputs to clientele leading to adoption and measurable impacts.","author":[{"dropping-particle":"","family":"Sollenberger","given":"Lynn E.","non-dropping-particle":"","parse-names":false,"suffix":""}],"container-title":"Crop Science","id":"ITEM-1","issue":"6","issued":{"date-parts":[["2015"]]},"page":"2540-2549","title":"Challenges, opportunities, and applications of grazing research","type":"article-journal","volume":"55"},"uris":["http://www.mendeley.com/documents/?uuid=475d8cbf-64f2-4630-a71e-b3019388cac4"]}],"mendeley":{"formattedCitation":"(Sollenberger, 2015)","plainTextFormattedCitation":"(Sollenberger, 2015)","previouslyFormattedCitation":"(Sollenberger, 2015)"},"properties":{"noteIndex":0},"schema":"https://github.com/citation-style-language/schema/raw/master/csl-citation.json"}</w:instrText>
      </w:r>
      <w:r w:rsidR="00FB119E" w:rsidRPr="009133BE">
        <w:rPr>
          <w:rStyle w:val="Appelnotedebasdep"/>
        </w:rPr>
        <w:fldChar w:fldCharType="separate"/>
      </w:r>
      <w:r w:rsidR="00FB119E" w:rsidRPr="009133BE">
        <w:rPr>
          <w:bCs/>
        </w:rPr>
        <w:t>(Sollenberger, 2015)</w:t>
      </w:r>
      <w:r w:rsidR="00FB119E" w:rsidRPr="009133BE">
        <w:rPr>
          <w:rStyle w:val="Appelnotedebasdep"/>
        </w:rPr>
        <w:fldChar w:fldCharType="end"/>
      </w:r>
      <w:r w:rsidR="00407DC5" w:rsidRPr="009133BE">
        <w:t xml:space="preserve">. </w:t>
      </w:r>
    </w:p>
    <w:p w14:paraId="302180FF" w14:textId="34506805" w:rsidR="008D41EC" w:rsidRPr="001E7EFB" w:rsidRDefault="002314AC" w:rsidP="006E7531">
      <w:pPr>
        <w:pStyle w:val="Titre2"/>
        <w:rPr>
          <w:lang w:val="en-GB"/>
        </w:rPr>
      </w:pPr>
      <w:r w:rsidRPr="001E7EFB">
        <w:rPr>
          <w:lang w:val="en-GB"/>
        </w:rPr>
        <w:t>Experimental site and a</w:t>
      </w:r>
      <w:r w:rsidR="008D41EC" w:rsidRPr="001E7EFB">
        <w:rPr>
          <w:lang w:val="en-GB"/>
        </w:rPr>
        <w:t>nimals</w:t>
      </w:r>
    </w:p>
    <w:p w14:paraId="6D9E2598" w14:textId="77777777" w:rsidR="000C11B2" w:rsidRPr="009133BE" w:rsidRDefault="000C11B2" w:rsidP="000C11B2">
      <w:r w:rsidRPr="009133BE">
        <w:t xml:space="preserve">The experimental procedures were validated by the regional ethical committee and approved by the French Research Ministry under n°2016050900291012. </w:t>
      </w:r>
    </w:p>
    <w:p w14:paraId="1447279C" w14:textId="425F1F3C" w:rsidR="000825A7" w:rsidRPr="009133BE" w:rsidRDefault="002314AC" w:rsidP="00B161A3">
      <w:r w:rsidRPr="009133BE">
        <w:t xml:space="preserve">The experiment was conducted </w:t>
      </w:r>
      <w:r w:rsidR="00AD7C8C" w:rsidRPr="009133BE">
        <w:t xml:space="preserve">in 2016, 2017 and 2018 </w:t>
      </w:r>
      <w:r w:rsidR="002F4CC7" w:rsidRPr="009133BE">
        <w:t>at the INRAE Experimental Unit</w:t>
      </w:r>
      <w:r w:rsidR="00BC5C8C" w:rsidRPr="009133BE">
        <w:t xml:space="preserve"> </w:t>
      </w:r>
      <w:r w:rsidR="00850ABB" w:rsidRPr="009133BE">
        <w:t xml:space="preserve">(UE1414 “Herbipôle”) </w:t>
      </w:r>
      <w:r w:rsidR="00BC5C8C" w:rsidRPr="009133BE">
        <w:t xml:space="preserve">in Central France </w:t>
      </w:r>
      <w:r w:rsidR="002F4CC7" w:rsidRPr="009133BE">
        <w:t>(45°4</w:t>
      </w:r>
      <w:r w:rsidR="008D528D" w:rsidRPr="009133BE">
        <w:t>2</w:t>
      </w:r>
      <w:r w:rsidR="002F4CC7" w:rsidRPr="009133BE">
        <w:t>’</w:t>
      </w:r>
      <w:r w:rsidR="008D528D" w:rsidRPr="009133BE">
        <w:t>53</w:t>
      </w:r>
      <w:r w:rsidR="002F4CC7" w:rsidRPr="009133BE">
        <w:t>”N, 3°01’2</w:t>
      </w:r>
      <w:r w:rsidR="008D528D" w:rsidRPr="009133BE">
        <w:t>1</w:t>
      </w:r>
      <w:r w:rsidR="004954DA" w:rsidRPr="009133BE">
        <w:t>”</w:t>
      </w:r>
      <w:r w:rsidR="002F4CC7" w:rsidRPr="009133BE">
        <w:t>E, 8</w:t>
      </w:r>
      <w:r w:rsidR="00181485" w:rsidRPr="009133BE">
        <w:t>50</w:t>
      </w:r>
      <w:r w:rsidR="002F4CC7" w:rsidRPr="009133BE">
        <w:t>m).</w:t>
      </w:r>
      <w:r w:rsidR="00BC5C8C" w:rsidRPr="009133BE">
        <w:t xml:space="preserve"> The climate is </w:t>
      </w:r>
      <w:r w:rsidR="00850ABB" w:rsidRPr="009133BE">
        <w:t xml:space="preserve">temperate and </w:t>
      </w:r>
      <w:r w:rsidR="008A464D" w:rsidRPr="009133BE">
        <w:t>semi-</w:t>
      </w:r>
      <w:r w:rsidR="003806F8" w:rsidRPr="009133BE">
        <w:t>continental</w:t>
      </w:r>
      <w:r w:rsidR="008A464D" w:rsidRPr="009133BE">
        <w:t xml:space="preserve"> with </w:t>
      </w:r>
      <w:r w:rsidR="00AF6C3B" w:rsidRPr="009133BE">
        <w:t>mountainous influences</w:t>
      </w:r>
      <w:r w:rsidR="00020678" w:rsidRPr="009133BE">
        <w:t xml:space="preserve"> and classified as Cfb in the Köppen-Geiger classification</w:t>
      </w:r>
      <w:r w:rsidR="00E80FCA" w:rsidRPr="009133BE">
        <w:t xml:space="preserve"> </w:t>
      </w:r>
      <w:r w:rsidR="00FB119E" w:rsidRPr="009133BE">
        <w:rPr>
          <w:rStyle w:val="Appelnotedebasdep"/>
        </w:rPr>
        <w:fldChar w:fldCharType="begin" w:fldLock="1"/>
      </w:r>
      <w:r w:rsidR="00367496" w:rsidRPr="009133BE">
        <w:instrText>ADDIN CSL_CITATION {"citationItems":[{"id":"ITEM-1","itemData":{"DOI":"10.1038/sdata.2018.214","ISSN":"20524463","PMID":"30375988","abstract":"We present new global maps of the Köppen-Geiger climate classification at an unprecedented 1-km resolution for the present-day (1980–2016) and for projected future conditions (2071–2100) under climate change. The present-day map is derived from an ensemble of four high-resolution, topographically-corrected climatic maps. The future map is derived from an ensemble of 32 climate model projections (scenario RCP8.5), by superimposing the projected climate change anomaly on the baseline high-resolution climatic maps. For both time periods we calculate confidence levels from the ensemble spread, providing valuable indications of the reliability of the classifications. The new maps exhibit a higher classification accuracy and substantially more detail than previous maps, particularly in regions with sharp spatial or elevation gradients. We anticipate the new maps will be useful for numerous applications, including species and vegetation distribution modeling. The new maps including the associated confidence maps are freely available via www.gloh2o.org/koppen.","author":[{"dropping-particle":"","family":"Beck","given":"H E","non-dropping-particle":"","parse-names":false,"suffix":""},{"dropping-particle":"","family":"Zimmermann","given":"N E","non-dropping-particle":"","parse-names":false,"suffix":""},{"dropping-particle":"","family":"McVicar","given":"T R","non-dropping-particle":"","parse-names":false,"suffix":""},{"dropping-particle":"","family":"Vergopolan","given":"N","non-dropping-particle":"","parse-names":false,"suffix":""},{"dropping-particle":"","family":"Berg","given":"A","non-dropping-particle":"","parse-names":false,"suffix":""},{"dropping-particle":"","family":"Wood","given":"E F","non-dropping-particle":"","parse-names":false,"suffix":""}],"container-title":"Scientific Data","id":"ITEM-1","issued":{"date-parts":[["2018"]]},"page":"1-12","publisher":"The Author(s)","title":"Present and future köppen-geiger climate classification maps at 1-km resolution","type":"article-journal","volume":"5"},"uris":["http://www.mendeley.com/documents/?uuid=4b9c05b1-66de-4575-a9a9-96398dabb8bf"]}],"mendeley":{"formattedCitation":"(Beck et al., 2018)","plainTextFormattedCitation":"(Beck et al., 2018)","previouslyFormattedCitation":"(Beck et al., 2018)"},"properties":{"noteIndex":0},"schema":"https://github.com/citation-style-language/schema/raw/master/csl-citation.json"}</w:instrText>
      </w:r>
      <w:r w:rsidR="00FB119E" w:rsidRPr="009133BE">
        <w:rPr>
          <w:rStyle w:val="Appelnotedebasdep"/>
        </w:rPr>
        <w:fldChar w:fldCharType="separate"/>
      </w:r>
      <w:r w:rsidR="00A659A5" w:rsidRPr="009133BE">
        <w:rPr>
          <w:bCs/>
        </w:rPr>
        <w:t>(Beck et al., 2018)</w:t>
      </w:r>
      <w:r w:rsidR="00FB119E" w:rsidRPr="009133BE">
        <w:rPr>
          <w:rStyle w:val="Appelnotedebasdep"/>
        </w:rPr>
        <w:fldChar w:fldCharType="end"/>
      </w:r>
      <w:r w:rsidR="00850ABB" w:rsidRPr="009133BE">
        <w:t>.</w:t>
      </w:r>
      <w:r w:rsidR="00F73B79" w:rsidRPr="009133BE">
        <w:t xml:space="preserve"> </w:t>
      </w:r>
      <w:r w:rsidR="004954DA" w:rsidRPr="009133BE">
        <w:t xml:space="preserve">The experimental </w:t>
      </w:r>
      <w:r w:rsidR="00800FCA">
        <w:t>setting</w:t>
      </w:r>
      <w:r w:rsidR="00800FCA" w:rsidRPr="009133BE">
        <w:t xml:space="preserve"> </w:t>
      </w:r>
      <w:r w:rsidR="004954DA" w:rsidRPr="009133BE">
        <w:t xml:space="preserve">was composed of three </w:t>
      </w:r>
      <w:r w:rsidR="003927CC" w:rsidRPr="009133BE">
        <w:t>pastures</w:t>
      </w:r>
      <w:r w:rsidR="004954DA" w:rsidRPr="009133BE">
        <w:t xml:space="preserve"> </w:t>
      </w:r>
      <w:r w:rsidR="00143E7D">
        <w:t>of similar s</w:t>
      </w:r>
      <w:r w:rsidR="000B7C93">
        <w:t>ize</w:t>
      </w:r>
      <w:r w:rsidR="00143E7D">
        <w:t xml:space="preserve"> </w:t>
      </w:r>
      <w:r w:rsidR="0002348C" w:rsidRPr="009133BE">
        <w:t>(</w:t>
      </w:r>
      <w:r w:rsidR="00C5724D" w:rsidRPr="009133BE">
        <w:t>0.</w:t>
      </w:r>
      <w:r w:rsidR="0002348C" w:rsidRPr="009133BE">
        <w:t>8</w:t>
      </w:r>
      <w:r w:rsidR="0074177E" w:rsidRPr="009133BE">
        <w:t>2</w:t>
      </w:r>
      <w:r w:rsidR="004D2884" w:rsidRPr="009133BE">
        <w:t xml:space="preserve"> </w:t>
      </w:r>
      <w:r w:rsidR="0074177E" w:rsidRPr="009133BE">
        <w:t>ha</w:t>
      </w:r>
      <w:r w:rsidR="004D2884" w:rsidRPr="009133BE">
        <w:t xml:space="preserve">, SD </w:t>
      </w:r>
      <w:r w:rsidR="0074177E" w:rsidRPr="009133BE">
        <w:t>0.0</w:t>
      </w:r>
      <w:r w:rsidR="008A31B4" w:rsidRPr="009133BE">
        <w:t>3</w:t>
      </w:r>
      <w:r w:rsidR="005E788E" w:rsidRPr="009133BE">
        <w:t>4</w:t>
      </w:r>
      <w:r w:rsidR="004D2884" w:rsidRPr="009133BE">
        <w:t xml:space="preserve">) </w:t>
      </w:r>
      <w:r w:rsidR="0088343E" w:rsidRPr="009133BE">
        <w:t>located within a radius of 320 m</w:t>
      </w:r>
      <w:r w:rsidR="00745F31" w:rsidRPr="009133BE">
        <w:t xml:space="preserve"> (Figure </w:t>
      </w:r>
      <w:r w:rsidR="008F04D5" w:rsidRPr="009133BE">
        <w:t>1</w:t>
      </w:r>
      <w:r w:rsidR="00745F31" w:rsidRPr="009133BE">
        <w:t>)</w:t>
      </w:r>
      <w:r w:rsidR="0088343E" w:rsidRPr="009133BE">
        <w:t xml:space="preserve">. They were </w:t>
      </w:r>
      <w:r w:rsidR="00745F31" w:rsidRPr="009133BE">
        <w:t>p</w:t>
      </w:r>
      <w:r w:rsidR="0074177E" w:rsidRPr="009133BE">
        <w:t xml:space="preserve">astures </w:t>
      </w:r>
      <w:r w:rsidR="00745F31" w:rsidRPr="009133BE">
        <w:t xml:space="preserve">of </w:t>
      </w:r>
      <w:r w:rsidR="004954DA" w:rsidRPr="009133BE">
        <w:t xml:space="preserve">permanent </w:t>
      </w:r>
      <w:r w:rsidR="0088343E" w:rsidRPr="009133BE">
        <w:t>grasslands</w:t>
      </w:r>
      <w:r w:rsidR="001B1E94" w:rsidRPr="009133BE">
        <w:t xml:space="preserve">, composed mainly of </w:t>
      </w:r>
      <w:r w:rsidR="001B1E94" w:rsidRPr="009133BE">
        <w:rPr>
          <w:i/>
        </w:rPr>
        <w:t>Lolium perenne</w:t>
      </w:r>
      <w:r w:rsidR="00B57849" w:rsidRPr="009133BE">
        <w:rPr>
          <w:i/>
        </w:rPr>
        <w:t xml:space="preserve"> </w:t>
      </w:r>
      <w:r w:rsidR="00B57849" w:rsidRPr="009133BE">
        <w:rPr>
          <w:iCs/>
        </w:rPr>
        <w:t>L.</w:t>
      </w:r>
      <w:r w:rsidR="001B1E94" w:rsidRPr="009133BE">
        <w:rPr>
          <w:i/>
        </w:rPr>
        <w:t>, Holcus lanatus</w:t>
      </w:r>
      <w:r w:rsidR="00B57849" w:rsidRPr="009133BE">
        <w:rPr>
          <w:i/>
        </w:rPr>
        <w:t xml:space="preserve"> </w:t>
      </w:r>
      <w:r w:rsidR="00B57849" w:rsidRPr="009133BE">
        <w:rPr>
          <w:iCs/>
        </w:rPr>
        <w:t>L</w:t>
      </w:r>
      <w:r w:rsidR="001B1E94" w:rsidRPr="009133BE">
        <w:rPr>
          <w:i/>
        </w:rPr>
        <w:t xml:space="preserve">., Poa sp. </w:t>
      </w:r>
      <w:r w:rsidR="001B1E94" w:rsidRPr="009133BE">
        <w:t>and</w:t>
      </w:r>
      <w:r w:rsidR="001B1E94" w:rsidRPr="009133BE">
        <w:rPr>
          <w:i/>
        </w:rPr>
        <w:t xml:space="preserve"> </w:t>
      </w:r>
      <w:r w:rsidR="000D29E1" w:rsidRPr="009133BE">
        <w:rPr>
          <w:i/>
        </w:rPr>
        <w:t>Agrostis sp</w:t>
      </w:r>
      <w:r w:rsidR="000D29E1" w:rsidRPr="009133BE">
        <w:t xml:space="preserve">. as grasses, and </w:t>
      </w:r>
      <w:r w:rsidR="000D29E1" w:rsidRPr="009133BE">
        <w:rPr>
          <w:i/>
        </w:rPr>
        <w:t>Trifolium repens</w:t>
      </w:r>
      <w:r w:rsidR="00B57849" w:rsidRPr="009133BE">
        <w:rPr>
          <w:i/>
        </w:rPr>
        <w:t xml:space="preserve"> </w:t>
      </w:r>
      <w:r w:rsidR="00B57849" w:rsidRPr="009133BE">
        <w:rPr>
          <w:iCs/>
        </w:rPr>
        <w:t>L.</w:t>
      </w:r>
      <w:r w:rsidR="000D29E1" w:rsidRPr="009133BE">
        <w:rPr>
          <w:i/>
        </w:rPr>
        <w:t xml:space="preserve">, Achillea millefolium </w:t>
      </w:r>
      <w:r w:rsidR="00B57849" w:rsidRPr="009133BE">
        <w:rPr>
          <w:iCs/>
        </w:rPr>
        <w:t>L.</w:t>
      </w:r>
      <w:r w:rsidR="000D29E1" w:rsidRPr="009133BE">
        <w:rPr>
          <w:i/>
        </w:rPr>
        <w:t>, Stella sp</w:t>
      </w:r>
      <w:r w:rsidR="000D29E1" w:rsidRPr="009133BE">
        <w:t xml:space="preserve">. and </w:t>
      </w:r>
      <w:r w:rsidR="000D29E1" w:rsidRPr="009133BE">
        <w:rPr>
          <w:i/>
        </w:rPr>
        <w:t>Veronica sp.</w:t>
      </w:r>
      <w:r w:rsidR="000D29E1" w:rsidRPr="009133BE">
        <w:t xml:space="preserve"> as legumes and forbs. </w:t>
      </w:r>
      <w:r w:rsidR="004D2884" w:rsidRPr="009133BE">
        <w:t>The p</w:t>
      </w:r>
      <w:r w:rsidR="0074177E" w:rsidRPr="009133BE">
        <w:t>astures</w:t>
      </w:r>
      <w:r w:rsidR="004D2884" w:rsidRPr="009133BE">
        <w:t xml:space="preserve"> were traditionally grazed by </w:t>
      </w:r>
      <w:r w:rsidR="00F37B67" w:rsidRPr="009133BE">
        <w:t>the</w:t>
      </w:r>
      <w:r w:rsidR="004D2884" w:rsidRPr="009133BE">
        <w:t xml:space="preserve"> sheep flock </w:t>
      </w:r>
      <w:r w:rsidR="00F37B67" w:rsidRPr="009133BE">
        <w:t xml:space="preserve">of the farm </w:t>
      </w:r>
      <w:r w:rsidR="004D2884" w:rsidRPr="009133BE">
        <w:t>during the grazing season for several years before the experiment</w:t>
      </w:r>
      <w:r w:rsidR="008D0078" w:rsidRPr="009133BE">
        <w:t>, and were not fertilized</w:t>
      </w:r>
      <w:r w:rsidR="004D2884" w:rsidRPr="009133BE">
        <w:t>.</w:t>
      </w:r>
      <w:r w:rsidR="00772427" w:rsidRPr="009133BE">
        <w:t xml:space="preserve"> </w:t>
      </w:r>
    </w:p>
    <w:p w14:paraId="08C755B4" w14:textId="530B5AED" w:rsidR="008D41EC" w:rsidRPr="009133BE" w:rsidRDefault="000825A7" w:rsidP="00B161A3">
      <w:r w:rsidRPr="009133BE">
        <w:t>The three experimental p</w:t>
      </w:r>
      <w:r w:rsidR="003927CC" w:rsidRPr="009133BE">
        <w:t>astures</w:t>
      </w:r>
      <w:r w:rsidR="004D2884" w:rsidRPr="009133BE">
        <w:t xml:space="preserve">, named </w:t>
      </w:r>
      <w:r w:rsidR="0085605A" w:rsidRPr="009133BE">
        <w:t>T</w:t>
      </w:r>
      <w:r w:rsidR="00B603E1">
        <w:t>low</w:t>
      </w:r>
      <w:r w:rsidR="0085605A" w:rsidRPr="009133BE">
        <w:t>, T</w:t>
      </w:r>
      <w:r w:rsidR="00B603E1">
        <w:t>med</w:t>
      </w:r>
      <w:r w:rsidR="0085605A" w:rsidRPr="009133BE">
        <w:t xml:space="preserve">, </w:t>
      </w:r>
      <w:r w:rsidR="004D2884" w:rsidRPr="009133BE">
        <w:t xml:space="preserve">and </w:t>
      </w:r>
      <w:r w:rsidR="0085605A" w:rsidRPr="009133BE">
        <w:t>T</w:t>
      </w:r>
      <w:r w:rsidR="00B603E1">
        <w:t>high</w:t>
      </w:r>
      <w:r w:rsidR="0085605A" w:rsidRPr="009133BE">
        <w:t xml:space="preserve"> </w:t>
      </w:r>
      <w:r w:rsidRPr="009133BE">
        <w:t>were characterised by the presence of mature deciduous trees</w:t>
      </w:r>
      <w:r w:rsidR="004E25A9" w:rsidRPr="009133BE">
        <w:t>, planted in the last 1980s</w:t>
      </w:r>
      <w:r w:rsidR="00A77C98" w:rsidRPr="009133BE">
        <w:t xml:space="preserve">. </w:t>
      </w:r>
      <w:r w:rsidR="004E25A9" w:rsidRPr="009133BE">
        <w:t xml:space="preserve"> </w:t>
      </w:r>
      <w:r w:rsidR="00B25255" w:rsidRPr="009133BE">
        <w:t>The</w:t>
      </w:r>
      <w:r w:rsidR="000C11B2">
        <w:t>se</w:t>
      </w:r>
      <w:r w:rsidR="00B25255" w:rsidRPr="009133BE">
        <w:t xml:space="preserve"> pasture</w:t>
      </w:r>
      <w:r w:rsidR="000C11B2">
        <w:t>s</w:t>
      </w:r>
      <w:r w:rsidR="00B25255" w:rsidRPr="009133BE">
        <w:t xml:space="preserve"> comprised </w:t>
      </w:r>
      <w:r w:rsidR="000C11B2">
        <w:t xml:space="preserve">an increasing density of trees, from </w:t>
      </w:r>
      <w:r w:rsidR="00B25255" w:rsidRPr="009133BE">
        <w:t>one tree</w:t>
      </w:r>
      <w:r w:rsidR="000C11B2">
        <w:t xml:space="preserve"> in T</w:t>
      </w:r>
      <w:r w:rsidR="00B603E1">
        <w:t>low</w:t>
      </w:r>
      <w:r w:rsidR="000C11B2">
        <w:t xml:space="preserve">, 60 trees/ha in </w:t>
      </w:r>
      <w:r w:rsidR="00B25255" w:rsidRPr="009133BE">
        <w:t>T</w:t>
      </w:r>
      <w:r w:rsidR="00B603E1">
        <w:t>med</w:t>
      </w:r>
      <w:r w:rsidR="00B25255" w:rsidRPr="009133BE">
        <w:t xml:space="preserve"> and </w:t>
      </w:r>
      <w:r w:rsidR="000C11B2">
        <w:t xml:space="preserve">150 trees /ha in </w:t>
      </w:r>
      <w:r w:rsidR="00B25255" w:rsidRPr="009133BE">
        <w:t>T</w:t>
      </w:r>
      <w:r w:rsidR="00B603E1">
        <w:t>high</w:t>
      </w:r>
      <w:r w:rsidR="004E25A9" w:rsidRPr="009133BE">
        <w:t xml:space="preserve">. </w:t>
      </w:r>
      <w:r w:rsidR="0085605A" w:rsidRPr="009133BE">
        <w:t>T</w:t>
      </w:r>
      <w:r w:rsidR="001679BD" w:rsidRPr="009133BE">
        <w:t xml:space="preserve">rees </w:t>
      </w:r>
      <w:r w:rsidR="004D2884" w:rsidRPr="009133BE">
        <w:t xml:space="preserve">species </w:t>
      </w:r>
      <w:r w:rsidR="001679BD" w:rsidRPr="009133BE">
        <w:t xml:space="preserve">were wild cherry </w:t>
      </w:r>
      <w:r w:rsidR="00DC7102" w:rsidRPr="009133BE">
        <w:t>(</w:t>
      </w:r>
      <w:r w:rsidR="00DC7102" w:rsidRPr="009133BE">
        <w:rPr>
          <w:i/>
        </w:rPr>
        <w:t xml:space="preserve">Prunus </w:t>
      </w:r>
      <w:r w:rsidR="00DC7102" w:rsidRPr="009133BE">
        <w:rPr>
          <w:iCs/>
        </w:rPr>
        <w:t>a</w:t>
      </w:r>
      <w:r w:rsidR="00DC7102" w:rsidRPr="009133BE">
        <w:rPr>
          <w:i/>
        </w:rPr>
        <w:t>vium</w:t>
      </w:r>
      <w:r w:rsidR="00B57849" w:rsidRPr="009133BE">
        <w:t xml:space="preserve"> L.</w:t>
      </w:r>
      <w:r w:rsidR="00DC7102" w:rsidRPr="009133BE">
        <w:t xml:space="preserve">) </w:t>
      </w:r>
      <w:r w:rsidR="008F04D5" w:rsidRPr="009133BE">
        <w:t>in T</w:t>
      </w:r>
      <w:r w:rsidR="00B603E1">
        <w:t>high</w:t>
      </w:r>
      <w:r w:rsidR="008F04D5" w:rsidRPr="009133BE">
        <w:t xml:space="preserve"> and T</w:t>
      </w:r>
      <w:r w:rsidR="00B603E1">
        <w:t>med</w:t>
      </w:r>
      <w:r w:rsidR="008F04D5" w:rsidRPr="009133BE">
        <w:t>, completed in T</w:t>
      </w:r>
      <w:r w:rsidR="00B603E1">
        <w:t>med</w:t>
      </w:r>
      <w:r w:rsidR="008F04D5" w:rsidRPr="009133BE">
        <w:t xml:space="preserve"> by</w:t>
      </w:r>
      <w:r w:rsidR="00745F31" w:rsidRPr="009133BE">
        <w:t xml:space="preserve"> some </w:t>
      </w:r>
      <w:r w:rsidR="001679BD" w:rsidRPr="009133BE">
        <w:t>maple trees</w:t>
      </w:r>
      <w:r w:rsidR="00DC7102" w:rsidRPr="009133BE">
        <w:t xml:space="preserve"> (</w:t>
      </w:r>
      <w:r w:rsidR="00DC7102" w:rsidRPr="009133BE">
        <w:rPr>
          <w:i/>
        </w:rPr>
        <w:t xml:space="preserve">Acer </w:t>
      </w:r>
      <w:r w:rsidR="00B25255" w:rsidRPr="009133BE">
        <w:rPr>
          <w:i/>
        </w:rPr>
        <w:t xml:space="preserve">pseudoplatanus </w:t>
      </w:r>
      <w:r w:rsidR="00B25255" w:rsidRPr="009133BE">
        <w:t>L.</w:t>
      </w:r>
      <w:r w:rsidR="00DC7102" w:rsidRPr="009133BE">
        <w:t>)</w:t>
      </w:r>
      <w:r w:rsidR="00745F31" w:rsidRPr="009133BE">
        <w:t>, while the tree in T</w:t>
      </w:r>
      <w:r w:rsidR="00B603E1">
        <w:t>low</w:t>
      </w:r>
      <w:r w:rsidR="00745F31" w:rsidRPr="009133BE">
        <w:t xml:space="preserve"> was an </w:t>
      </w:r>
      <w:r w:rsidR="001679BD" w:rsidRPr="009133BE">
        <w:t xml:space="preserve">ash </w:t>
      </w:r>
      <w:r w:rsidR="00745F31" w:rsidRPr="009133BE">
        <w:t>tree</w:t>
      </w:r>
      <w:r w:rsidR="00DC7102" w:rsidRPr="009133BE">
        <w:t xml:space="preserve"> (</w:t>
      </w:r>
      <w:r w:rsidR="00DC7102" w:rsidRPr="009133BE">
        <w:rPr>
          <w:i/>
        </w:rPr>
        <w:t>Fraxinus excelsior</w:t>
      </w:r>
      <w:r w:rsidR="005D73E8" w:rsidRPr="009133BE">
        <w:rPr>
          <w:i/>
        </w:rPr>
        <w:t xml:space="preserve"> </w:t>
      </w:r>
      <w:r w:rsidR="005D73E8" w:rsidRPr="009133BE">
        <w:rPr>
          <w:iCs/>
        </w:rPr>
        <w:t>L.</w:t>
      </w:r>
      <w:r w:rsidR="00DC7102" w:rsidRPr="009133BE">
        <w:t>)</w:t>
      </w:r>
      <w:r w:rsidR="00745F31" w:rsidRPr="009133BE">
        <w:t xml:space="preserve">. </w:t>
      </w:r>
      <w:r w:rsidR="00BF6EC2" w:rsidRPr="009133BE">
        <w:t>T</w:t>
      </w:r>
      <w:r w:rsidR="00466722" w:rsidRPr="009133BE">
        <w:t>rees</w:t>
      </w:r>
      <w:r w:rsidR="00BF6EC2" w:rsidRPr="009133BE">
        <w:t xml:space="preserve"> were planted </w:t>
      </w:r>
      <w:r w:rsidR="008F04D5" w:rsidRPr="009133BE">
        <w:t>within the p</w:t>
      </w:r>
      <w:r w:rsidR="00466722" w:rsidRPr="009133BE">
        <w:t>astures</w:t>
      </w:r>
      <w:r w:rsidR="008F04D5" w:rsidRPr="009133BE">
        <w:t xml:space="preserve">, </w:t>
      </w:r>
      <w:r w:rsidR="00BF6EC2" w:rsidRPr="009133BE">
        <w:t xml:space="preserve">in </w:t>
      </w:r>
      <w:r w:rsidR="008F04D5" w:rsidRPr="009133BE">
        <w:t>more or less regular rows (Figure 1)</w:t>
      </w:r>
      <w:r w:rsidR="00BF6EC2" w:rsidRPr="009133BE">
        <w:t xml:space="preserve">. </w:t>
      </w:r>
      <w:r w:rsidR="00745F31" w:rsidRPr="009133BE">
        <w:t>A</w:t>
      </w:r>
      <w:r w:rsidR="00221AFF" w:rsidRPr="009133BE">
        <w:t xml:space="preserve">ll were sufficiently high so that none of their branches </w:t>
      </w:r>
      <w:r w:rsidR="005E788E" w:rsidRPr="009133BE">
        <w:t>n</w:t>
      </w:r>
      <w:r w:rsidR="00221AFF" w:rsidRPr="009133BE">
        <w:t xml:space="preserve">or leaves were reachable by the animals. In order to assess the </w:t>
      </w:r>
      <w:r w:rsidR="005E788E" w:rsidRPr="009133BE">
        <w:t xml:space="preserve">percentage of tree </w:t>
      </w:r>
      <w:r w:rsidR="00221AFF" w:rsidRPr="009133BE">
        <w:t>coverage</w:t>
      </w:r>
      <w:r w:rsidR="005E788E" w:rsidRPr="009133BE">
        <w:t xml:space="preserve"> within the p</w:t>
      </w:r>
      <w:r w:rsidR="00466722" w:rsidRPr="009133BE">
        <w:t>astures</w:t>
      </w:r>
      <w:r w:rsidR="00221AFF" w:rsidRPr="009133BE">
        <w:t xml:space="preserve">, we </w:t>
      </w:r>
      <w:r w:rsidR="00385BED" w:rsidRPr="009133BE">
        <w:t xml:space="preserve">used </w:t>
      </w:r>
      <w:r w:rsidR="00221AFF" w:rsidRPr="009133BE">
        <w:t>the diameter of tree crowns</w:t>
      </w:r>
      <w:r w:rsidR="00385BED" w:rsidRPr="009133BE">
        <w:t>,</w:t>
      </w:r>
      <w:r w:rsidR="00221AFF" w:rsidRPr="009133BE">
        <w:t xml:space="preserve"> </w:t>
      </w:r>
      <w:r w:rsidR="00385BED" w:rsidRPr="009133BE">
        <w:t xml:space="preserve">measured </w:t>
      </w:r>
      <w:r w:rsidR="00535C48" w:rsidRPr="009133BE">
        <w:t xml:space="preserve">by using </w:t>
      </w:r>
      <w:r w:rsidR="00221AFF" w:rsidRPr="009133BE">
        <w:t>satellite images</w:t>
      </w:r>
      <w:r w:rsidR="004E4AFF" w:rsidRPr="009133BE">
        <w:t xml:space="preserve"> at summer time </w:t>
      </w:r>
      <w:r w:rsidR="00CD56CA" w:rsidRPr="009133BE">
        <w:t>th</w:t>
      </w:r>
      <w:r w:rsidR="00385BED" w:rsidRPr="009133BE">
        <w:t xml:space="preserve">en </w:t>
      </w:r>
      <w:r w:rsidR="00AD7C8C" w:rsidRPr="009133BE">
        <w:t xml:space="preserve">analysed with the ImageJ software </w:t>
      </w:r>
      <w:r w:rsidR="00535C48" w:rsidRPr="009133BE">
        <w:t xml:space="preserve">and </w:t>
      </w:r>
      <w:r w:rsidR="005D6516" w:rsidRPr="009133BE">
        <w:t xml:space="preserve">completed </w:t>
      </w:r>
      <w:r w:rsidR="00AD7C8C" w:rsidRPr="009133BE">
        <w:t xml:space="preserve">with </w:t>
      </w:r>
      <w:r w:rsidR="00AD7C8C" w:rsidRPr="009133BE">
        <w:rPr>
          <w:i/>
        </w:rPr>
        <w:t>in situ</w:t>
      </w:r>
      <w:r w:rsidR="00AD7C8C" w:rsidRPr="009133BE">
        <w:t xml:space="preserve"> measurements</w:t>
      </w:r>
      <w:r w:rsidR="001D0550" w:rsidRPr="009133BE">
        <w:t xml:space="preserve">. </w:t>
      </w:r>
      <w:r w:rsidR="004D2884" w:rsidRPr="009133BE">
        <w:t>Th</w:t>
      </w:r>
      <w:r w:rsidR="005E788E" w:rsidRPr="009133BE">
        <w:t>e calculated coverages were 0.8%, 40% and 8</w:t>
      </w:r>
      <w:r w:rsidR="00956B7D" w:rsidRPr="009133BE">
        <w:t>1</w:t>
      </w:r>
      <w:r w:rsidR="005E788E" w:rsidRPr="009133BE">
        <w:t xml:space="preserve">% </w:t>
      </w:r>
      <w:r w:rsidR="00956B7D" w:rsidRPr="009133BE">
        <w:t>for T</w:t>
      </w:r>
      <w:r w:rsidR="00B603E1">
        <w:t>low</w:t>
      </w:r>
      <w:r w:rsidR="00956B7D" w:rsidRPr="009133BE">
        <w:t>, T</w:t>
      </w:r>
      <w:r w:rsidR="00B603E1">
        <w:t>med</w:t>
      </w:r>
      <w:r w:rsidR="00956B7D" w:rsidRPr="009133BE">
        <w:t xml:space="preserve"> and T</w:t>
      </w:r>
      <w:r w:rsidR="00B603E1">
        <w:t>high</w:t>
      </w:r>
      <w:r w:rsidR="00956B7D" w:rsidRPr="009133BE">
        <w:t xml:space="preserve">, respectively. </w:t>
      </w:r>
      <w:r w:rsidR="00737384">
        <w:t xml:space="preserve">They were sufficient for all ewes and their twin lambs to be in the shade at the same time, </w:t>
      </w:r>
      <w:r w:rsidR="00EA61ED">
        <w:t>including in T</w:t>
      </w:r>
      <w:r w:rsidR="00B603E1">
        <w:t>low</w:t>
      </w:r>
      <w:r w:rsidR="00EA61ED">
        <w:t>.</w:t>
      </w:r>
    </w:p>
    <w:p w14:paraId="622F9F8C" w14:textId="14D5B935" w:rsidR="00850ABB" w:rsidRDefault="00385BED" w:rsidP="00E0632B">
      <w:pPr>
        <w:ind w:firstLine="284"/>
      </w:pPr>
      <w:r w:rsidRPr="009133BE">
        <w:t xml:space="preserve">Each year, a new </w:t>
      </w:r>
      <w:r w:rsidR="008063BA">
        <w:t>batch</w:t>
      </w:r>
      <w:r w:rsidRPr="009133BE">
        <w:t xml:space="preserve"> of 30</w:t>
      </w:r>
      <w:r w:rsidR="002B0434" w:rsidRPr="009133BE">
        <w:t xml:space="preserve"> </w:t>
      </w:r>
      <w:r w:rsidR="00800FCA">
        <w:t xml:space="preserve">Romane </w:t>
      </w:r>
      <w:r w:rsidR="002B0434" w:rsidRPr="009133BE">
        <w:t xml:space="preserve">ewes </w:t>
      </w:r>
      <w:r w:rsidR="00800FCA">
        <w:t xml:space="preserve">plus their 60 lambs </w:t>
      </w:r>
      <w:r w:rsidRPr="009133BE">
        <w:t xml:space="preserve">were used, except in </w:t>
      </w:r>
      <w:r w:rsidR="002B0434" w:rsidRPr="009133BE">
        <w:t xml:space="preserve">2018, </w:t>
      </w:r>
      <w:r w:rsidRPr="009133BE">
        <w:t xml:space="preserve">when </w:t>
      </w:r>
      <w:r w:rsidR="002B0434" w:rsidRPr="009133BE">
        <w:t xml:space="preserve">five </w:t>
      </w:r>
      <w:r w:rsidRPr="009133BE">
        <w:t xml:space="preserve">out of the 30 </w:t>
      </w:r>
      <w:r w:rsidR="002B0434" w:rsidRPr="009133BE">
        <w:t>had already been used in 2017</w:t>
      </w:r>
      <w:r w:rsidR="004D41F2" w:rsidRPr="009133BE">
        <w:t xml:space="preserve">. They were aged between </w:t>
      </w:r>
      <w:r w:rsidRPr="009133BE">
        <w:t>2</w:t>
      </w:r>
      <w:r w:rsidR="004D41F2" w:rsidRPr="009133BE">
        <w:t xml:space="preserve"> and </w:t>
      </w:r>
      <w:r w:rsidRPr="009133BE">
        <w:t>7</w:t>
      </w:r>
      <w:r w:rsidR="004D41F2" w:rsidRPr="009133BE">
        <w:t xml:space="preserve"> years </w:t>
      </w:r>
      <w:r w:rsidR="004F65A9" w:rsidRPr="009133BE">
        <w:t xml:space="preserve">and weighed </w:t>
      </w:r>
      <w:r w:rsidR="00696556">
        <w:t xml:space="preserve">on average </w:t>
      </w:r>
      <w:r w:rsidR="004F65A9" w:rsidRPr="009133BE">
        <w:t>at the start of the experiment 72.6 kg (SD 6.7) in 2016, 66.</w:t>
      </w:r>
      <w:r w:rsidR="00CC35EA" w:rsidRPr="009133BE">
        <w:t>5</w:t>
      </w:r>
      <w:r w:rsidR="004F65A9" w:rsidRPr="009133BE">
        <w:t xml:space="preserve"> kg (SD 7.</w:t>
      </w:r>
      <w:r w:rsidR="00CC35EA" w:rsidRPr="009133BE">
        <w:t>5</w:t>
      </w:r>
      <w:r w:rsidR="004F65A9" w:rsidRPr="009133BE">
        <w:t xml:space="preserve">) in 2017 and 67.5 kg (SD 7.8) in 2018. </w:t>
      </w:r>
      <w:r w:rsidR="00734C8F" w:rsidRPr="009133BE">
        <w:t xml:space="preserve">For the </w:t>
      </w:r>
      <w:r w:rsidR="00696556">
        <w:t>first</w:t>
      </w:r>
      <w:r w:rsidR="00734C8F" w:rsidRPr="009133BE">
        <w:t xml:space="preserve"> 1.5 month of the experiment</w:t>
      </w:r>
      <w:r w:rsidR="005A0C20" w:rsidRPr="009133BE">
        <w:t xml:space="preserve"> each year</w:t>
      </w:r>
      <w:r w:rsidR="00800FCA">
        <w:t xml:space="preserve"> (from mid-May to end June)</w:t>
      </w:r>
      <w:r w:rsidR="00734C8F" w:rsidRPr="009133BE">
        <w:t xml:space="preserve">, the ewes were </w:t>
      </w:r>
      <w:r w:rsidR="00696556">
        <w:t>suckling</w:t>
      </w:r>
      <w:r w:rsidR="00734C8F" w:rsidRPr="009133BE">
        <w:t xml:space="preserve"> twin lambs</w:t>
      </w:r>
      <w:r w:rsidR="00121F67" w:rsidRPr="009133BE">
        <w:t>,</w:t>
      </w:r>
      <w:r w:rsidR="00734C8F" w:rsidRPr="009133BE">
        <w:t xml:space="preserve"> until </w:t>
      </w:r>
      <w:r w:rsidR="00BB2656" w:rsidRPr="009133BE">
        <w:t xml:space="preserve">those </w:t>
      </w:r>
      <w:r w:rsidR="00BF6EC2" w:rsidRPr="009133BE">
        <w:t>were weaned</w:t>
      </w:r>
      <w:r w:rsidR="00734C8F" w:rsidRPr="009133BE">
        <w:t xml:space="preserve"> at </w:t>
      </w:r>
      <w:r w:rsidR="005A0C20" w:rsidRPr="009133BE">
        <w:t xml:space="preserve">about </w:t>
      </w:r>
      <w:r w:rsidR="00D964C3" w:rsidRPr="009133BE">
        <w:t>2.5</w:t>
      </w:r>
      <w:r w:rsidR="005A0C20" w:rsidRPr="009133BE">
        <w:t xml:space="preserve"> months of age</w:t>
      </w:r>
      <w:r w:rsidR="00734C8F" w:rsidRPr="009133BE">
        <w:t xml:space="preserve">. </w:t>
      </w:r>
      <w:r w:rsidR="00C548DE" w:rsidRPr="009133BE">
        <w:t>To facilitate identification, the 10 animals in each group were marked with coloured stripes on their sides and back using sprays</w:t>
      </w:r>
      <w:r w:rsidR="00F60684">
        <w:t xml:space="preserve"> </w:t>
      </w:r>
      <w:r w:rsidR="00C548DE" w:rsidRPr="009133BE">
        <w:t>commonly used in farming.</w:t>
      </w:r>
      <w:r w:rsidR="00696556">
        <w:t xml:space="preserve"> The marking was carried out for the first time in mid-May, just before they entered the experimental plots, and was refreshed as needed during the weighing of the animals. </w:t>
      </w:r>
    </w:p>
    <w:p w14:paraId="51247EF9" w14:textId="546F9F63" w:rsidR="00F60684" w:rsidRPr="00390D92" w:rsidRDefault="00E0632B" w:rsidP="00390D92">
      <w:pPr>
        <w:spacing w:after="240"/>
        <w:ind w:firstLine="284"/>
        <w:contextualSpacing w:val="0"/>
        <w:jc w:val="left"/>
        <w:rPr>
          <w:rFonts w:ascii="Times New Roman" w:eastAsiaTheme="minorHAnsi" w:hAnsi="Times New Roman" w:cs="Times New Roman"/>
          <w:noProof w:val="0"/>
          <w:sz w:val="24"/>
          <w:lang w:val="en-GB"/>
        </w:rPr>
      </w:pPr>
      <w:r>
        <w:rPr>
          <w:b/>
          <w:sz w:val="18"/>
        </w:rPr>
        <mc:AlternateContent>
          <mc:Choice Requires="wpg">
            <w:drawing>
              <wp:anchor distT="0" distB="0" distL="114300" distR="114300" simplePos="0" relativeHeight="251660288" behindDoc="0" locked="0" layoutInCell="1" allowOverlap="1" wp14:anchorId="716FF8EB" wp14:editId="521DE479">
                <wp:simplePos x="0" y="0"/>
                <wp:positionH relativeFrom="column">
                  <wp:posOffset>102538</wp:posOffset>
                </wp:positionH>
                <wp:positionV relativeFrom="paragraph">
                  <wp:posOffset>699273</wp:posOffset>
                </wp:positionV>
                <wp:extent cx="5384800" cy="3426460"/>
                <wp:effectExtent l="0" t="0" r="6350" b="2540"/>
                <wp:wrapTopAndBottom/>
                <wp:docPr id="100" name="Groupe 100"/>
                <wp:cNvGraphicFramePr/>
                <a:graphic xmlns:a="http://schemas.openxmlformats.org/drawingml/2006/main">
                  <a:graphicData uri="http://schemas.microsoft.com/office/word/2010/wordprocessingGroup">
                    <wpg:wgp>
                      <wpg:cNvGrpSpPr/>
                      <wpg:grpSpPr>
                        <a:xfrm>
                          <a:off x="0" y="0"/>
                          <a:ext cx="5384800" cy="3426460"/>
                          <a:chOff x="0" y="0"/>
                          <a:chExt cx="5385600" cy="3427463"/>
                        </a:xfrm>
                      </wpg:grpSpPr>
                      <wpg:grpSp>
                        <wpg:cNvPr id="101" name="Groupe 101"/>
                        <wpg:cNvGrpSpPr/>
                        <wpg:grpSpPr>
                          <a:xfrm>
                            <a:off x="0" y="0"/>
                            <a:ext cx="5385600" cy="2815200"/>
                            <a:chOff x="0" y="0"/>
                            <a:chExt cx="5385435" cy="2814955"/>
                          </a:xfrm>
                        </wpg:grpSpPr>
                        <wpg:grpSp>
                          <wpg:cNvPr id="102" name="Groupe 34"/>
                          <wpg:cNvGrpSpPr/>
                          <wpg:grpSpPr>
                            <a:xfrm>
                              <a:off x="0" y="0"/>
                              <a:ext cx="5385435" cy="2814955"/>
                              <a:chOff x="8625" y="24166"/>
                              <a:chExt cx="5385435" cy="2814955"/>
                            </a:xfrm>
                          </wpg:grpSpPr>
                          <wpg:grpSp>
                            <wpg:cNvPr id="103" name="Groupe 103"/>
                            <wpg:cNvGrpSpPr>
                              <a:grpSpLocks noChangeAspect="1"/>
                            </wpg:cNvGrpSpPr>
                            <wpg:grpSpPr>
                              <a:xfrm>
                                <a:off x="8625" y="24166"/>
                                <a:ext cx="5385435" cy="2814955"/>
                                <a:chOff x="14644" y="41046"/>
                                <a:chExt cx="9144000" cy="4781085"/>
                              </a:xfrm>
                            </wpg:grpSpPr>
                            <pic:pic xmlns:pic="http://schemas.openxmlformats.org/drawingml/2006/picture">
                              <pic:nvPicPr>
                                <pic:cNvPr id="104" name="Image 1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4644" y="41046"/>
                                  <a:ext cx="9144000" cy="4781085"/>
                                </a:xfrm>
                                <a:prstGeom prst="rect">
                                  <a:avLst/>
                                </a:prstGeom>
                              </pic:spPr>
                            </pic:pic>
                            <wps:wsp>
                              <wps:cNvPr id="105" name="Connecteur droit 105"/>
                              <wps:cNvCnPr/>
                              <wps:spPr>
                                <a:xfrm>
                                  <a:off x="395536" y="1670463"/>
                                  <a:ext cx="380456" cy="3726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Connecteur droit 106"/>
                              <wps:cNvCnPr/>
                              <wps:spPr>
                                <a:xfrm flipV="1">
                                  <a:off x="410448" y="878375"/>
                                  <a:ext cx="740664" cy="7920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Connecteur droit 107"/>
                              <wps:cNvCnPr/>
                              <wps:spPr>
                                <a:xfrm flipV="1">
                                  <a:off x="1151112" y="374319"/>
                                  <a:ext cx="738000" cy="5040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Connecteur droit 108"/>
                              <wps:cNvCnPr/>
                              <wps:spPr>
                                <a:xfrm rot="-60000" flipV="1">
                                  <a:off x="768930" y="1474193"/>
                                  <a:ext cx="1015944" cy="5689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Connecteur droit 109"/>
                              <wps:cNvCnPr/>
                              <wps:spPr>
                                <a:xfrm rot="60000" flipV="1">
                                  <a:off x="1777812" y="1393024"/>
                                  <a:ext cx="775992" cy="829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Connecteur droit 110"/>
                              <wps:cNvCnPr/>
                              <wps:spPr>
                                <a:xfrm>
                                  <a:off x="1891776" y="374319"/>
                                  <a:ext cx="654930" cy="10283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Connecteur droit 111"/>
                              <wps:cNvCnPr/>
                              <wps:spPr>
                                <a:xfrm flipV="1">
                                  <a:off x="2123728" y="244582"/>
                                  <a:ext cx="618013" cy="1965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Connecteur droit 112"/>
                              <wps:cNvCnPr/>
                              <wps:spPr>
                                <a:xfrm rot="-660000">
                                  <a:off x="2164340" y="416747"/>
                                  <a:ext cx="166298" cy="5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Connecteur droit 113"/>
                              <wps:cNvCnPr/>
                              <wps:spPr>
                                <a:xfrm rot="120000">
                                  <a:off x="2360634" y="941418"/>
                                  <a:ext cx="760613" cy="8222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Connecteur droit 114"/>
                              <wps:cNvCnPr/>
                              <wps:spPr>
                                <a:xfrm>
                                  <a:off x="3110654" y="1773385"/>
                                  <a:ext cx="237210" cy="4011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Connecteur droit 115"/>
                              <wps:cNvCnPr/>
                              <wps:spPr>
                                <a:xfrm>
                                  <a:off x="3340802" y="2168668"/>
                                  <a:ext cx="583126" cy="1355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Connecteur droit 116"/>
                              <wps:cNvCnPr/>
                              <wps:spPr>
                                <a:xfrm rot="60000">
                                  <a:off x="2729092" y="238731"/>
                                  <a:ext cx="1187774" cy="12877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Connecteur droit 117"/>
                              <wps:cNvCnPr/>
                              <wps:spPr>
                                <a:xfrm>
                                  <a:off x="3899501" y="1536714"/>
                                  <a:ext cx="94371" cy="6997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Connecteur droit 118"/>
                              <wps:cNvCnPr/>
                              <wps:spPr>
                                <a:xfrm flipH="1">
                                  <a:off x="3910093" y="2229400"/>
                                  <a:ext cx="87309" cy="677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Connecteur droit 119"/>
                              <wps:cNvCnPr/>
                              <wps:spPr>
                                <a:xfrm flipH="1">
                                  <a:off x="6682595" y="3326647"/>
                                  <a:ext cx="553701" cy="9877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Connecteur droit 120"/>
                              <wps:cNvCnPr/>
                              <wps:spPr>
                                <a:xfrm rot="120000" flipH="1" flipV="1">
                                  <a:off x="7236297" y="3340771"/>
                                  <a:ext cx="720079" cy="1440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Connecteur droit 121"/>
                              <wps:cNvCnPr/>
                              <wps:spPr>
                                <a:xfrm rot="240000" flipH="1">
                                  <a:off x="7950810" y="3507902"/>
                                  <a:ext cx="32400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Connecteur droit 122"/>
                              <wps:cNvCnPr/>
                              <wps:spPr>
                                <a:xfrm flipH="1" flipV="1">
                                  <a:off x="8270885" y="3518274"/>
                                  <a:ext cx="405571" cy="2404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flipH="1" flipV="1">
                                  <a:off x="6681449" y="4314427"/>
                                  <a:ext cx="552554" cy="1643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Connecteur droit 124"/>
                              <wps:cNvCnPr/>
                              <wps:spPr>
                                <a:xfrm flipH="1">
                                  <a:off x="7230472" y="4440633"/>
                                  <a:ext cx="794381" cy="372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Connecteur droit 125"/>
                              <wps:cNvCnPr/>
                              <wps:spPr>
                                <a:xfrm rot="-60000" flipH="1" flipV="1">
                                  <a:off x="8021323" y="4439727"/>
                                  <a:ext cx="367101" cy="107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Connecteur droit 126"/>
                              <wps:cNvCnPr/>
                              <wps:spPr>
                                <a:xfrm flipV="1">
                                  <a:off x="8669394" y="3758047"/>
                                  <a:ext cx="1" cy="57318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Connecteur droit 127"/>
                              <wps:cNvCnPr/>
                              <wps:spPr>
                                <a:xfrm flipH="1">
                                  <a:off x="8384893" y="4324166"/>
                                  <a:ext cx="288032" cy="2124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8" name="Larme 128"/>
                            <wps:cNvSpPr/>
                            <wps:spPr>
                              <a:xfrm rot="18645490">
                                <a:off x="370583" y="1087500"/>
                                <a:ext cx="90000" cy="90000"/>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Larme 129"/>
                            <wps:cNvSpPr/>
                            <wps:spPr>
                              <a:xfrm rot="18645490">
                                <a:off x="2173910" y="1224919"/>
                                <a:ext cx="90000" cy="90000"/>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Larme 130"/>
                            <wps:cNvSpPr/>
                            <wps:spPr>
                              <a:xfrm rot="18645490">
                                <a:off x="3989344" y="2468888"/>
                                <a:ext cx="90000" cy="90000"/>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1" name="Zone de texte 131"/>
                          <wps:cNvSpPr txBox="1"/>
                          <wps:spPr>
                            <a:xfrm>
                              <a:off x="714374" y="542925"/>
                              <a:ext cx="323665" cy="156790"/>
                            </a:xfrm>
                            <a:prstGeom prst="rect">
                              <a:avLst/>
                            </a:prstGeom>
                            <a:solidFill>
                              <a:srgbClr val="D9D9D9">
                                <a:alpha val="50196"/>
                              </a:srgbClr>
                            </a:solidFill>
                            <a:ln w="6350">
                              <a:noFill/>
                            </a:ln>
                          </wps:spPr>
                          <wps:txbx>
                            <w:txbxContent>
                              <w:p w14:paraId="5B461D9E" w14:textId="79DB3CAC" w:rsidR="00313A1C" w:rsidRDefault="00313A1C" w:rsidP="00313A1C">
                                <w:pPr>
                                  <w:ind w:firstLine="0"/>
                                  <w:jc w:val="center"/>
                                </w:pPr>
                                <w:r>
                                  <w:t>Tlow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Zone de texte 132"/>
                          <wps:cNvSpPr txBox="1"/>
                          <wps:spPr>
                            <a:xfrm>
                              <a:off x="1749045" y="760270"/>
                              <a:ext cx="469376" cy="172222"/>
                            </a:xfrm>
                            <a:prstGeom prst="rect">
                              <a:avLst/>
                            </a:prstGeom>
                            <a:solidFill>
                              <a:srgbClr val="D9D9D9">
                                <a:alpha val="50196"/>
                              </a:srgbClr>
                            </a:solidFill>
                            <a:ln w="6350">
                              <a:noFill/>
                            </a:ln>
                          </wps:spPr>
                          <wps:txbx>
                            <w:txbxContent>
                              <w:p w14:paraId="73C0E6FE" w14:textId="1928148F" w:rsidR="00313A1C" w:rsidRDefault="00313A1C" w:rsidP="00313A1C">
                                <w:pPr>
                                  <w:ind w:firstLine="0"/>
                                  <w:jc w:val="center"/>
                                </w:pPr>
                                <w:r>
                                  <w:t>Tmed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Zone de texte 133"/>
                          <wps:cNvSpPr txBox="1"/>
                          <wps:spPr>
                            <a:xfrm>
                              <a:off x="4238625" y="2181225"/>
                              <a:ext cx="420839" cy="198408"/>
                            </a:xfrm>
                            <a:prstGeom prst="rect">
                              <a:avLst/>
                            </a:prstGeom>
                            <a:solidFill>
                              <a:srgbClr val="D9D9D9">
                                <a:alpha val="50196"/>
                              </a:srgbClr>
                            </a:solidFill>
                            <a:ln w="6350">
                              <a:noFill/>
                            </a:ln>
                          </wps:spPr>
                          <wps:txbx>
                            <w:txbxContent>
                              <w:p w14:paraId="770C62F7" w14:textId="02643DDD" w:rsidR="00313A1C" w:rsidRDefault="00313A1C" w:rsidP="00313A1C">
                                <w:pPr>
                                  <w:ind w:firstLine="0"/>
                                  <w:jc w:val="center"/>
                                </w:pPr>
                                <w:r>
                                  <w:t>Thigh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4" name="Rectangle 134"/>
                        <wps:cNvSpPr/>
                        <wps:spPr>
                          <a:xfrm>
                            <a:off x="233120" y="2814762"/>
                            <a:ext cx="4938494" cy="6127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46F79" w14:textId="340110E9" w:rsidR="00313A1C" w:rsidRPr="00FF219F" w:rsidRDefault="00313A1C" w:rsidP="00E0632B">
                              <w:pPr>
                                <w:spacing w:after="0"/>
                                <w:ind w:right="55" w:firstLine="0"/>
                                <w:contextualSpacing w:val="0"/>
                                <w:rPr>
                                  <w:color w:val="000000" w:themeColor="text1"/>
                                </w:rPr>
                              </w:pPr>
                              <w:r w:rsidRPr="00FF219F">
                                <w:rPr>
                                  <w:b/>
                                  <w:color w:val="000000" w:themeColor="text1"/>
                                  <w:sz w:val="18"/>
                                </w:rPr>
                                <w:t>Figure 1</w:t>
                              </w:r>
                              <w:r w:rsidRPr="00FF219F">
                                <w:rPr>
                                  <w:color w:val="000000" w:themeColor="text1"/>
                                  <w:sz w:val="18"/>
                                </w:rPr>
                                <w:t xml:space="preserve"> - Aerial view of the three experimental plots. Tlow is the control plot with </w:t>
                              </w:r>
                              <w:r w:rsidR="00E0632B">
                                <w:rPr>
                                  <w:color w:val="000000" w:themeColor="text1"/>
                                  <w:sz w:val="18"/>
                                </w:rPr>
                                <w:t>one</w:t>
                              </w:r>
                              <w:r w:rsidRPr="00FF219F">
                                <w:rPr>
                                  <w:color w:val="000000" w:themeColor="text1"/>
                                  <w:sz w:val="18"/>
                                </w:rPr>
                                <w:t xml:space="preserve"> tree, Tmed has a tree density of 60 trees/ha, Thigh has 150 trees/ha. The blue drops indicate the position of the water supply (from Google Earth).</w:t>
                              </w:r>
                            </w:p>
                            <w:p w14:paraId="2AF52C8E" w14:textId="77777777" w:rsidR="00313A1C" w:rsidRDefault="00313A1C" w:rsidP="00313A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FF8EB" id="Groupe 100" o:spid="_x0000_s1026" style="position:absolute;left:0;text-align:left;margin-left:8.05pt;margin-top:55.05pt;width:424pt;height:269.8pt;z-index:251660288;mso-width-relative:margin;mso-height-relative:margin" coordsize="53856,342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">
                <v:group id="Groupe 101" o:spid="_x0000_s1027" style="position:absolute;width:53856;height:28152" coordsize="53854,2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e 34" o:spid="_x0000_s1028" style="position:absolute;width:53854;height:28149" coordorigin="86,241" coordsize="53854,2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e 103" o:spid="_x0000_s1029" style="position:absolute;left:86;top:241;width:53854;height:28150" coordorigin="146,410" coordsize="91440,4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30" type="#_x0000_t75" style="position:absolute;left:146;top:410;width:91440;height:4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">
                        <v:imagedata r:id="rId9" o:title=""/>
                      </v:shape>
                      <v:line id="Connecteur droit 105" o:spid="_x0000_s1031" style="position:absolute;visibility:visible;mso-wrap-style:square" from="3955,16704" to="7759,2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" strokecolor="black [3213]" strokeweight="1pt">
                        <v:stroke joinstyle="miter"/>
                      </v:line>
                      <v:line id="Connecteur droit 106" o:spid="_x0000_s1032" style="position:absolute;flip:y;visibility:visible;mso-wrap-style:square" from="4104,8783" to="11511,1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" strokecolor="black [3213]" strokeweight="1pt">
                        <v:stroke joinstyle="miter"/>
                      </v:line>
                      <v:line id="Connecteur droit 107" o:spid="_x0000_s1033" style="position:absolute;flip:y;visibility:visible;mso-wrap-style:square" from="11511,3743" to="1889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" strokecolor="black [3213]" strokeweight="1pt">
                        <v:stroke joinstyle="miter"/>
                      </v:line>
                      <v:line id="Connecteur droit 108" o:spid="_x0000_s1034" style="position:absolute;rotation:1;flip:y;visibility:visible;mso-wrap-style:square" from="7689,14741" to="17848,2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" strokecolor="black [3213]" strokeweight="1pt">
                        <v:stroke joinstyle="miter"/>
                      </v:line>
                      <v:line id="Connecteur droit 109" o:spid="_x0000_s1035" style="position:absolute;rotation:-1;flip:y;visibility:visible;mso-wrap-style:square" from="17778,13930" to="25538,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" strokecolor="black [3213]" strokeweight="1pt">
                        <v:stroke joinstyle="miter"/>
                      </v:line>
                      <v:line id="Connecteur droit 110" o:spid="_x0000_s1036" style="position:absolute;visibility:visible;mso-wrap-style:square" from="18917,3743" to="25467,1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" strokecolor="black [3213]" strokeweight="1pt">
                        <v:stroke joinstyle="miter"/>
                      </v:line>
                      <v:line id="Connecteur droit 111" o:spid="_x0000_s1037" style="position:absolute;flip:y;visibility:visible;mso-wrap-style:square" from="21237,2445" to="27417,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" strokecolor="black [3213]" strokeweight="1pt">
                        <v:stroke joinstyle="miter"/>
                      </v:line>
                      <v:line id="Connecteur droit 112" o:spid="_x0000_s1038" style="position:absolute;rotation:-11;visibility:visible;mso-wrap-style:square" from="21643,4167" to="23306,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" strokecolor="black [3213]" strokeweight="1pt">
                        <v:stroke joinstyle="miter"/>
                      </v:line>
                      <v:line id="Connecteur droit 113" o:spid="_x0000_s1039" style="position:absolute;rotation:2;visibility:visible;mso-wrap-style:square" from="23606,9414" to="31212,1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" strokecolor="black [3213]" strokeweight="1pt">
                        <v:stroke joinstyle="miter"/>
                      </v:line>
                      <v:line id="Connecteur droit 114" o:spid="_x0000_s1040" style="position:absolute;visibility:visible;mso-wrap-style:square" from="31106,17733" to="33478,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" strokecolor="black [3213]" strokeweight="1pt">
                        <v:stroke joinstyle="miter"/>
                      </v:line>
                      <v:line id="Connecteur droit 115" o:spid="_x0000_s1041" style="position:absolute;visibility:visible;mso-wrap-style:square" from="33408,21686" to="39239,2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" strokecolor="black [3213]" strokeweight="1pt">
                        <v:stroke joinstyle="miter"/>
                      </v:line>
                      <v:line id="Connecteur droit 116" o:spid="_x0000_s1042" style="position:absolute;rotation:1;visibility:visible;mso-wrap-style:square" from="27290,2387" to="39168,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" strokecolor="black [3213]" strokeweight="1pt">
                        <v:stroke joinstyle="miter"/>
                      </v:line>
                      <v:line id="Connecteur droit 117" o:spid="_x0000_s1043" style="position:absolute;visibility:visible;mso-wrap-style:square" from="38995,15367" to="39938,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" strokecolor="black [3213]" strokeweight="1pt">
                        <v:stroke joinstyle="miter"/>
                      </v:line>
                      <v:line id="Connecteur droit 118" o:spid="_x0000_s1044" style="position:absolute;flip:x;visibility:visible;mso-wrap-style:square" from="39100,22294" to="39974,2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" strokecolor="black [3213]" strokeweight="1pt">
                        <v:stroke joinstyle="miter"/>
                      </v:line>
                      <v:line id="Connecteur droit 119" o:spid="_x0000_s1045" style="position:absolute;flip:x;visibility:visible;mso-wrap-style:square" from="66825,33266" to="72362,4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" strokecolor="black [3213]" strokeweight="1pt">
                        <v:stroke joinstyle="miter"/>
                      </v:line>
                      <v:line id="Connecteur droit 120" o:spid="_x0000_s1046" style="position:absolute;rotation:2;flip:x y;visibility:visible;mso-wrap-style:square" from="72362,33407" to="79563,3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" strokecolor="black [3213]" strokeweight="1pt">
                        <v:stroke joinstyle="miter"/>
                      </v:line>
                      <v:line id="Connecteur droit 121" o:spid="_x0000_s1047" style="position:absolute;rotation:-4;flip:x;visibility:visible;mso-wrap-style:square" from="79508,35079" to="82748,3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" strokecolor="black [3213]" strokeweight="1pt">
                        <v:stroke joinstyle="miter"/>
                      </v:line>
                      <v:line id="Connecteur droit 122" o:spid="_x0000_s1048" style="position:absolute;flip:x y;visibility:visible;mso-wrap-style:square" from="82708,35182" to="86764,3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" strokecolor="black [3213]" strokeweight="1pt">
                        <v:stroke joinstyle="miter"/>
                      </v:line>
                      <v:line id="Connecteur droit 123" o:spid="_x0000_s1049" style="position:absolute;flip:x y;visibility:visible;mso-wrap-style:square" from="66814,43144" to="72340,4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" strokecolor="black [3213]" strokeweight="1pt">
                        <v:stroke joinstyle="miter"/>
                      </v:line>
                      <v:line id="Connecteur droit 124" o:spid="_x0000_s1050" style="position:absolute;flip:x;visibility:visible;mso-wrap-style:square" from="72304,44406" to="80248,4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" strokecolor="black [3213]" strokeweight="1pt">
                        <v:stroke joinstyle="miter"/>
                      </v:line>
                      <v:line id="Connecteur droit 125" o:spid="_x0000_s1051" style="position:absolute;rotation:-1;flip:x y;visibility:visible;mso-wrap-style:square" from="80213,44397" to="83884,4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" strokecolor="black [3213]" strokeweight="1pt">
                        <v:stroke joinstyle="miter"/>
                      </v:line>
                      <v:line id="Connecteur droit 126" o:spid="_x0000_s1052" style="position:absolute;flip:y;visibility:visible;mso-wrap-style:square" from="86693,37580" to="86693,4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" strokecolor="black [3213]" strokeweight="1pt">
                        <v:stroke joinstyle="miter"/>
                      </v:line>
                      <v:line id="Connecteur droit 127" o:spid="_x0000_s1053" style="position:absolute;flip:x;visibility:visible;mso-wrap-style:square" from="83848,43241" to="86729,4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" strokecolor="black [3213]" strokeweight="1pt">
                        <v:stroke joinstyle="miter"/>
                      </v:line>
                    </v:group>
                    <v:shape id="Larme 128" o:spid="_x0000_s1054" style="position:absolute;left:3705;top:10875;width:900;height:900;rotation:-3227113fd;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" path="m,45000c,20147,20147,,45000,l90000,r,45000c90000,69853,69853,90000,45000,90000,20147,90000,,69853,,45000xe" fillcolor="#4472c4 [3204]" strokecolor="black [3213]" strokeweight="1pt">
                      <v:stroke joinstyle="miter"/>
                      <v:path arrowok="t" o:connecttype="custom" o:connectlocs="0,45000;45000,0;90000,0;90000,45000;45000,90000;0,45000" o:connectangles="0,0,0,0,0,0"/>
                    </v:shape>
                    <v:shape id="Larme 129" o:spid="_x0000_s1055" style="position:absolute;left:21739;top:12249;width:900;height:900;rotation:-3227113fd;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" path="m,45000c,20147,20147,,45000,l90000,r,45000c90000,69853,69853,90000,45000,90000,20147,90000,,69853,,45000xe" fillcolor="#4472c4 [3204]" strokecolor="black [3213]" strokeweight="1pt">
                      <v:stroke joinstyle="miter"/>
                      <v:path arrowok="t" o:connecttype="custom" o:connectlocs="0,45000;45000,0;90000,0;90000,45000;45000,90000;0,45000" o:connectangles="0,0,0,0,0,0"/>
                    </v:shape>
                    <v:shape id="Larme 130" o:spid="_x0000_s1056" style="position:absolute;left:39893;top:24688;width:900;height:900;rotation:-3227113fd;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" path="m,45000c,20147,20147,,45000,l90000,r,45000c90000,69853,69853,90000,45000,90000,20147,90000,,69853,,45000xe" fillcolor="#4472c4 [3204]" strokecolor="black [3213]" strokeweight="1pt">
                      <v:stroke joinstyle="miter"/>
                      <v:path arrowok="t" o:connecttype="custom" o:connectlocs="0,45000;45000,0;90000,0;90000,45000;45000,90000;0,45000" o:connectangles="0,0,0,0,0,0"/>
                    </v:shape>
                  </v:group>
                  <v:shapetype id="_x0000_t202" coordsize="21600,21600" o:spt="202" path="m,l,21600r21600,l21600,xe">
                    <v:stroke joinstyle="miter"/>
                    <v:path gradientshapeok="t" o:connecttype="rect"/>
                  </v:shapetype>
                  <v:shape id="Zone de texte 131" o:spid="_x0000_s1057" type="#_x0000_t202" style="position:absolute;left:7143;top:5429;width:323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" fillcolor="#d9d9d9" stroked="f" strokeweight=".5pt">
                    <v:fill opacity="32896f"/>
                    <v:textbox inset="0,0,0,0">
                      <w:txbxContent>
                        <w:p w14:paraId="5B461D9E" w14:textId="79DB3CAC" w:rsidR="00313A1C" w:rsidRDefault="00313A1C" w:rsidP="00313A1C">
                          <w:pPr>
                            <w:ind w:firstLine="0"/>
                            <w:jc w:val="center"/>
                          </w:pPr>
                          <w:r>
                            <w:t>Tlow</w:t>
                          </w:r>
                        </w:p>
                      </w:txbxContent>
                    </v:textbox>
                  </v:shape>
                  <v:shape id="Zone de texte 132" o:spid="_x0000_s1058" type="#_x0000_t202" style="position:absolute;left:17490;top:7602;width:4694;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" fillcolor="#d9d9d9" stroked="f" strokeweight=".5pt">
                    <v:fill opacity="32896f"/>
                    <v:textbox inset="0,0,0,0">
                      <w:txbxContent>
                        <w:p w14:paraId="73C0E6FE" w14:textId="1928148F" w:rsidR="00313A1C" w:rsidRDefault="00313A1C" w:rsidP="00313A1C">
                          <w:pPr>
                            <w:ind w:firstLine="0"/>
                            <w:jc w:val="center"/>
                          </w:pPr>
                          <w:r>
                            <w:t>Tmed</w:t>
                          </w:r>
                        </w:p>
                      </w:txbxContent>
                    </v:textbox>
                  </v:shape>
                  <v:shape id="Zone de texte 133" o:spid="_x0000_s1059" type="#_x0000_t202" style="position:absolute;left:42386;top:21812;width:420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" fillcolor="#d9d9d9" stroked="f" strokeweight=".5pt">
                    <v:fill opacity="32896f"/>
                    <v:textbox inset="0,0,0,0">
                      <w:txbxContent>
                        <w:p w14:paraId="770C62F7" w14:textId="02643DDD" w:rsidR="00313A1C" w:rsidRDefault="00313A1C" w:rsidP="00313A1C">
                          <w:pPr>
                            <w:ind w:firstLine="0"/>
                            <w:jc w:val="center"/>
                          </w:pPr>
                          <w:r>
                            <w:t>Thigh</w:t>
                          </w:r>
                        </w:p>
                      </w:txbxContent>
                    </v:textbox>
                  </v:shape>
                </v:group>
                <v:rect id="Rectangle 134" o:spid="_x0000_s1060" style="position:absolute;left:2331;top:28147;width:4938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" filled="f" stroked="f" strokeweight="1pt">
                  <v:textbox>
                    <w:txbxContent>
                      <w:p w14:paraId="20C46F79" w14:textId="340110E9" w:rsidR="00313A1C" w:rsidRPr="00FF219F" w:rsidRDefault="00313A1C" w:rsidP="00E0632B">
                        <w:pPr>
                          <w:spacing w:after="0"/>
                          <w:ind w:right="55" w:firstLine="0"/>
                          <w:contextualSpacing w:val="0"/>
                          <w:rPr>
                            <w:color w:val="000000" w:themeColor="text1"/>
                          </w:rPr>
                        </w:pPr>
                        <w:r w:rsidRPr="00FF219F">
                          <w:rPr>
                            <w:b/>
                            <w:color w:val="000000" w:themeColor="text1"/>
                            <w:sz w:val="18"/>
                          </w:rPr>
                          <w:t>Figure 1</w:t>
                        </w:r>
                        <w:r w:rsidRPr="00FF219F">
                          <w:rPr>
                            <w:color w:val="000000" w:themeColor="text1"/>
                            <w:sz w:val="18"/>
                          </w:rPr>
                          <w:t xml:space="preserve"> - Aerial view of the three experimental plots. Tlow is the control plot with </w:t>
                        </w:r>
                        <w:r w:rsidR="00E0632B">
                          <w:rPr>
                            <w:color w:val="000000" w:themeColor="text1"/>
                            <w:sz w:val="18"/>
                          </w:rPr>
                          <w:t>one</w:t>
                        </w:r>
                        <w:r w:rsidRPr="00FF219F">
                          <w:rPr>
                            <w:color w:val="000000" w:themeColor="text1"/>
                            <w:sz w:val="18"/>
                          </w:rPr>
                          <w:t xml:space="preserve"> tree, Tmed has a tree density of 60 trees/ha, Thigh has 150 trees/ha. The blue drops indicate the position of the water supply (from Google Earth).</w:t>
                        </w:r>
                      </w:p>
                      <w:p w14:paraId="2AF52C8E" w14:textId="77777777" w:rsidR="00313A1C" w:rsidRDefault="00313A1C" w:rsidP="00313A1C">
                        <w:pPr>
                          <w:jc w:val="center"/>
                        </w:pPr>
                      </w:p>
                    </w:txbxContent>
                  </v:textbox>
                </v:rect>
                <w10:wrap type="topAndBottom"/>
              </v:group>
            </w:pict>
          </mc:Fallback>
        </mc:AlternateContent>
      </w:r>
      <w:r w:rsidR="00F60684">
        <w:t xml:space="preserve">The ewes </w:t>
      </w:r>
      <w:r w:rsidR="00841EE5">
        <w:t>have been</w:t>
      </w:r>
      <w:r w:rsidR="00F60684">
        <w:t xml:space="preserve"> sh</w:t>
      </w:r>
      <w:r w:rsidR="00841EE5">
        <w:t>orn</w:t>
      </w:r>
      <w:r w:rsidR="00F60684">
        <w:t xml:space="preserve"> once, </w:t>
      </w:r>
      <w:r w:rsidR="00390D92">
        <w:t xml:space="preserve">during the first half of March, </w:t>
      </w:r>
      <w:r w:rsidR="00F60684">
        <w:t xml:space="preserve">one month before lambing. </w:t>
      </w:r>
      <w:r w:rsidR="00390D92" w:rsidRPr="00390D92">
        <w:t>In December of the previous year, three weeks after their return to the sheep</w:t>
      </w:r>
      <w:r w:rsidR="00390D92">
        <w:t>barn</w:t>
      </w:r>
      <w:r w:rsidR="00390D92" w:rsidRPr="00390D92">
        <w:t xml:space="preserve">, the ewes were </w:t>
      </w:r>
      <w:r w:rsidR="00390D92">
        <w:t>de</w:t>
      </w:r>
      <w:r w:rsidR="00390D92" w:rsidRPr="00390D92">
        <w:t>wormed against gastro-intestinal and pulmonary strongyles</w:t>
      </w:r>
      <w:r w:rsidR="00390D92">
        <w:t xml:space="preserve"> (Albendazole: 15 mg/kg BW; Moxidectine: 200 </w:t>
      </w:r>
      <w:r w:rsidR="00390D92">
        <w:rPr>
          <w:rFonts w:ascii="Arial" w:hAnsi="Arial" w:cs="Arial"/>
        </w:rPr>
        <w:t>μ</w:t>
      </w:r>
      <w:r w:rsidR="00390D92">
        <w:t>g/kg BW)</w:t>
      </w:r>
      <w:r w:rsidR="00390D92" w:rsidRPr="00390D92">
        <w:t>.</w:t>
      </w:r>
      <w:r w:rsidR="00F60684" w:rsidRPr="00390D92">
        <w:rPr>
          <w:rFonts w:ascii="Times New Roman" w:eastAsiaTheme="minorHAnsi" w:hAnsi="Times New Roman" w:cs="Times New Roman"/>
          <w:noProof w:val="0"/>
          <w:sz w:val="24"/>
          <w:lang w:val="en-GB"/>
        </w:rPr>
        <w:t xml:space="preserve"> </w:t>
      </w:r>
    </w:p>
    <w:p w14:paraId="61E8ACD1" w14:textId="00A1814A" w:rsidR="00734C8F" w:rsidRPr="001E7EFB" w:rsidRDefault="004171CB" w:rsidP="006E7531">
      <w:pPr>
        <w:pStyle w:val="Titre2"/>
        <w:rPr>
          <w:lang w:val="en-GB"/>
        </w:rPr>
      </w:pPr>
      <w:r w:rsidRPr="001E7EFB">
        <w:rPr>
          <w:lang w:val="en-GB"/>
        </w:rPr>
        <w:t xml:space="preserve">Grazing </w:t>
      </w:r>
      <w:r w:rsidR="0088031E" w:rsidRPr="001E7EFB">
        <w:rPr>
          <w:lang w:val="en-GB"/>
        </w:rPr>
        <w:t xml:space="preserve">and </w:t>
      </w:r>
      <w:r w:rsidR="0091402D" w:rsidRPr="001E7EFB">
        <w:rPr>
          <w:lang w:val="en-GB"/>
        </w:rPr>
        <w:t>ewe</w:t>
      </w:r>
      <w:r w:rsidR="0088031E" w:rsidRPr="001E7EFB">
        <w:rPr>
          <w:lang w:val="en-GB"/>
        </w:rPr>
        <w:t xml:space="preserve"> </w:t>
      </w:r>
      <w:r w:rsidRPr="001E7EFB">
        <w:rPr>
          <w:lang w:val="en-GB"/>
        </w:rPr>
        <w:t>management</w:t>
      </w:r>
    </w:p>
    <w:p w14:paraId="032A8135" w14:textId="2725E953" w:rsidR="0022346C" w:rsidRPr="009133BE" w:rsidRDefault="00E95941" w:rsidP="00B161A3">
      <w:r w:rsidRPr="009133BE">
        <w:t>Each year, the thirty ewes were grouped by ten according to live weight, body condition score and age, and allocated to one of the three p</w:t>
      </w:r>
      <w:r w:rsidR="00782248" w:rsidRPr="009133BE">
        <w:t>astures</w:t>
      </w:r>
      <w:r w:rsidR="0088031E" w:rsidRPr="009133BE">
        <w:t xml:space="preserve"> T</w:t>
      </w:r>
      <w:r w:rsidR="00B603E1">
        <w:t>low</w:t>
      </w:r>
      <w:r w:rsidR="0088031E" w:rsidRPr="009133BE">
        <w:t xml:space="preserve"> T</w:t>
      </w:r>
      <w:r w:rsidR="00B603E1">
        <w:t xml:space="preserve">med </w:t>
      </w:r>
      <w:r w:rsidR="0088031E" w:rsidRPr="009133BE">
        <w:t>and T</w:t>
      </w:r>
      <w:r w:rsidR="00B603E1">
        <w:t>high</w:t>
      </w:r>
      <w:r w:rsidRPr="009133BE">
        <w:t xml:space="preserve">. </w:t>
      </w:r>
      <w:r w:rsidR="0088031E" w:rsidRPr="009133BE">
        <w:t>T</w:t>
      </w:r>
      <w:r w:rsidR="0022346C" w:rsidRPr="009133BE">
        <w:t>he experiment was considered to start when the ewes and their lambs were introduced into the experimental p</w:t>
      </w:r>
      <w:r w:rsidR="00782248" w:rsidRPr="009133BE">
        <w:t>astures</w:t>
      </w:r>
      <w:r w:rsidR="006A08DA" w:rsidRPr="009133BE">
        <w:t>, which occurred on</w:t>
      </w:r>
      <w:r w:rsidR="0022346C" w:rsidRPr="009133BE">
        <w:t xml:space="preserve"> 16</w:t>
      </w:r>
      <w:r w:rsidR="0022346C" w:rsidRPr="009133BE">
        <w:rPr>
          <w:vertAlign w:val="superscript"/>
        </w:rPr>
        <w:t>th</w:t>
      </w:r>
      <w:r w:rsidR="0022346C" w:rsidRPr="009133BE">
        <w:t xml:space="preserve"> May 2016, 17</w:t>
      </w:r>
      <w:r w:rsidR="0022346C" w:rsidRPr="009133BE">
        <w:rPr>
          <w:vertAlign w:val="superscript"/>
        </w:rPr>
        <w:t>th</w:t>
      </w:r>
      <w:r w:rsidR="0022346C" w:rsidRPr="009133BE">
        <w:t xml:space="preserve"> May 2017 and 17</w:t>
      </w:r>
      <w:r w:rsidR="0022346C" w:rsidRPr="009133BE">
        <w:rPr>
          <w:vertAlign w:val="superscript"/>
        </w:rPr>
        <w:t>th</w:t>
      </w:r>
      <w:r w:rsidR="0022346C" w:rsidRPr="009133BE">
        <w:t xml:space="preserve"> May 2018. </w:t>
      </w:r>
      <w:r w:rsidR="00BB2656" w:rsidRPr="009133BE">
        <w:t xml:space="preserve">Before these dates, </w:t>
      </w:r>
      <w:r w:rsidR="004171CB" w:rsidRPr="009133BE">
        <w:t xml:space="preserve">the ewes were housed indoors where they </w:t>
      </w:r>
      <w:r w:rsidR="0022346C" w:rsidRPr="009133BE">
        <w:t xml:space="preserve">lambed </w:t>
      </w:r>
      <w:r w:rsidR="006A08DA" w:rsidRPr="009133BE">
        <w:t xml:space="preserve">around mid-April. </w:t>
      </w:r>
      <w:r w:rsidR="004171CB" w:rsidRPr="009133BE">
        <w:t xml:space="preserve">By the end of June, the lambs were weaned and ewes </w:t>
      </w:r>
      <w:r w:rsidR="004D217E" w:rsidRPr="009133BE">
        <w:t xml:space="preserve">temporarily </w:t>
      </w:r>
      <w:r w:rsidR="00BA57B0" w:rsidRPr="009133BE">
        <w:t xml:space="preserve">returned </w:t>
      </w:r>
      <w:r w:rsidR="004D217E" w:rsidRPr="009133BE">
        <w:t>indoors</w:t>
      </w:r>
      <w:r w:rsidR="004171CB" w:rsidRPr="009133BE">
        <w:t xml:space="preserve"> </w:t>
      </w:r>
      <w:r w:rsidR="007445A6" w:rsidRPr="009133BE">
        <w:t xml:space="preserve">during </w:t>
      </w:r>
      <w:r w:rsidR="004171CB" w:rsidRPr="009133BE">
        <w:t>one week for drying.</w:t>
      </w:r>
      <w:r w:rsidR="00B1160C" w:rsidRPr="009133BE">
        <w:t xml:space="preserve"> </w:t>
      </w:r>
      <w:r w:rsidR="001153C2" w:rsidRPr="009133BE">
        <w:t xml:space="preserve">Before weaning, </w:t>
      </w:r>
      <w:r w:rsidR="00B1160C" w:rsidRPr="009133BE">
        <w:t xml:space="preserve">the lambs were all day long with their mothers. </w:t>
      </w:r>
    </w:p>
    <w:p w14:paraId="6733AACA" w14:textId="352C4E75" w:rsidR="00132691" w:rsidRPr="009133BE" w:rsidRDefault="0088031E" w:rsidP="00B161A3">
      <w:pPr>
        <w:contextualSpacing w:val="0"/>
      </w:pPr>
      <w:r w:rsidRPr="009133BE">
        <w:t>We applied a continuous grazing on the p</w:t>
      </w:r>
      <w:r w:rsidR="00782248" w:rsidRPr="009133BE">
        <w:t>astures</w:t>
      </w:r>
      <w:r w:rsidR="006F3B77" w:rsidRPr="009133BE">
        <w:t xml:space="preserve"> and </w:t>
      </w:r>
      <w:r w:rsidR="001C7D6E" w:rsidRPr="009133BE">
        <w:t>applied the rule consisting of excluding the group of ewes of a given p</w:t>
      </w:r>
      <w:r w:rsidR="006F3B77" w:rsidRPr="009133BE">
        <w:t xml:space="preserve">asture </w:t>
      </w:r>
      <w:r w:rsidR="001C7D6E" w:rsidRPr="009133BE">
        <w:t xml:space="preserve">when the </w:t>
      </w:r>
      <w:r w:rsidR="00255C6D" w:rsidRPr="009133BE">
        <w:t>mean</w:t>
      </w:r>
      <w:r w:rsidR="001C7D6E" w:rsidRPr="009133BE">
        <w:t xml:space="preserve"> sward height o</w:t>
      </w:r>
      <w:r w:rsidR="00FF2FB4" w:rsidRPr="009133BE">
        <w:t>n</w:t>
      </w:r>
      <w:r w:rsidR="001C7D6E" w:rsidRPr="009133BE">
        <w:t xml:space="preserve"> </w:t>
      </w:r>
      <w:r w:rsidR="003C5BD4" w:rsidRPr="009133BE">
        <w:t xml:space="preserve">that </w:t>
      </w:r>
      <w:r w:rsidR="001C7D6E" w:rsidRPr="009133BE">
        <w:t>p</w:t>
      </w:r>
      <w:r w:rsidR="00782248" w:rsidRPr="009133BE">
        <w:t>asture</w:t>
      </w:r>
      <w:r w:rsidR="001C7D6E" w:rsidRPr="009133BE">
        <w:t xml:space="preserve"> fell below 5</w:t>
      </w:r>
      <w:r w:rsidR="00945B15" w:rsidRPr="009133BE">
        <w:t xml:space="preserve">.5 </w:t>
      </w:r>
      <w:r w:rsidR="001C7D6E" w:rsidRPr="009133BE">
        <w:t>cm</w:t>
      </w:r>
      <w:r w:rsidR="003C5BD4" w:rsidRPr="009133BE">
        <w:t xml:space="preserve">. </w:t>
      </w:r>
      <w:r w:rsidR="00B2284E" w:rsidRPr="009133BE">
        <w:t xml:space="preserve">Sward height was </w:t>
      </w:r>
      <w:r w:rsidR="00782248" w:rsidRPr="009133BE">
        <w:t>assessed</w:t>
      </w:r>
      <w:r w:rsidR="00B2284E" w:rsidRPr="009133BE">
        <w:t xml:space="preserve"> every 10 to 15 days, on the basis of 200 measurements per pasture</w:t>
      </w:r>
      <w:r w:rsidR="00782248" w:rsidRPr="009133BE">
        <w:t xml:space="preserve">, along 10 parallel transects, </w:t>
      </w:r>
      <w:r w:rsidR="00B2284E" w:rsidRPr="009133BE">
        <w:t>using the Hill Farming Research Organisation (HFRO) sward stick (Barthram, 1986)</w:t>
      </w:r>
      <w:r w:rsidR="00782248" w:rsidRPr="009133BE">
        <w:t>.</w:t>
      </w:r>
      <w:r w:rsidR="00B2284E" w:rsidRPr="009133BE">
        <w:t xml:space="preserve"> </w:t>
      </w:r>
      <w:r w:rsidR="00255C6D" w:rsidRPr="009133BE">
        <w:t>I</w:t>
      </w:r>
      <w:r w:rsidR="003C5BD4" w:rsidRPr="009133BE">
        <w:t xml:space="preserve">n 2016, the </w:t>
      </w:r>
      <w:r w:rsidR="00506186" w:rsidRPr="009133BE">
        <w:t xml:space="preserve">grazing period ended on </w:t>
      </w:r>
      <w:r w:rsidR="003C5BD4" w:rsidRPr="009133BE">
        <w:t>October 11</w:t>
      </w:r>
      <w:r w:rsidR="003C5BD4" w:rsidRPr="009133BE">
        <w:rPr>
          <w:vertAlign w:val="superscript"/>
        </w:rPr>
        <w:t>th</w:t>
      </w:r>
      <w:r w:rsidR="003C5BD4" w:rsidRPr="009133BE">
        <w:t>, September 12</w:t>
      </w:r>
      <w:r w:rsidR="003C5BD4" w:rsidRPr="009133BE">
        <w:rPr>
          <w:vertAlign w:val="superscript"/>
        </w:rPr>
        <w:t>th</w:t>
      </w:r>
      <w:r w:rsidR="003C5BD4" w:rsidRPr="009133BE">
        <w:t xml:space="preserve"> and </w:t>
      </w:r>
      <w:r w:rsidR="00220833" w:rsidRPr="009133BE">
        <w:t>August 08</w:t>
      </w:r>
      <w:r w:rsidR="00220833" w:rsidRPr="009133BE">
        <w:rPr>
          <w:vertAlign w:val="superscript"/>
        </w:rPr>
        <w:t>th</w:t>
      </w:r>
      <w:r w:rsidR="00220833" w:rsidRPr="009133BE">
        <w:t xml:space="preserve"> </w:t>
      </w:r>
      <w:r w:rsidR="00506186" w:rsidRPr="009133BE">
        <w:t>for T</w:t>
      </w:r>
      <w:r w:rsidR="00B603E1">
        <w:t>low</w:t>
      </w:r>
      <w:r w:rsidR="00506186" w:rsidRPr="009133BE">
        <w:t>, T</w:t>
      </w:r>
      <w:r w:rsidR="00B603E1">
        <w:t>med</w:t>
      </w:r>
      <w:r w:rsidR="00506186" w:rsidRPr="009133BE">
        <w:t xml:space="preserve"> and T</w:t>
      </w:r>
      <w:r w:rsidR="00B603E1">
        <w:t>high</w:t>
      </w:r>
      <w:r w:rsidR="00506186" w:rsidRPr="009133BE">
        <w:t xml:space="preserve"> groups, </w:t>
      </w:r>
      <w:r w:rsidR="00220833" w:rsidRPr="009133BE">
        <w:t xml:space="preserve">respectively. In 2017, </w:t>
      </w:r>
      <w:r w:rsidR="00506186" w:rsidRPr="009133BE">
        <w:t xml:space="preserve">the </w:t>
      </w:r>
      <w:r w:rsidR="00255C6D" w:rsidRPr="009133BE">
        <w:t>grazing period ended on</w:t>
      </w:r>
      <w:r w:rsidR="00506186" w:rsidRPr="009133BE">
        <w:t xml:space="preserve"> </w:t>
      </w:r>
      <w:r w:rsidR="00220833" w:rsidRPr="009133BE">
        <w:t>September 16</w:t>
      </w:r>
      <w:r w:rsidR="00220833" w:rsidRPr="009133BE">
        <w:rPr>
          <w:vertAlign w:val="superscript"/>
        </w:rPr>
        <w:t>th</w:t>
      </w:r>
      <w:r w:rsidR="00506186" w:rsidRPr="009133BE">
        <w:t>,</w:t>
      </w:r>
      <w:r w:rsidR="00220833" w:rsidRPr="009133BE">
        <w:t xml:space="preserve"> 13</w:t>
      </w:r>
      <w:r w:rsidR="00220833" w:rsidRPr="009133BE">
        <w:rPr>
          <w:vertAlign w:val="superscript"/>
        </w:rPr>
        <w:t>th</w:t>
      </w:r>
      <w:r w:rsidR="00506186" w:rsidRPr="009133BE">
        <w:t xml:space="preserve"> </w:t>
      </w:r>
      <w:r w:rsidR="00220833" w:rsidRPr="009133BE">
        <w:t>and 06</w:t>
      </w:r>
      <w:r w:rsidR="00220833" w:rsidRPr="009133BE">
        <w:rPr>
          <w:vertAlign w:val="superscript"/>
        </w:rPr>
        <w:t>th</w:t>
      </w:r>
      <w:r w:rsidR="00506186" w:rsidRPr="009133BE">
        <w:t xml:space="preserve"> for T</w:t>
      </w:r>
      <w:r w:rsidR="00B603E1">
        <w:t>low</w:t>
      </w:r>
      <w:r w:rsidR="00506186" w:rsidRPr="009133BE">
        <w:t>, T</w:t>
      </w:r>
      <w:r w:rsidR="00B603E1">
        <w:t>med</w:t>
      </w:r>
      <w:r w:rsidR="00506186" w:rsidRPr="009133BE">
        <w:t xml:space="preserve"> and T</w:t>
      </w:r>
      <w:r w:rsidR="00B603E1">
        <w:t>high</w:t>
      </w:r>
      <w:r w:rsidR="00506186" w:rsidRPr="009133BE">
        <w:t xml:space="preserve"> groups, respectively</w:t>
      </w:r>
      <w:r w:rsidR="00220833" w:rsidRPr="009133BE">
        <w:t>. In 2018, T</w:t>
      </w:r>
      <w:r w:rsidR="00B603E1">
        <w:t>low</w:t>
      </w:r>
      <w:r w:rsidR="00220833" w:rsidRPr="009133BE">
        <w:t xml:space="preserve"> and T</w:t>
      </w:r>
      <w:r w:rsidR="00B603E1">
        <w:t>med</w:t>
      </w:r>
      <w:r w:rsidR="00220833" w:rsidRPr="009133BE">
        <w:t xml:space="preserve"> groups left their p</w:t>
      </w:r>
      <w:r w:rsidR="00506186" w:rsidRPr="009133BE">
        <w:t>astures</w:t>
      </w:r>
      <w:r w:rsidR="00220833" w:rsidRPr="009133BE">
        <w:t xml:space="preserve"> on August 16</w:t>
      </w:r>
      <w:r w:rsidR="00220833" w:rsidRPr="009133BE">
        <w:rPr>
          <w:vertAlign w:val="superscript"/>
        </w:rPr>
        <w:t>th</w:t>
      </w:r>
      <w:r w:rsidR="00220833" w:rsidRPr="009133BE">
        <w:t>, and T</w:t>
      </w:r>
      <w:r w:rsidR="00B603E1">
        <w:t>high</w:t>
      </w:r>
      <w:r w:rsidR="00220833" w:rsidRPr="009133BE">
        <w:t xml:space="preserve"> on August 9</w:t>
      </w:r>
      <w:r w:rsidR="00220833" w:rsidRPr="009133BE">
        <w:rPr>
          <w:vertAlign w:val="superscript"/>
        </w:rPr>
        <w:t>th</w:t>
      </w:r>
      <w:r w:rsidR="00220833" w:rsidRPr="009133BE">
        <w:t xml:space="preserve">. </w:t>
      </w:r>
      <w:r w:rsidR="000266AF" w:rsidRPr="009133BE">
        <w:t xml:space="preserve">At pasture, neither the ewes nor the lambs were supplemented. </w:t>
      </w:r>
      <w:r w:rsidR="007E20D2" w:rsidRPr="009133BE">
        <w:t>They all had free access to water (in water bowser or a trough</w:t>
      </w:r>
      <w:r w:rsidR="00BF59A4" w:rsidRPr="009133BE">
        <w:t>, Figure 1</w:t>
      </w:r>
      <w:r w:rsidR="007E20D2" w:rsidRPr="009133BE">
        <w:t xml:space="preserve">) and salt blocks </w:t>
      </w:r>
      <w:r w:rsidR="00285984" w:rsidRPr="009133BE">
        <w:t>(</w:t>
      </w:r>
      <w:r w:rsidR="007E20D2" w:rsidRPr="009133BE">
        <w:t>located near the water s</w:t>
      </w:r>
      <w:r w:rsidR="000D0723" w:rsidRPr="009133BE">
        <w:t>upply</w:t>
      </w:r>
      <w:r w:rsidR="00285984" w:rsidRPr="009133BE">
        <w:t>) at all times.</w:t>
      </w:r>
    </w:p>
    <w:p w14:paraId="30DEE99F" w14:textId="0A27CF2B" w:rsidR="0022346C" w:rsidRPr="001E7EFB" w:rsidRDefault="004171CB" w:rsidP="006E7531">
      <w:pPr>
        <w:pStyle w:val="Titre2"/>
        <w:rPr>
          <w:lang w:val="en-GB"/>
        </w:rPr>
      </w:pPr>
      <w:r w:rsidRPr="001E7EFB">
        <w:rPr>
          <w:lang w:val="en-GB"/>
        </w:rPr>
        <w:t>Measurements</w:t>
      </w:r>
    </w:p>
    <w:p w14:paraId="138B8CFD" w14:textId="6331B6C1" w:rsidR="004171CB" w:rsidRPr="006E7531" w:rsidRDefault="008C7A23" w:rsidP="006E7531">
      <w:pPr>
        <w:pStyle w:val="Titre3"/>
      </w:pPr>
      <w:r w:rsidRPr="006E7531">
        <w:t>Animal measurements</w:t>
      </w:r>
    </w:p>
    <w:p w14:paraId="3C8A94CB" w14:textId="685B3C39" w:rsidR="0001390D" w:rsidRDefault="00566D82" w:rsidP="00B161A3">
      <w:r w:rsidRPr="009133BE">
        <w:t>We observed the activity of all ewes on 4 days in 2016, 8 days in 2017 and 7 days in 2018</w:t>
      </w:r>
      <w:r w:rsidR="00845B39">
        <w:t>, spread between May and August each year</w:t>
      </w:r>
      <w:r w:rsidR="0001390D">
        <w:t xml:space="preserve"> (Table 1)</w:t>
      </w:r>
      <w:r w:rsidRPr="009133BE">
        <w:t>.</w:t>
      </w:r>
      <w:r w:rsidR="00845B39">
        <w:t xml:space="preserve"> </w:t>
      </w:r>
      <w:r w:rsidR="0001390D" w:rsidRPr="0001390D">
        <w:t xml:space="preserve">We have deliberately focused on sunny days with </w:t>
      </w:r>
      <w:r w:rsidR="002E4222">
        <w:t xml:space="preserve">temperatures forecast at </w:t>
      </w:r>
      <w:r w:rsidR="0001390D" w:rsidRPr="0001390D">
        <w:t xml:space="preserve">or above </w:t>
      </w:r>
      <w:r w:rsidR="002E4222">
        <w:t xml:space="preserve">the monthly average, </w:t>
      </w:r>
      <w:r w:rsidR="0001390D" w:rsidRPr="0001390D">
        <w:t>in order to consider conditions with some risk of heat stress.</w:t>
      </w:r>
    </w:p>
    <w:p w14:paraId="5BA07890" w14:textId="3EB041DF" w:rsidR="00566D82" w:rsidRPr="009133BE" w:rsidRDefault="000B1FB6" w:rsidP="00B161A3">
      <w:r>
        <w:t>No other disturbance</w:t>
      </w:r>
      <w:r w:rsidR="00EC5C0E">
        <w:t>s</w:t>
      </w:r>
      <w:r>
        <w:t xml:space="preserve"> or measurements (animals’ weighing, sward measurements) were planned or observed on these days. </w:t>
      </w:r>
      <w:r w:rsidR="00566D82" w:rsidRPr="009133BE">
        <w:t xml:space="preserve">Observations were made on three time slots </w:t>
      </w:r>
      <w:r w:rsidR="005F36CC" w:rsidRPr="009133BE">
        <w:t>(</w:t>
      </w:r>
      <w:r w:rsidR="00566D82" w:rsidRPr="009133BE">
        <w:t>morning, mid-day</w:t>
      </w:r>
      <w:r w:rsidR="008B6E26" w:rsidRPr="009133BE">
        <w:t xml:space="preserve"> and</w:t>
      </w:r>
      <w:r w:rsidR="00566D82" w:rsidRPr="009133BE">
        <w:t xml:space="preserve"> late afternoon) of 2 hours in 2016 and 2.5 hours in 2017 and 2018. </w:t>
      </w:r>
      <w:r w:rsidR="005F36CC" w:rsidRPr="009133BE">
        <w:t xml:space="preserve">The time windows were 8:00-11:00, 12:30-15:15, 16:30-20:00 and were adjusted </w:t>
      </w:r>
      <w:r w:rsidR="00F12C6A" w:rsidRPr="009133BE">
        <w:t>according to</w:t>
      </w:r>
      <w:r w:rsidR="005F36CC" w:rsidRPr="009133BE">
        <w:t xml:space="preserve"> </w:t>
      </w:r>
      <w:r w:rsidR="005C1706" w:rsidRPr="009133BE">
        <w:t xml:space="preserve">the </w:t>
      </w:r>
      <w:r w:rsidR="0054323B" w:rsidRPr="009133BE">
        <w:t>different</w:t>
      </w:r>
      <w:r w:rsidR="00A771FF" w:rsidRPr="009133BE">
        <w:t xml:space="preserve"> </w:t>
      </w:r>
      <w:r w:rsidR="005F36CC" w:rsidRPr="009133BE">
        <w:t>day length</w:t>
      </w:r>
      <w:r w:rsidR="0054323B" w:rsidRPr="009133BE">
        <w:t>s in spring and summer</w:t>
      </w:r>
      <w:r w:rsidR="005F36CC" w:rsidRPr="009133BE">
        <w:t xml:space="preserve">. </w:t>
      </w:r>
      <w:r w:rsidR="00566D82" w:rsidRPr="009133BE">
        <w:t xml:space="preserve">Observations were made simultaneously on the three groups </w:t>
      </w:r>
      <w:r w:rsidR="00BF59A4" w:rsidRPr="009133BE">
        <w:t xml:space="preserve">of ewes </w:t>
      </w:r>
      <w:r w:rsidR="00C3083C" w:rsidRPr="009133BE">
        <w:t>by three different observers using the scan sampling method</w:t>
      </w:r>
      <w:r w:rsidR="00DF749C" w:rsidRPr="009133BE">
        <w:t xml:space="preserve"> on a 5-min basis</w:t>
      </w:r>
      <w:r w:rsidR="00C3083C" w:rsidRPr="009133BE">
        <w:t xml:space="preserve">. </w:t>
      </w:r>
      <w:r w:rsidR="00255C6D" w:rsidRPr="009133BE">
        <w:t>The observers changed pastures evenly over the observation days</w:t>
      </w:r>
      <w:r w:rsidR="007445A6" w:rsidRPr="009133BE">
        <w:t xml:space="preserve"> (between time slots)</w:t>
      </w:r>
      <w:r w:rsidR="00255C6D" w:rsidRPr="009133BE">
        <w:t xml:space="preserve">. </w:t>
      </w:r>
      <w:r w:rsidR="00DF749C" w:rsidRPr="009133BE">
        <w:t>At each scan, the observers noted the posture (standing, lying), the activity (grazing, resting, ruminating, moving</w:t>
      </w:r>
      <w:r w:rsidR="00782248" w:rsidRPr="009133BE">
        <w:t xml:space="preserve"> and</w:t>
      </w:r>
      <w:r w:rsidR="00DF749C" w:rsidRPr="009133BE">
        <w:t xml:space="preserve"> </w:t>
      </w:r>
      <w:r w:rsidR="00782248" w:rsidRPr="009133BE">
        <w:t>other activities</w:t>
      </w:r>
      <w:r w:rsidR="005F35CD" w:rsidRPr="009133BE">
        <w:t>), and the position relative to shade (under shade</w:t>
      </w:r>
      <w:r w:rsidR="001C7B42" w:rsidRPr="009133BE">
        <w:t xml:space="preserve"> or</w:t>
      </w:r>
      <w:r w:rsidR="005F35CD" w:rsidRPr="009133BE">
        <w:t xml:space="preserve"> in the sun</w:t>
      </w:r>
      <w:r w:rsidR="001C7B42" w:rsidRPr="009133BE">
        <w:t xml:space="preserve"> when sunny weather</w:t>
      </w:r>
      <w:r w:rsidR="0095717A" w:rsidRPr="009133BE">
        <w:t>;</w:t>
      </w:r>
      <w:r w:rsidR="001C7B42" w:rsidRPr="009133BE">
        <w:t xml:space="preserve"> or</w:t>
      </w:r>
      <w:r w:rsidR="005F35CD" w:rsidRPr="009133BE">
        <w:t xml:space="preserve"> </w:t>
      </w:r>
      <w:r w:rsidR="00F70C76" w:rsidRPr="009133BE">
        <w:t xml:space="preserve">“no sun” when </w:t>
      </w:r>
      <w:r w:rsidR="005F35CD" w:rsidRPr="009133BE">
        <w:t>cloudy</w:t>
      </w:r>
      <w:r w:rsidR="00F70C76" w:rsidRPr="009133BE">
        <w:t xml:space="preserve"> or overcast</w:t>
      </w:r>
      <w:r w:rsidR="005F35CD" w:rsidRPr="009133BE">
        <w:t xml:space="preserve"> weather). </w:t>
      </w:r>
      <w:r w:rsidR="00305E48" w:rsidRPr="009133BE">
        <w:t xml:space="preserve">A scan was considered “sunny” as soon as a shadow could be identified on the ground. </w:t>
      </w:r>
      <w:r w:rsidR="00D53ED0" w:rsidRPr="009133BE">
        <w:t xml:space="preserve">An animal was considered under shade when its head or </w:t>
      </w:r>
      <w:r w:rsidR="00466C37" w:rsidRPr="009133BE">
        <w:t xml:space="preserve">more than </w:t>
      </w:r>
      <w:r w:rsidR="00D53ED0" w:rsidRPr="009133BE">
        <w:t>half of its body was under shade.</w:t>
      </w:r>
      <w:r w:rsidR="009A3332">
        <w:t xml:space="preserve"> </w:t>
      </w:r>
      <w:r w:rsidR="009A3332" w:rsidRPr="009A3332">
        <w:t>Unless otherwise stated, data are presented relative to the whole day observed (all timeslots combined).</w:t>
      </w:r>
      <w:r w:rsidR="009A3332">
        <w:t xml:space="preserve"> </w:t>
      </w:r>
    </w:p>
    <w:p w14:paraId="738A6F9F" w14:textId="63C1502E" w:rsidR="00DC25F3" w:rsidRPr="009133BE" w:rsidRDefault="00DC25F3" w:rsidP="00B161A3">
      <w:r w:rsidRPr="009133BE">
        <w:t xml:space="preserve">During the same observation days, </w:t>
      </w:r>
      <w:r w:rsidR="00E53EB2" w:rsidRPr="009133BE">
        <w:t xml:space="preserve">between scans, </w:t>
      </w:r>
      <w:r w:rsidRPr="009133BE">
        <w:t>we recorded the respiratory rates</w:t>
      </w:r>
      <w:r w:rsidR="007445A6" w:rsidRPr="009133BE">
        <w:t xml:space="preserve"> of the ewes</w:t>
      </w:r>
      <w:r w:rsidRPr="009133BE">
        <w:t xml:space="preserve"> while</w:t>
      </w:r>
      <w:r w:rsidR="00E53EB2" w:rsidRPr="009133BE">
        <w:t xml:space="preserve"> they were</w:t>
      </w:r>
      <w:r w:rsidRPr="009133BE">
        <w:t xml:space="preserve"> </w:t>
      </w:r>
      <w:r w:rsidR="007445A6" w:rsidRPr="009133BE">
        <w:t>immobile (</w:t>
      </w:r>
      <w:r w:rsidRPr="009133BE">
        <w:t xml:space="preserve">resting </w:t>
      </w:r>
      <w:r w:rsidR="007445A6" w:rsidRPr="009133BE">
        <w:t>or</w:t>
      </w:r>
      <w:r w:rsidRPr="009133BE">
        <w:t xml:space="preserve"> ruminating</w:t>
      </w:r>
      <w:r w:rsidR="007445A6" w:rsidRPr="009133BE">
        <w:t>)</w:t>
      </w:r>
      <w:r w:rsidRPr="009133BE">
        <w:t xml:space="preserve">, by counting the number of flank movements over 1 to 1.5 minute. </w:t>
      </w:r>
    </w:p>
    <w:p w14:paraId="046213CD" w14:textId="5A999BA3" w:rsidR="003F4DE6" w:rsidRDefault="005C1706" w:rsidP="00B161A3">
      <w:pPr>
        <w:contextualSpacing w:val="0"/>
      </w:pPr>
      <w:r w:rsidRPr="009133BE">
        <w:t xml:space="preserve">Over </w:t>
      </w:r>
      <w:r w:rsidR="00F2703C" w:rsidRPr="009133BE">
        <w:t xml:space="preserve">the </w:t>
      </w:r>
      <w:r w:rsidRPr="009133BE">
        <w:t xml:space="preserve">grazing </w:t>
      </w:r>
      <w:r w:rsidR="007E20D2" w:rsidRPr="009133BE">
        <w:t>period</w:t>
      </w:r>
      <w:r w:rsidR="00506186" w:rsidRPr="009133BE">
        <w:t xml:space="preserve"> (when the ewes were on the experimental pastures)</w:t>
      </w:r>
      <w:r w:rsidR="007E20D2" w:rsidRPr="009133BE">
        <w:t xml:space="preserve">, we recorded </w:t>
      </w:r>
      <w:r w:rsidRPr="009133BE">
        <w:t>ewes’</w:t>
      </w:r>
      <w:r w:rsidR="007E20D2" w:rsidRPr="009133BE">
        <w:t xml:space="preserve"> body weight and body condition score every 2 to 3 weeks. Lambs were weighed at the same occasions as long as they were with their mothers. Animals weighing occurred </w:t>
      </w:r>
      <w:r w:rsidR="000D0723" w:rsidRPr="009133BE">
        <w:t xml:space="preserve">on the morning and </w:t>
      </w:r>
      <w:r w:rsidR="007E20D2" w:rsidRPr="009133BE">
        <w:t>within the p</w:t>
      </w:r>
      <w:r w:rsidR="00E53EB2" w:rsidRPr="009133BE">
        <w:t xml:space="preserve">astures </w:t>
      </w:r>
      <w:r w:rsidR="007E20D2" w:rsidRPr="009133BE">
        <w:t>thanks to the use of a mobile scale.</w:t>
      </w:r>
    </w:p>
    <w:p w14:paraId="3E611CD7" w14:textId="77777777" w:rsidR="00E0632B" w:rsidRPr="00E972B8" w:rsidRDefault="00E0632B" w:rsidP="00FA4E8A">
      <w:pPr>
        <w:spacing w:before="240" w:after="240"/>
        <w:ind w:left="851" w:right="919" w:firstLine="0"/>
        <w:contextualSpacing w:val="0"/>
        <w:rPr>
          <w:sz w:val="18"/>
          <w:szCs w:val="18"/>
        </w:rPr>
      </w:pPr>
      <w:r w:rsidRPr="00E972B8">
        <w:rPr>
          <w:b/>
          <w:sz w:val="18"/>
          <w:szCs w:val="18"/>
        </w:rPr>
        <w:t>Table 1</w:t>
      </w:r>
      <w:r>
        <w:rPr>
          <w:b/>
          <w:sz w:val="18"/>
          <w:szCs w:val="18"/>
        </w:rPr>
        <w:t xml:space="preserve"> - </w:t>
      </w:r>
      <w:r w:rsidRPr="00E972B8">
        <w:rPr>
          <w:sz w:val="18"/>
          <w:szCs w:val="18"/>
        </w:rPr>
        <w:t>Climatic conditions of the observation days over the 8h-20h time slot (Mean: average of hourly measurements; Max: value from the hour with the highest value)</w:t>
      </w:r>
      <w:r>
        <w:rPr>
          <w:sz w:val="18"/>
          <w:szCs w:val="18"/>
        </w:rPr>
        <w:t>.</w:t>
      </w:r>
    </w:p>
    <w:tbl>
      <w:tblPr>
        <w:tblStyle w:val="TableauListe6Couleur"/>
        <w:tblW w:w="9014" w:type="dxa"/>
        <w:tblLayout w:type="fixed"/>
        <w:tblLook w:val="0620" w:firstRow="1" w:lastRow="0" w:firstColumn="0" w:lastColumn="0" w:noHBand="1" w:noVBand="1"/>
      </w:tblPr>
      <w:tblGrid>
        <w:gridCol w:w="1020"/>
        <w:gridCol w:w="907"/>
        <w:gridCol w:w="907"/>
        <w:gridCol w:w="964"/>
        <w:gridCol w:w="907"/>
        <w:gridCol w:w="907"/>
        <w:gridCol w:w="794"/>
        <w:gridCol w:w="794"/>
        <w:gridCol w:w="794"/>
        <w:gridCol w:w="1020"/>
      </w:tblGrid>
      <w:tr w:rsidR="00A45FAF" w:rsidRPr="00284E9B" w14:paraId="7EB9B49B" w14:textId="77777777" w:rsidTr="00A45FAF">
        <w:trPr>
          <w:cnfStyle w:val="100000000000" w:firstRow="1" w:lastRow="0" w:firstColumn="0" w:lastColumn="0" w:oddVBand="0" w:evenVBand="0" w:oddHBand="0" w:evenHBand="0" w:firstRowFirstColumn="0" w:firstRowLastColumn="0" w:lastRowFirstColumn="0" w:lastRowLastColumn="0"/>
        </w:trPr>
        <w:tc>
          <w:tcPr>
            <w:tcW w:w="1020" w:type="dxa"/>
          </w:tcPr>
          <w:p w14:paraId="2E9C45AA" w14:textId="7AA90230" w:rsidR="00E0632B" w:rsidRPr="00284E9B" w:rsidRDefault="00E0632B" w:rsidP="00341D72">
            <w:pPr>
              <w:ind w:firstLine="0"/>
              <w:rPr>
                <w:b w:val="0"/>
                <w:bCs w:val="0"/>
                <w:sz w:val="16"/>
                <w:szCs w:val="16"/>
              </w:rPr>
            </w:pPr>
            <w:r w:rsidRPr="00284E9B">
              <w:rPr>
                <w:b w:val="0"/>
                <w:bCs w:val="0"/>
                <w:sz w:val="16"/>
                <w:szCs w:val="16"/>
              </w:rPr>
              <w:t>Da</w:t>
            </w:r>
            <w:r w:rsidR="00DF2B34" w:rsidRPr="00284E9B">
              <w:rPr>
                <w:b w:val="0"/>
                <w:bCs w:val="0"/>
                <w:sz w:val="16"/>
                <w:szCs w:val="16"/>
              </w:rPr>
              <w:t>te</w:t>
            </w:r>
          </w:p>
        </w:tc>
        <w:tc>
          <w:tcPr>
            <w:tcW w:w="907" w:type="dxa"/>
          </w:tcPr>
          <w:p w14:paraId="3C295144" w14:textId="77777777" w:rsidR="00E0632B" w:rsidRPr="00284E9B" w:rsidRDefault="00E0632B" w:rsidP="00341D72">
            <w:pPr>
              <w:ind w:firstLine="0"/>
              <w:rPr>
                <w:b w:val="0"/>
                <w:bCs w:val="0"/>
                <w:sz w:val="16"/>
                <w:szCs w:val="16"/>
              </w:rPr>
            </w:pPr>
            <w:r w:rsidRPr="00284E9B">
              <w:rPr>
                <w:b w:val="0"/>
                <w:bCs w:val="0"/>
                <w:sz w:val="16"/>
                <w:szCs w:val="16"/>
              </w:rPr>
              <w:t>Temp. Mean (°C)</w:t>
            </w:r>
          </w:p>
        </w:tc>
        <w:tc>
          <w:tcPr>
            <w:tcW w:w="907" w:type="dxa"/>
          </w:tcPr>
          <w:p w14:paraId="181F749F" w14:textId="77777777" w:rsidR="00E0632B" w:rsidRPr="00284E9B" w:rsidRDefault="00E0632B" w:rsidP="00341D72">
            <w:pPr>
              <w:ind w:firstLine="0"/>
              <w:rPr>
                <w:b w:val="0"/>
                <w:bCs w:val="0"/>
                <w:sz w:val="16"/>
                <w:szCs w:val="16"/>
              </w:rPr>
            </w:pPr>
            <w:r w:rsidRPr="00284E9B">
              <w:rPr>
                <w:b w:val="0"/>
                <w:bCs w:val="0"/>
                <w:sz w:val="16"/>
                <w:szCs w:val="16"/>
              </w:rPr>
              <w:t>Temp. Max (°C)</w:t>
            </w:r>
          </w:p>
        </w:tc>
        <w:tc>
          <w:tcPr>
            <w:tcW w:w="964" w:type="dxa"/>
          </w:tcPr>
          <w:p w14:paraId="09C9C637" w14:textId="77777777" w:rsidR="00E0632B" w:rsidRPr="00284E9B" w:rsidRDefault="00E0632B" w:rsidP="00341D72">
            <w:pPr>
              <w:ind w:firstLine="0"/>
              <w:rPr>
                <w:b w:val="0"/>
                <w:bCs w:val="0"/>
                <w:sz w:val="16"/>
                <w:szCs w:val="16"/>
              </w:rPr>
            </w:pPr>
            <w:r w:rsidRPr="00284E9B">
              <w:rPr>
                <w:b w:val="0"/>
                <w:bCs w:val="0"/>
                <w:sz w:val="16"/>
                <w:szCs w:val="16"/>
              </w:rPr>
              <w:t>Rad. Mean (Wh/m²)</w:t>
            </w:r>
          </w:p>
        </w:tc>
        <w:tc>
          <w:tcPr>
            <w:tcW w:w="907" w:type="dxa"/>
          </w:tcPr>
          <w:p w14:paraId="1CC5E647" w14:textId="77777777" w:rsidR="00E0632B" w:rsidRPr="00284E9B" w:rsidRDefault="00E0632B" w:rsidP="00341D72">
            <w:pPr>
              <w:ind w:firstLine="0"/>
              <w:rPr>
                <w:b w:val="0"/>
                <w:bCs w:val="0"/>
                <w:sz w:val="16"/>
                <w:szCs w:val="16"/>
              </w:rPr>
            </w:pPr>
            <w:r w:rsidRPr="00284E9B">
              <w:rPr>
                <w:b w:val="0"/>
                <w:bCs w:val="0"/>
                <w:sz w:val="16"/>
                <w:szCs w:val="16"/>
              </w:rPr>
              <w:t>Rad. Max (Wh/m²)</w:t>
            </w:r>
          </w:p>
        </w:tc>
        <w:tc>
          <w:tcPr>
            <w:tcW w:w="907" w:type="dxa"/>
          </w:tcPr>
          <w:p w14:paraId="6F1FF168" w14:textId="77777777" w:rsidR="00E0632B" w:rsidRPr="00284E9B" w:rsidRDefault="00E0632B" w:rsidP="00341D72">
            <w:pPr>
              <w:ind w:firstLine="0"/>
              <w:rPr>
                <w:b w:val="0"/>
                <w:bCs w:val="0"/>
                <w:sz w:val="16"/>
                <w:szCs w:val="16"/>
              </w:rPr>
            </w:pPr>
            <w:r w:rsidRPr="00284E9B">
              <w:rPr>
                <w:b w:val="0"/>
                <w:bCs w:val="0"/>
                <w:sz w:val="16"/>
                <w:szCs w:val="16"/>
              </w:rPr>
              <w:t>Humidity (%)</w:t>
            </w:r>
          </w:p>
        </w:tc>
        <w:tc>
          <w:tcPr>
            <w:tcW w:w="794" w:type="dxa"/>
          </w:tcPr>
          <w:p w14:paraId="377D04CA" w14:textId="77777777" w:rsidR="00E0632B" w:rsidRPr="00284E9B" w:rsidRDefault="00E0632B" w:rsidP="00341D72">
            <w:pPr>
              <w:ind w:firstLine="0"/>
              <w:rPr>
                <w:b w:val="0"/>
                <w:bCs w:val="0"/>
                <w:sz w:val="16"/>
                <w:szCs w:val="16"/>
              </w:rPr>
            </w:pPr>
            <w:r w:rsidRPr="00284E9B">
              <w:rPr>
                <w:b w:val="0"/>
                <w:bCs w:val="0"/>
                <w:sz w:val="16"/>
                <w:szCs w:val="16"/>
              </w:rPr>
              <w:t>WS</w:t>
            </w:r>
          </w:p>
          <w:p w14:paraId="522D8356" w14:textId="77777777" w:rsidR="00E0632B" w:rsidRPr="00284E9B" w:rsidRDefault="00E0632B" w:rsidP="00341D72">
            <w:pPr>
              <w:ind w:firstLine="0"/>
              <w:rPr>
                <w:b w:val="0"/>
                <w:bCs w:val="0"/>
                <w:sz w:val="16"/>
                <w:szCs w:val="16"/>
              </w:rPr>
            </w:pPr>
            <w:r w:rsidRPr="00284E9B">
              <w:rPr>
                <w:b w:val="0"/>
                <w:bCs w:val="0"/>
                <w:sz w:val="16"/>
                <w:szCs w:val="16"/>
              </w:rPr>
              <w:t>(m/s)</w:t>
            </w:r>
          </w:p>
        </w:tc>
        <w:tc>
          <w:tcPr>
            <w:tcW w:w="794" w:type="dxa"/>
          </w:tcPr>
          <w:p w14:paraId="37145ECC" w14:textId="77777777" w:rsidR="00E0632B" w:rsidRPr="00284E9B" w:rsidRDefault="00E0632B" w:rsidP="00341D72">
            <w:pPr>
              <w:ind w:firstLine="0"/>
              <w:rPr>
                <w:b w:val="0"/>
                <w:bCs w:val="0"/>
                <w:sz w:val="16"/>
                <w:szCs w:val="16"/>
              </w:rPr>
            </w:pPr>
            <w:r w:rsidRPr="00284E9B">
              <w:rPr>
                <w:b w:val="0"/>
                <w:bCs w:val="0"/>
                <w:sz w:val="16"/>
                <w:szCs w:val="16"/>
              </w:rPr>
              <w:t>TRH</w:t>
            </w:r>
          </w:p>
        </w:tc>
        <w:tc>
          <w:tcPr>
            <w:tcW w:w="794" w:type="dxa"/>
          </w:tcPr>
          <w:p w14:paraId="238588CF" w14:textId="77777777" w:rsidR="00E0632B" w:rsidRPr="00284E9B" w:rsidRDefault="00E0632B" w:rsidP="00341D72">
            <w:pPr>
              <w:ind w:firstLine="0"/>
              <w:rPr>
                <w:b w:val="0"/>
                <w:bCs w:val="0"/>
                <w:sz w:val="16"/>
                <w:szCs w:val="16"/>
              </w:rPr>
            </w:pPr>
            <w:r w:rsidRPr="00284E9B">
              <w:rPr>
                <w:b w:val="0"/>
                <w:bCs w:val="0"/>
                <w:sz w:val="16"/>
                <w:szCs w:val="16"/>
              </w:rPr>
              <w:t>THI</w:t>
            </w:r>
            <w:r w:rsidRPr="00284E9B">
              <w:rPr>
                <w:b w:val="0"/>
                <w:bCs w:val="0"/>
                <w:sz w:val="16"/>
                <w:szCs w:val="16"/>
                <w:vertAlign w:val="superscript"/>
              </w:rPr>
              <w:t>1</w:t>
            </w:r>
          </w:p>
        </w:tc>
        <w:tc>
          <w:tcPr>
            <w:tcW w:w="1020" w:type="dxa"/>
          </w:tcPr>
          <w:p w14:paraId="54DE38BA" w14:textId="77777777" w:rsidR="00E0632B" w:rsidRPr="00284E9B" w:rsidRDefault="00E0632B" w:rsidP="00341D72">
            <w:pPr>
              <w:ind w:firstLine="0"/>
              <w:rPr>
                <w:b w:val="0"/>
                <w:bCs w:val="0"/>
                <w:sz w:val="16"/>
                <w:szCs w:val="16"/>
              </w:rPr>
            </w:pPr>
            <w:r w:rsidRPr="00284E9B">
              <w:rPr>
                <w:b w:val="0"/>
                <w:bCs w:val="0"/>
                <w:sz w:val="16"/>
                <w:szCs w:val="16"/>
              </w:rPr>
              <w:t>Prop. sunny</w:t>
            </w:r>
          </w:p>
          <w:p w14:paraId="6C331501" w14:textId="77777777" w:rsidR="00E0632B" w:rsidRPr="00284E9B" w:rsidRDefault="00E0632B" w:rsidP="00341D72">
            <w:pPr>
              <w:ind w:firstLine="0"/>
              <w:rPr>
                <w:b w:val="0"/>
                <w:bCs w:val="0"/>
                <w:sz w:val="16"/>
                <w:szCs w:val="16"/>
              </w:rPr>
            </w:pPr>
            <w:r w:rsidRPr="00284E9B">
              <w:rPr>
                <w:b w:val="0"/>
                <w:bCs w:val="0"/>
                <w:sz w:val="16"/>
                <w:szCs w:val="16"/>
              </w:rPr>
              <w:t>scans</w:t>
            </w:r>
          </w:p>
        </w:tc>
      </w:tr>
      <w:tr w:rsidR="00A45FAF" w:rsidRPr="00E972B8" w14:paraId="31C73F9A" w14:textId="77777777" w:rsidTr="00A45FAF">
        <w:trPr>
          <w:trHeight w:val="283"/>
        </w:trPr>
        <w:tc>
          <w:tcPr>
            <w:tcW w:w="1020" w:type="dxa"/>
          </w:tcPr>
          <w:p w14:paraId="35529838" w14:textId="77777777" w:rsidR="00E0632B" w:rsidRPr="00E972B8" w:rsidRDefault="00E0632B" w:rsidP="00341D72">
            <w:pPr>
              <w:ind w:firstLine="0"/>
              <w:rPr>
                <w:sz w:val="16"/>
                <w:szCs w:val="16"/>
              </w:rPr>
            </w:pPr>
            <w:r w:rsidRPr="00E972B8">
              <w:rPr>
                <w:sz w:val="16"/>
                <w:szCs w:val="16"/>
              </w:rPr>
              <w:t>2016/05/27</w:t>
            </w:r>
          </w:p>
        </w:tc>
        <w:tc>
          <w:tcPr>
            <w:tcW w:w="907" w:type="dxa"/>
          </w:tcPr>
          <w:p w14:paraId="3CA66433" w14:textId="77777777" w:rsidR="00E0632B" w:rsidRPr="00E972B8" w:rsidRDefault="00E0632B" w:rsidP="00341D72">
            <w:pPr>
              <w:ind w:firstLine="0"/>
              <w:rPr>
                <w:sz w:val="16"/>
                <w:szCs w:val="16"/>
              </w:rPr>
            </w:pPr>
            <w:r w:rsidRPr="00E972B8">
              <w:rPr>
                <w:sz w:val="16"/>
                <w:szCs w:val="16"/>
              </w:rPr>
              <w:t>19.5</w:t>
            </w:r>
          </w:p>
        </w:tc>
        <w:tc>
          <w:tcPr>
            <w:tcW w:w="907" w:type="dxa"/>
          </w:tcPr>
          <w:p w14:paraId="565ED9C9" w14:textId="77777777" w:rsidR="00E0632B" w:rsidRPr="00E972B8" w:rsidRDefault="00E0632B" w:rsidP="00341D72">
            <w:pPr>
              <w:ind w:firstLine="0"/>
              <w:rPr>
                <w:sz w:val="16"/>
                <w:szCs w:val="16"/>
              </w:rPr>
            </w:pPr>
            <w:r w:rsidRPr="00E972B8">
              <w:rPr>
                <w:sz w:val="16"/>
                <w:szCs w:val="16"/>
              </w:rPr>
              <w:t>21.2</w:t>
            </w:r>
          </w:p>
        </w:tc>
        <w:tc>
          <w:tcPr>
            <w:tcW w:w="964" w:type="dxa"/>
          </w:tcPr>
          <w:p w14:paraId="0FD5C505" w14:textId="77777777" w:rsidR="00E0632B" w:rsidRPr="00E972B8" w:rsidRDefault="00E0632B" w:rsidP="00341D72">
            <w:pPr>
              <w:ind w:firstLine="0"/>
              <w:rPr>
                <w:sz w:val="16"/>
                <w:szCs w:val="16"/>
              </w:rPr>
            </w:pPr>
            <w:r w:rsidRPr="00E972B8">
              <w:rPr>
                <w:sz w:val="16"/>
                <w:szCs w:val="16"/>
              </w:rPr>
              <w:t>580</w:t>
            </w:r>
          </w:p>
        </w:tc>
        <w:tc>
          <w:tcPr>
            <w:tcW w:w="907" w:type="dxa"/>
          </w:tcPr>
          <w:p w14:paraId="16F411DB" w14:textId="77777777" w:rsidR="00E0632B" w:rsidRPr="00E972B8" w:rsidRDefault="00E0632B" w:rsidP="00341D72">
            <w:pPr>
              <w:ind w:firstLine="0"/>
              <w:rPr>
                <w:sz w:val="16"/>
                <w:szCs w:val="16"/>
              </w:rPr>
            </w:pPr>
            <w:r w:rsidRPr="00E972B8">
              <w:rPr>
                <w:sz w:val="16"/>
                <w:szCs w:val="16"/>
              </w:rPr>
              <w:t>969</w:t>
            </w:r>
          </w:p>
        </w:tc>
        <w:tc>
          <w:tcPr>
            <w:tcW w:w="907" w:type="dxa"/>
          </w:tcPr>
          <w:p w14:paraId="2C5DCB83" w14:textId="77777777" w:rsidR="00E0632B" w:rsidRPr="00E972B8" w:rsidRDefault="00E0632B" w:rsidP="00341D72">
            <w:pPr>
              <w:ind w:firstLine="0"/>
              <w:rPr>
                <w:sz w:val="16"/>
                <w:szCs w:val="16"/>
              </w:rPr>
            </w:pPr>
            <w:r w:rsidRPr="00E972B8">
              <w:rPr>
                <w:sz w:val="16"/>
                <w:szCs w:val="16"/>
              </w:rPr>
              <w:t>63.9</w:t>
            </w:r>
          </w:p>
        </w:tc>
        <w:tc>
          <w:tcPr>
            <w:tcW w:w="794" w:type="dxa"/>
          </w:tcPr>
          <w:p w14:paraId="255528F9" w14:textId="77777777" w:rsidR="00E0632B" w:rsidRPr="00E972B8" w:rsidRDefault="00E0632B" w:rsidP="00341D72">
            <w:pPr>
              <w:ind w:firstLine="0"/>
              <w:rPr>
                <w:sz w:val="16"/>
                <w:szCs w:val="16"/>
              </w:rPr>
            </w:pPr>
            <w:r w:rsidRPr="00E972B8">
              <w:rPr>
                <w:sz w:val="16"/>
                <w:szCs w:val="16"/>
              </w:rPr>
              <w:t>3.9</w:t>
            </w:r>
          </w:p>
        </w:tc>
        <w:tc>
          <w:tcPr>
            <w:tcW w:w="794" w:type="dxa"/>
          </w:tcPr>
          <w:p w14:paraId="4F119DC4" w14:textId="77777777" w:rsidR="00E0632B" w:rsidRPr="0001543A" w:rsidRDefault="00E0632B" w:rsidP="00341D72">
            <w:pPr>
              <w:ind w:firstLine="0"/>
              <w:rPr>
                <w:sz w:val="16"/>
                <w:szCs w:val="16"/>
              </w:rPr>
            </w:pPr>
            <w:r w:rsidRPr="0001543A">
              <w:rPr>
                <w:sz w:val="16"/>
                <w:szCs w:val="16"/>
              </w:rPr>
              <w:t>0.71</w:t>
            </w:r>
          </w:p>
        </w:tc>
        <w:tc>
          <w:tcPr>
            <w:tcW w:w="794" w:type="dxa"/>
          </w:tcPr>
          <w:p w14:paraId="71DE42B7" w14:textId="77777777" w:rsidR="00E0632B" w:rsidRPr="00E972B8" w:rsidRDefault="00E0632B" w:rsidP="00341D72">
            <w:pPr>
              <w:ind w:firstLine="0"/>
              <w:rPr>
                <w:sz w:val="16"/>
                <w:szCs w:val="16"/>
              </w:rPr>
            </w:pPr>
            <w:r w:rsidRPr="00E972B8">
              <w:rPr>
                <w:sz w:val="16"/>
                <w:szCs w:val="16"/>
              </w:rPr>
              <w:t>65.2</w:t>
            </w:r>
          </w:p>
        </w:tc>
        <w:tc>
          <w:tcPr>
            <w:tcW w:w="1020" w:type="dxa"/>
          </w:tcPr>
          <w:p w14:paraId="76B25080" w14:textId="77777777" w:rsidR="00E0632B" w:rsidRPr="00E972B8" w:rsidRDefault="00E0632B" w:rsidP="00341D72">
            <w:pPr>
              <w:ind w:firstLine="0"/>
              <w:rPr>
                <w:sz w:val="16"/>
                <w:szCs w:val="16"/>
              </w:rPr>
            </w:pPr>
            <w:r w:rsidRPr="00E972B8">
              <w:rPr>
                <w:sz w:val="16"/>
                <w:szCs w:val="16"/>
              </w:rPr>
              <w:t>0.83*</w:t>
            </w:r>
          </w:p>
        </w:tc>
      </w:tr>
      <w:tr w:rsidR="00A45FAF" w:rsidRPr="00E972B8" w14:paraId="1955035B" w14:textId="77777777" w:rsidTr="00A45FAF">
        <w:trPr>
          <w:trHeight w:val="283"/>
        </w:trPr>
        <w:tc>
          <w:tcPr>
            <w:tcW w:w="1020" w:type="dxa"/>
          </w:tcPr>
          <w:p w14:paraId="43DFCF96" w14:textId="77777777" w:rsidR="00E0632B" w:rsidRPr="00E972B8" w:rsidRDefault="00E0632B" w:rsidP="00341D72">
            <w:pPr>
              <w:ind w:firstLine="0"/>
              <w:rPr>
                <w:sz w:val="16"/>
                <w:szCs w:val="16"/>
              </w:rPr>
            </w:pPr>
            <w:r w:rsidRPr="00E972B8">
              <w:rPr>
                <w:sz w:val="16"/>
                <w:szCs w:val="16"/>
              </w:rPr>
              <w:t>2016/06/06</w:t>
            </w:r>
          </w:p>
        </w:tc>
        <w:tc>
          <w:tcPr>
            <w:tcW w:w="907" w:type="dxa"/>
          </w:tcPr>
          <w:p w14:paraId="7C2B82C2" w14:textId="77777777" w:rsidR="00E0632B" w:rsidRPr="00E972B8" w:rsidRDefault="00E0632B" w:rsidP="00341D72">
            <w:pPr>
              <w:ind w:firstLine="0"/>
              <w:rPr>
                <w:sz w:val="16"/>
                <w:szCs w:val="16"/>
              </w:rPr>
            </w:pPr>
            <w:r w:rsidRPr="00E972B8">
              <w:rPr>
                <w:sz w:val="16"/>
                <w:szCs w:val="16"/>
              </w:rPr>
              <w:t>18.2</w:t>
            </w:r>
          </w:p>
        </w:tc>
        <w:tc>
          <w:tcPr>
            <w:tcW w:w="907" w:type="dxa"/>
          </w:tcPr>
          <w:p w14:paraId="2C444171" w14:textId="77777777" w:rsidR="00E0632B" w:rsidRPr="00E972B8" w:rsidRDefault="00E0632B" w:rsidP="00341D72">
            <w:pPr>
              <w:ind w:firstLine="0"/>
              <w:rPr>
                <w:sz w:val="16"/>
                <w:szCs w:val="16"/>
              </w:rPr>
            </w:pPr>
            <w:r w:rsidRPr="00E972B8">
              <w:rPr>
                <w:sz w:val="16"/>
                <w:szCs w:val="16"/>
              </w:rPr>
              <w:t>20.6</w:t>
            </w:r>
          </w:p>
        </w:tc>
        <w:tc>
          <w:tcPr>
            <w:tcW w:w="964" w:type="dxa"/>
          </w:tcPr>
          <w:p w14:paraId="518F545B" w14:textId="77777777" w:rsidR="00E0632B" w:rsidRPr="00E972B8" w:rsidRDefault="00E0632B" w:rsidP="00341D72">
            <w:pPr>
              <w:ind w:firstLine="0"/>
              <w:rPr>
                <w:sz w:val="16"/>
                <w:szCs w:val="16"/>
              </w:rPr>
            </w:pPr>
            <w:r w:rsidRPr="00E972B8">
              <w:rPr>
                <w:sz w:val="16"/>
                <w:szCs w:val="16"/>
              </w:rPr>
              <w:t>577</w:t>
            </w:r>
          </w:p>
        </w:tc>
        <w:tc>
          <w:tcPr>
            <w:tcW w:w="907" w:type="dxa"/>
          </w:tcPr>
          <w:p w14:paraId="02A40BC4" w14:textId="77777777" w:rsidR="00E0632B" w:rsidRPr="00E972B8" w:rsidRDefault="00E0632B" w:rsidP="00341D72">
            <w:pPr>
              <w:ind w:firstLine="0"/>
              <w:rPr>
                <w:sz w:val="16"/>
                <w:szCs w:val="16"/>
              </w:rPr>
            </w:pPr>
            <w:r w:rsidRPr="00E972B8">
              <w:rPr>
                <w:sz w:val="16"/>
                <w:szCs w:val="16"/>
              </w:rPr>
              <w:t>941</w:t>
            </w:r>
          </w:p>
        </w:tc>
        <w:tc>
          <w:tcPr>
            <w:tcW w:w="907" w:type="dxa"/>
          </w:tcPr>
          <w:p w14:paraId="6A641679" w14:textId="77777777" w:rsidR="00E0632B" w:rsidRPr="00E972B8" w:rsidRDefault="00E0632B" w:rsidP="00341D72">
            <w:pPr>
              <w:ind w:firstLine="0"/>
              <w:rPr>
                <w:sz w:val="16"/>
                <w:szCs w:val="16"/>
              </w:rPr>
            </w:pPr>
            <w:r w:rsidRPr="00E972B8">
              <w:rPr>
                <w:sz w:val="16"/>
                <w:szCs w:val="16"/>
              </w:rPr>
              <w:t>73.4</w:t>
            </w:r>
          </w:p>
        </w:tc>
        <w:tc>
          <w:tcPr>
            <w:tcW w:w="794" w:type="dxa"/>
          </w:tcPr>
          <w:p w14:paraId="1CBF099C" w14:textId="77777777" w:rsidR="00E0632B" w:rsidRPr="00E972B8" w:rsidRDefault="00E0632B" w:rsidP="00341D72">
            <w:pPr>
              <w:ind w:firstLine="0"/>
              <w:rPr>
                <w:sz w:val="16"/>
                <w:szCs w:val="16"/>
              </w:rPr>
            </w:pPr>
            <w:r w:rsidRPr="00E972B8">
              <w:rPr>
                <w:sz w:val="16"/>
                <w:szCs w:val="16"/>
              </w:rPr>
              <w:t>4.1</w:t>
            </w:r>
          </w:p>
        </w:tc>
        <w:tc>
          <w:tcPr>
            <w:tcW w:w="794" w:type="dxa"/>
          </w:tcPr>
          <w:p w14:paraId="67E0747F" w14:textId="77777777" w:rsidR="00E0632B" w:rsidRPr="0001543A" w:rsidRDefault="00E0632B" w:rsidP="00341D72">
            <w:pPr>
              <w:ind w:firstLine="0"/>
              <w:rPr>
                <w:sz w:val="16"/>
                <w:szCs w:val="16"/>
              </w:rPr>
            </w:pPr>
            <w:r w:rsidRPr="0001543A">
              <w:rPr>
                <w:sz w:val="16"/>
                <w:szCs w:val="16"/>
              </w:rPr>
              <w:t>0.16</w:t>
            </w:r>
          </w:p>
        </w:tc>
        <w:tc>
          <w:tcPr>
            <w:tcW w:w="794" w:type="dxa"/>
          </w:tcPr>
          <w:p w14:paraId="28E20946" w14:textId="77777777" w:rsidR="00E0632B" w:rsidRPr="00E972B8" w:rsidRDefault="00E0632B" w:rsidP="00341D72">
            <w:pPr>
              <w:ind w:firstLine="0"/>
              <w:rPr>
                <w:sz w:val="16"/>
                <w:szCs w:val="16"/>
              </w:rPr>
            </w:pPr>
            <w:r w:rsidRPr="00E972B8">
              <w:rPr>
                <w:sz w:val="16"/>
                <w:szCs w:val="16"/>
              </w:rPr>
              <w:t>63.5</w:t>
            </w:r>
          </w:p>
        </w:tc>
        <w:tc>
          <w:tcPr>
            <w:tcW w:w="1020" w:type="dxa"/>
          </w:tcPr>
          <w:p w14:paraId="028A93CE" w14:textId="77777777" w:rsidR="00E0632B" w:rsidRPr="00E972B8" w:rsidRDefault="00E0632B" w:rsidP="00341D72">
            <w:pPr>
              <w:ind w:firstLine="0"/>
              <w:rPr>
                <w:sz w:val="16"/>
                <w:szCs w:val="16"/>
              </w:rPr>
            </w:pPr>
            <w:r w:rsidRPr="00E972B8">
              <w:rPr>
                <w:sz w:val="16"/>
                <w:szCs w:val="16"/>
              </w:rPr>
              <w:t>0.81*</w:t>
            </w:r>
          </w:p>
        </w:tc>
      </w:tr>
      <w:tr w:rsidR="00A45FAF" w:rsidRPr="00E972B8" w14:paraId="2E98DDFA" w14:textId="77777777" w:rsidTr="00A45FAF">
        <w:trPr>
          <w:trHeight w:val="283"/>
        </w:trPr>
        <w:tc>
          <w:tcPr>
            <w:tcW w:w="1020" w:type="dxa"/>
          </w:tcPr>
          <w:p w14:paraId="6D6E7268" w14:textId="77777777" w:rsidR="00E0632B" w:rsidRPr="00E972B8" w:rsidRDefault="00E0632B" w:rsidP="00341D72">
            <w:pPr>
              <w:ind w:firstLine="0"/>
              <w:rPr>
                <w:sz w:val="16"/>
                <w:szCs w:val="16"/>
              </w:rPr>
            </w:pPr>
            <w:r w:rsidRPr="00E972B8">
              <w:rPr>
                <w:sz w:val="16"/>
                <w:szCs w:val="16"/>
              </w:rPr>
              <w:t>2016/07/20</w:t>
            </w:r>
          </w:p>
        </w:tc>
        <w:tc>
          <w:tcPr>
            <w:tcW w:w="907" w:type="dxa"/>
          </w:tcPr>
          <w:p w14:paraId="4127E10A" w14:textId="77777777" w:rsidR="00E0632B" w:rsidRPr="00E972B8" w:rsidRDefault="00E0632B" w:rsidP="00341D72">
            <w:pPr>
              <w:ind w:firstLine="0"/>
              <w:rPr>
                <w:sz w:val="16"/>
                <w:szCs w:val="16"/>
              </w:rPr>
            </w:pPr>
            <w:r w:rsidRPr="00E972B8">
              <w:rPr>
                <w:sz w:val="16"/>
                <w:szCs w:val="16"/>
              </w:rPr>
              <w:t>27.9</w:t>
            </w:r>
          </w:p>
        </w:tc>
        <w:tc>
          <w:tcPr>
            <w:tcW w:w="907" w:type="dxa"/>
          </w:tcPr>
          <w:p w14:paraId="31F10DC8" w14:textId="77777777" w:rsidR="00E0632B" w:rsidRPr="00E972B8" w:rsidRDefault="00E0632B" w:rsidP="00341D72">
            <w:pPr>
              <w:ind w:firstLine="0"/>
              <w:rPr>
                <w:sz w:val="16"/>
                <w:szCs w:val="16"/>
              </w:rPr>
            </w:pPr>
            <w:r w:rsidRPr="00E972B8">
              <w:rPr>
                <w:sz w:val="16"/>
                <w:szCs w:val="16"/>
              </w:rPr>
              <w:t>31.2</w:t>
            </w:r>
          </w:p>
        </w:tc>
        <w:tc>
          <w:tcPr>
            <w:tcW w:w="964" w:type="dxa"/>
          </w:tcPr>
          <w:p w14:paraId="07AA80A2" w14:textId="77777777" w:rsidR="00E0632B" w:rsidRPr="00E972B8" w:rsidRDefault="00E0632B" w:rsidP="00341D72">
            <w:pPr>
              <w:ind w:firstLine="0"/>
              <w:rPr>
                <w:sz w:val="16"/>
                <w:szCs w:val="16"/>
              </w:rPr>
            </w:pPr>
            <w:r w:rsidRPr="00E972B8">
              <w:rPr>
                <w:sz w:val="16"/>
                <w:szCs w:val="16"/>
              </w:rPr>
              <w:t>384</w:t>
            </w:r>
          </w:p>
        </w:tc>
        <w:tc>
          <w:tcPr>
            <w:tcW w:w="907" w:type="dxa"/>
          </w:tcPr>
          <w:p w14:paraId="33158B90" w14:textId="77777777" w:rsidR="00E0632B" w:rsidRPr="00E972B8" w:rsidRDefault="00E0632B" w:rsidP="00341D72">
            <w:pPr>
              <w:ind w:firstLine="0"/>
              <w:rPr>
                <w:sz w:val="16"/>
                <w:szCs w:val="16"/>
              </w:rPr>
            </w:pPr>
            <w:r w:rsidRPr="00E972B8">
              <w:rPr>
                <w:sz w:val="16"/>
                <w:szCs w:val="16"/>
              </w:rPr>
              <w:t>739</w:t>
            </w:r>
          </w:p>
        </w:tc>
        <w:tc>
          <w:tcPr>
            <w:tcW w:w="907" w:type="dxa"/>
          </w:tcPr>
          <w:p w14:paraId="5C97DC71" w14:textId="77777777" w:rsidR="00E0632B" w:rsidRPr="00E972B8" w:rsidRDefault="00E0632B" w:rsidP="00341D72">
            <w:pPr>
              <w:ind w:firstLine="0"/>
              <w:rPr>
                <w:sz w:val="16"/>
                <w:szCs w:val="16"/>
              </w:rPr>
            </w:pPr>
            <w:r w:rsidRPr="00E972B8">
              <w:rPr>
                <w:sz w:val="16"/>
                <w:szCs w:val="16"/>
              </w:rPr>
              <w:t>35.1</w:t>
            </w:r>
          </w:p>
        </w:tc>
        <w:tc>
          <w:tcPr>
            <w:tcW w:w="794" w:type="dxa"/>
          </w:tcPr>
          <w:p w14:paraId="48F0BFAE" w14:textId="77777777" w:rsidR="00E0632B" w:rsidRPr="00E972B8" w:rsidRDefault="00E0632B" w:rsidP="00341D72">
            <w:pPr>
              <w:ind w:firstLine="0"/>
              <w:rPr>
                <w:sz w:val="16"/>
                <w:szCs w:val="16"/>
              </w:rPr>
            </w:pPr>
            <w:r w:rsidRPr="00E972B8">
              <w:rPr>
                <w:sz w:val="16"/>
                <w:szCs w:val="16"/>
              </w:rPr>
              <w:t>4.3</w:t>
            </w:r>
          </w:p>
        </w:tc>
        <w:tc>
          <w:tcPr>
            <w:tcW w:w="794" w:type="dxa"/>
          </w:tcPr>
          <w:p w14:paraId="56F64DE0" w14:textId="77777777" w:rsidR="00E0632B" w:rsidRPr="0001543A" w:rsidRDefault="00E0632B" w:rsidP="00341D72">
            <w:pPr>
              <w:ind w:firstLine="0"/>
              <w:rPr>
                <w:sz w:val="16"/>
                <w:szCs w:val="16"/>
              </w:rPr>
            </w:pPr>
            <w:r w:rsidRPr="0001543A">
              <w:rPr>
                <w:sz w:val="16"/>
                <w:szCs w:val="16"/>
              </w:rPr>
              <w:t>2.14</w:t>
            </w:r>
          </w:p>
        </w:tc>
        <w:tc>
          <w:tcPr>
            <w:tcW w:w="794" w:type="dxa"/>
          </w:tcPr>
          <w:p w14:paraId="42167825" w14:textId="77777777" w:rsidR="00E0632B" w:rsidRPr="00E972B8" w:rsidRDefault="00E0632B" w:rsidP="00341D72">
            <w:pPr>
              <w:ind w:firstLine="0"/>
              <w:rPr>
                <w:sz w:val="16"/>
                <w:szCs w:val="16"/>
              </w:rPr>
            </w:pPr>
            <w:r w:rsidRPr="00E972B8">
              <w:rPr>
                <w:sz w:val="16"/>
                <w:szCs w:val="16"/>
              </w:rPr>
              <w:t>73.2</w:t>
            </w:r>
          </w:p>
        </w:tc>
        <w:tc>
          <w:tcPr>
            <w:tcW w:w="1020" w:type="dxa"/>
          </w:tcPr>
          <w:p w14:paraId="730C0140" w14:textId="77777777" w:rsidR="00E0632B" w:rsidRPr="00E972B8" w:rsidRDefault="00E0632B" w:rsidP="00341D72">
            <w:pPr>
              <w:ind w:firstLine="0"/>
              <w:rPr>
                <w:sz w:val="16"/>
                <w:szCs w:val="16"/>
              </w:rPr>
            </w:pPr>
            <w:r w:rsidRPr="00E972B8">
              <w:rPr>
                <w:sz w:val="16"/>
                <w:szCs w:val="16"/>
              </w:rPr>
              <w:t>0.62</w:t>
            </w:r>
          </w:p>
        </w:tc>
      </w:tr>
      <w:tr w:rsidR="00A45FAF" w:rsidRPr="00E972B8" w14:paraId="0DF4E239" w14:textId="77777777" w:rsidTr="00A45FAF">
        <w:trPr>
          <w:trHeight w:val="283"/>
        </w:trPr>
        <w:tc>
          <w:tcPr>
            <w:tcW w:w="1020" w:type="dxa"/>
          </w:tcPr>
          <w:p w14:paraId="39887EB0" w14:textId="77777777" w:rsidR="00E0632B" w:rsidRPr="00E972B8" w:rsidRDefault="00E0632B" w:rsidP="00341D72">
            <w:pPr>
              <w:ind w:firstLine="0"/>
              <w:rPr>
                <w:sz w:val="16"/>
                <w:szCs w:val="16"/>
              </w:rPr>
            </w:pPr>
            <w:r w:rsidRPr="00E972B8">
              <w:rPr>
                <w:sz w:val="16"/>
                <w:szCs w:val="16"/>
              </w:rPr>
              <w:t>2016/07/25</w:t>
            </w:r>
          </w:p>
        </w:tc>
        <w:tc>
          <w:tcPr>
            <w:tcW w:w="907" w:type="dxa"/>
          </w:tcPr>
          <w:p w14:paraId="4470E8A0" w14:textId="77777777" w:rsidR="00E0632B" w:rsidRPr="00E972B8" w:rsidRDefault="00E0632B" w:rsidP="00341D72">
            <w:pPr>
              <w:ind w:firstLine="0"/>
              <w:rPr>
                <w:sz w:val="16"/>
                <w:szCs w:val="16"/>
              </w:rPr>
            </w:pPr>
            <w:r w:rsidRPr="00E972B8">
              <w:rPr>
                <w:sz w:val="16"/>
                <w:szCs w:val="16"/>
              </w:rPr>
              <w:t>21.9</w:t>
            </w:r>
          </w:p>
        </w:tc>
        <w:tc>
          <w:tcPr>
            <w:tcW w:w="907" w:type="dxa"/>
          </w:tcPr>
          <w:p w14:paraId="3A990EED" w14:textId="77777777" w:rsidR="00E0632B" w:rsidRPr="00E972B8" w:rsidRDefault="00E0632B" w:rsidP="00341D72">
            <w:pPr>
              <w:ind w:firstLine="0"/>
              <w:rPr>
                <w:sz w:val="16"/>
                <w:szCs w:val="16"/>
              </w:rPr>
            </w:pPr>
            <w:r w:rsidRPr="00E972B8">
              <w:rPr>
                <w:sz w:val="16"/>
                <w:szCs w:val="16"/>
              </w:rPr>
              <w:t>23.2</w:t>
            </w:r>
          </w:p>
        </w:tc>
        <w:tc>
          <w:tcPr>
            <w:tcW w:w="964" w:type="dxa"/>
          </w:tcPr>
          <w:p w14:paraId="1CDE7AE8" w14:textId="77777777" w:rsidR="00E0632B" w:rsidRPr="00E972B8" w:rsidRDefault="00E0632B" w:rsidP="00341D72">
            <w:pPr>
              <w:ind w:firstLine="0"/>
              <w:rPr>
                <w:sz w:val="16"/>
                <w:szCs w:val="16"/>
              </w:rPr>
            </w:pPr>
            <w:r w:rsidRPr="00E972B8">
              <w:rPr>
                <w:sz w:val="16"/>
                <w:szCs w:val="16"/>
              </w:rPr>
              <w:t>484</w:t>
            </w:r>
          </w:p>
        </w:tc>
        <w:tc>
          <w:tcPr>
            <w:tcW w:w="907" w:type="dxa"/>
          </w:tcPr>
          <w:p w14:paraId="1E1DE3D6" w14:textId="77777777" w:rsidR="00E0632B" w:rsidRPr="00E972B8" w:rsidRDefault="00E0632B" w:rsidP="00341D72">
            <w:pPr>
              <w:ind w:firstLine="0"/>
              <w:rPr>
                <w:sz w:val="16"/>
                <w:szCs w:val="16"/>
              </w:rPr>
            </w:pPr>
            <w:r w:rsidRPr="00E972B8">
              <w:rPr>
                <w:sz w:val="16"/>
                <w:szCs w:val="16"/>
              </w:rPr>
              <w:t>806</w:t>
            </w:r>
          </w:p>
        </w:tc>
        <w:tc>
          <w:tcPr>
            <w:tcW w:w="907" w:type="dxa"/>
          </w:tcPr>
          <w:p w14:paraId="7BBA3C24" w14:textId="77777777" w:rsidR="00E0632B" w:rsidRPr="00E972B8" w:rsidRDefault="00E0632B" w:rsidP="00341D72">
            <w:pPr>
              <w:ind w:firstLine="0"/>
              <w:rPr>
                <w:sz w:val="16"/>
                <w:szCs w:val="16"/>
              </w:rPr>
            </w:pPr>
            <w:r w:rsidRPr="00E972B8">
              <w:rPr>
                <w:sz w:val="16"/>
                <w:szCs w:val="16"/>
              </w:rPr>
              <w:t>58.3</w:t>
            </w:r>
          </w:p>
        </w:tc>
        <w:tc>
          <w:tcPr>
            <w:tcW w:w="794" w:type="dxa"/>
          </w:tcPr>
          <w:p w14:paraId="32A22225" w14:textId="77777777" w:rsidR="00E0632B" w:rsidRPr="00E972B8" w:rsidRDefault="00E0632B" w:rsidP="00341D72">
            <w:pPr>
              <w:ind w:firstLine="0"/>
              <w:rPr>
                <w:sz w:val="16"/>
                <w:szCs w:val="16"/>
              </w:rPr>
            </w:pPr>
            <w:r w:rsidRPr="00E972B8">
              <w:rPr>
                <w:sz w:val="16"/>
                <w:szCs w:val="16"/>
              </w:rPr>
              <w:t>4.3</w:t>
            </w:r>
          </w:p>
        </w:tc>
        <w:tc>
          <w:tcPr>
            <w:tcW w:w="794" w:type="dxa"/>
          </w:tcPr>
          <w:p w14:paraId="1104C308" w14:textId="77777777" w:rsidR="00E0632B" w:rsidRPr="0001543A" w:rsidRDefault="00E0632B" w:rsidP="00341D72">
            <w:pPr>
              <w:ind w:firstLine="0"/>
              <w:rPr>
                <w:sz w:val="16"/>
                <w:szCs w:val="16"/>
              </w:rPr>
            </w:pPr>
            <w:r w:rsidRPr="0001543A">
              <w:rPr>
                <w:sz w:val="16"/>
                <w:szCs w:val="16"/>
              </w:rPr>
              <w:t>0.86</w:t>
            </w:r>
          </w:p>
        </w:tc>
        <w:tc>
          <w:tcPr>
            <w:tcW w:w="794" w:type="dxa"/>
          </w:tcPr>
          <w:p w14:paraId="7EBAB85C" w14:textId="77777777" w:rsidR="00E0632B" w:rsidRPr="00E972B8" w:rsidRDefault="00E0632B" w:rsidP="00341D72">
            <w:pPr>
              <w:ind w:firstLine="0"/>
              <w:rPr>
                <w:sz w:val="16"/>
                <w:szCs w:val="16"/>
              </w:rPr>
            </w:pPr>
            <w:r w:rsidRPr="00E972B8">
              <w:rPr>
                <w:sz w:val="16"/>
                <w:szCs w:val="16"/>
              </w:rPr>
              <w:t>68.3</w:t>
            </w:r>
          </w:p>
        </w:tc>
        <w:tc>
          <w:tcPr>
            <w:tcW w:w="1020" w:type="dxa"/>
          </w:tcPr>
          <w:p w14:paraId="5C3F92F0" w14:textId="77777777" w:rsidR="00E0632B" w:rsidRPr="00E972B8" w:rsidRDefault="00E0632B" w:rsidP="00341D72">
            <w:pPr>
              <w:ind w:firstLine="0"/>
              <w:rPr>
                <w:sz w:val="16"/>
                <w:szCs w:val="16"/>
              </w:rPr>
            </w:pPr>
            <w:r w:rsidRPr="00E972B8">
              <w:rPr>
                <w:sz w:val="16"/>
                <w:szCs w:val="16"/>
              </w:rPr>
              <w:t>0.78*</w:t>
            </w:r>
          </w:p>
        </w:tc>
      </w:tr>
      <w:tr w:rsidR="00A45FAF" w:rsidRPr="00E972B8" w14:paraId="2D8E183F" w14:textId="77777777" w:rsidTr="00A45FAF">
        <w:trPr>
          <w:trHeight w:val="283"/>
        </w:trPr>
        <w:tc>
          <w:tcPr>
            <w:tcW w:w="1020" w:type="dxa"/>
          </w:tcPr>
          <w:p w14:paraId="069760CE" w14:textId="77777777" w:rsidR="00E0632B" w:rsidRPr="00E972B8" w:rsidRDefault="00E0632B" w:rsidP="00341D72">
            <w:pPr>
              <w:ind w:firstLine="0"/>
              <w:rPr>
                <w:sz w:val="16"/>
                <w:szCs w:val="16"/>
              </w:rPr>
            </w:pPr>
            <w:r w:rsidRPr="00E972B8">
              <w:rPr>
                <w:sz w:val="16"/>
                <w:szCs w:val="16"/>
              </w:rPr>
              <w:t>2017/05/22</w:t>
            </w:r>
          </w:p>
        </w:tc>
        <w:tc>
          <w:tcPr>
            <w:tcW w:w="907" w:type="dxa"/>
          </w:tcPr>
          <w:p w14:paraId="786965DF" w14:textId="77777777" w:rsidR="00E0632B" w:rsidRPr="00E972B8" w:rsidRDefault="00E0632B" w:rsidP="00341D72">
            <w:pPr>
              <w:ind w:firstLine="0"/>
              <w:rPr>
                <w:sz w:val="16"/>
                <w:szCs w:val="16"/>
              </w:rPr>
            </w:pPr>
            <w:r w:rsidRPr="00E972B8">
              <w:rPr>
                <w:sz w:val="16"/>
                <w:szCs w:val="16"/>
              </w:rPr>
              <w:t>19.7</w:t>
            </w:r>
          </w:p>
        </w:tc>
        <w:tc>
          <w:tcPr>
            <w:tcW w:w="907" w:type="dxa"/>
          </w:tcPr>
          <w:p w14:paraId="7E760E33" w14:textId="77777777" w:rsidR="00E0632B" w:rsidRPr="00E972B8" w:rsidRDefault="00E0632B" w:rsidP="00341D72">
            <w:pPr>
              <w:ind w:firstLine="0"/>
              <w:rPr>
                <w:sz w:val="16"/>
                <w:szCs w:val="16"/>
              </w:rPr>
            </w:pPr>
            <w:r w:rsidRPr="00E972B8">
              <w:rPr>
                <w:sz w:val="16"/>
                <w:szCs w:val="16"/>
              </w:rPr>
              <w:t>21.4</w:t>
            </w:r>
          </w:p>
        </w:tc>
        <w:tc>
          <w:tcPr>
            <w:tcW w:w="964" w:type="dxa"/>
          </w:tcPr>
          <w:p w14:paraId="120BB3D7" w14:textId="77777777" w:rsidR="00E0632B" w:rsidRPr="00E972B8" w:rsidRDefault="00E0632B" w:rsidP="00341D72">
            <w:pPr>
              <w:ind w:firstLine="0"/>
              <w:rPr>
                <w:sz w:val="16"/>
                <w:szCs w:val="16"/>
              </w:rPr>
            </w:pPr>
            <w:r w:rsidRPr="00E972B8">
              <w:rPr>
                <w:sz w:val="16"/>
                <w:szCs w:val="16"/>
              </w:rPr>
              <w:t>473</w:t>
            </w:r>
          </w:p>
        </w:tc>
        <w:tc>
          <w:tcPr>
            <w:tcW w:w="907" w:type="dxa"/>
          </w:tcPr>
          <w:p w14:paraId="65FEF594" w14:textId="77777777" w:rsidR="00E0632B" w:rsidRPr="00E972B8" w:rsidRDefault="00E0632B" w:rsidP="00341D72">
            <w:pPr>
              <w:ind w:firstLine="0"/>
              <w:rPr>
                <w:sz w:val="16"/>
                <w:szCs w:val="16"/>
              </w:rPr>
            </w:pPr>
            <w:r w:rsidRPr="00E972B8">
              <w:rPr>
                <w:sz w:val="16"/>
                <w:szCs w:val="16"/>
              </w:rPr>
              <w:t>980</w:t>
            </w:r>
          </w:p>
        </w:tc>
        <w:tc>
          <w:tcPr>
            <w:tcW w:w="907" w:type="dxa"/>
          </w:tcPr>
          <w:p w14:paraId="01200AA2" w14:textId="77777777" w:rsidR="00E0632B" w:rsidRPr="00E972B8" w:rsidRDefault="00E0632B" w:rsidP="00341D72">
            <w:pPr>
              <w:ind w:firstLine="0"/>
              <w:rPr>
                <w:sz w:val="16"/>
                <w:szCs w:val="16"/>
              </w:rPr>
            </w:pPr>
            <w:r w:rsidRPr="00E972B8">
              <w:rPr>
                <w:sz w:val="16"/>
                <w:szCs w:val="16"/>
              </w:rPr>
              <w:t>48.1</w:t>
            </w:r>
          </w:p>
        </w:tc>
        <w:tc>
          <w:tcPr>
            <w:tcW w:w="794" w:type="dxa"/>
          </w:tcPr>
          <w:p w14:paraId="4544907D" w14:textId="77777777" w:rsidR="00E0632B" w:rsidRPr="00E972B8" w:rsidRDefault="00E0632B" w:rsidP="00341D72">
            <w:pPr>
              <w:ind w:firstLine="0"/>
              <w:rPr>
                <w:sz w:val="16"/>
                <w:szCs w:val="16"/>
              </w:rPr>
            </w:pPr>
            <w:r w:rsidRPr="00E972B8">
              <w:rPr>
                <w:sz w:val="16"/>
                <w:szCs w:val="16"/>
              </w:rPr>
              <w:t>3.8</w:t>
            </w:r>
          </w:p>
        </w:tc>
        <w:tc>
          <w:tcPr>
            <w:tcW w:w="794" w:type="dxa"/>
          </w:tcPr>
          <w:p w14:paraId="7267E89F" w14:textId="77777777" w:rsidR="00E0632B" w:rsidRPr="0001543A" w:rsidRDefault="00E0632B" w:rsidP="00341D72">
            <w:pPr>
              <w:ind w:firstLine="0"/>
              <w:rPr>
                <w:sz w:val="16"/>
                <w:szCs w:val="16"/>
              </w:rPr>
            </w:pPr>
            <w:r w:rsidRPr="0001543A">
              <w:rPr>
                <w:sz w:val="16"/>
                <w:szCs w:val="16"/>
              </w:rPr>
              <w:t>0.99</w:t>
            </w:r>
          </w:p>
        </w:tc>
        <w:tc>
          <w:tcPr>
            <w:tcW w:w="794" w:type="dxa"/>
          </w:tcPr>
          <w:p w14:paraId="1753FF92" w14:textId="77777777" w:rsidR="00E0632B" w:rsidRPr="00E972B8" w:rsidRDefault="00E0632B" w:rsidP="00341D72">
            <w:pPr>
              <w:ind w:firstLine="0"/>
              <w:rPr>
                <w:sz w:val="16"/>
                <w:szCs w:val="16"/>
              </w:rPr>
            </w:pPr>
            <w:r w:rsidRPr="00E972B8">
              <w:rPr>
                <w:sz w:val="16"/>
                <w:szCs w:val="16"/>
              </w:rPr>
              <w:t>64.7</w:t>
            </w:r>
          </w:p>
        </w:tc>
        <w:tc>
          <w:tcPr>
            <w:tcW w:w="1020" w:type="dxa"/>
          </w:tcPr>
          <w:p w14:paraId="0C80356C" w14:textId="77777777" w:rsidR="00E0632B" w:rsidRPr="00E972B8" w:rsidRDefault="00E0632B" w:rsidP="00341D72">
            <w:pPr>
              <w:ind w:firstLine="0"/>
              <w:rPr>
                <w:sz w:val="16"/>
                <w:szCs w:val="16"/>
              </w:rPr>
            </w:pPr>
            <w:r w:rsidRPr="00E972B8">
              <w:rPr>
                <w:sz w:val="16"/>
                <w:szCs w:val="16"/>
              </w:rPr>
              <w:t>0.63</w:t>
            </w:r>
          </w:p>
        </w:tc>
      </w:tr>
      <w:tr w:rsidR="00A45FAF" w:rsidRPr="00E972B8" w14:paraId="5FF78805" w14:textId="77777777" w:rsidTr="00A45FAF">
        <w:trPr>
          <w:trHeight w:val="283"/>
        </w:trPr>
        <w:tc>
          <w:tcPr>
            <w:tcW w:w="1020" w:type="dxa"/>
          </w:tcPr>
          <w:p w14:paraId="3F450294" w14:textId="77777777" w:rsidR="00E0632B" w:rsidRPr="00E972B8" w:rsidRDefault="00E0632B" w:rsidP="00341D72">
            <w:pPr>
              <w:ind w:firstLine="0"/>
              <w:rPr>
                <w:sz w:val="16"/>
                <w:szCs w:val="16"/>
              </w:rPr>
            </w:pPr>
            <w:r w:rsidRPr="00E972B8">
              <w:rPr>
                <w:sz w:val="16"/>
                <w:szCs w:val="16"/>
              </w:rPr>
              <w:t>2017/05/23</w:t>
            </w:r>
          </w:p>
        </w:tc>
        <w:tc>
          <w:tcPr>
            <w:tcW w:w="907" w:type="dxa"/>
          </w:tcPr>
          <w:p w14:paraId="5580AB80" w14:textId="77777777" w:rsidR="00E0632B" w:rsidRPr="00E972B8" w:rsidRDefault="00E0632B" w:rsidP="00341D72">
            <w:pPr>
              <w:ind w:firstLine="0"/>
              <w:rPr>
                <w:sz w:val="16"/>
                <w:szCs w:val="16"/>
              </w:rPr>
            </w:pPr>
            <w:r w:rsidRPr="00E972B8">
              <w:rPr>
                <w:sz w:val="16"/>
                <w:szCs w:val="16"/>
              </w:rPr>
              <w:t>18.9</w:t>
            </w:r>
          </w:p>
        </w:tc>
        <w:tc>
          <w:tcPr>
            <w:tcW w:w="907" w:type="dxa"/>
          </w:tcPr>
          <w:p w14:paraId="44402F22" w14:textId="77777777" w:rsidR="00E0632B" w:rsidRPr="00E972B8" w:rsidRDefault="00E0632B" w:rsidP="00341D72">
            <w:pPr>
              <w:ind w:firstLine="0"/>
              <w:rPr>
                <w:sz w:val="16"/>
                <w:szCs w:val="16"/>
              </w:rPr>
            </w:pPr>
            <w:r w:rsidRPr="00E972B8">
              <w:rPr>
                <w:sz w:val="16"/>
                <w:szCs w:val="16"/>
              </w:rPr>
              <w:t>21.2</w:t>
            </w:r>
          </w:p>
        </w:tc>
        <w:tc>
          <w:tcPr>
            <w:tcW w:w="964" w:type="dxa"/>
          </w:tcPr>
          <w:p w14:paraId="6D5CF8D3" w14:textId="77777777" w:rsidR="00E0632B" w:rsidRPr="00E972B8" w:rsidRDefault="00E0632B" w:rsidP="00341D72">
            <w:pPr>
              <w:ind w:firstLine="0"/>
              <w:rPr>
                <w:sz w:val="16"/>
                <w:szCs w:val="16"/>
              </w:rPr>
            </w:pPr>
            <w:r w:rsidRPr="00E972B8">
              <w:rPr>
                <w:sz w:val="16"/>
                <w:szCs w:val="16"/>
              </w:rPr>
              <w:t>491</w:t>
            </w:r>
          </w:p>
        </w:tc>
        <w:tc>
          <w:tcPr>
            <w:tcW w:w="907" w:type="dxa"/>
          </w:tcPr>
          <w:p w14:paraId="22C2AFD0" w14:textId="77777777" w:rsidR="00E0632B" w:rsidRPr="00E972B8" w:rsidRDefault="00E0632B" w:rsidP="00341D72">
            <w:pPr>
              <w:ind w:firstLine="0"/>
              <w:rPr>
                <w:sz w:val="16"/>
                <w:szCs w:val="16"/>
              </w:rPr>
            </w:pPr>
            <w:r w:rsidRPr="00E972B8">
              <w:rPr>
                <w:sz w:val="16"/>
                <w:szCs w:val="16"/>
              </w:rPr>
              <w:t>935</w:t>
            </w:r>
          </w:p>
        </w:tc>
        <w:tc>
          <w:tcPr>
            <w:tcW w:w="907" w:type="dxa"/>
          </w:tcPr>
          <w:p w14:paraId="21DF8D77" w14:textId="77777777" w:rsidR="00E0632B" w:rsidRPr="00E972B8" w:rsidRDefault="00E0632B" w:rsidP="00341D72">
            <w:pPr>
              <w:ind w:firstLine="0"/>
              <w:rPr>
                <w:sz w:val="16"/>
                <w:szCs w:val="16"/>
              </w:rPr>
            </w:pPr>
            <w:r w:rsidRPr="00E972B8">
              <w:rPr>
                <w:sz w:val="16"/>
                <w:szCs w:val="16"/>
              </w:rPr>
              <w:t>72.9</w:t>
            </w:r>
          </w:p>
        </w:tc>
        <w:tc>
          <w:tcPr>
            <w:tcW w:w="794" w:type="dxa"/>
          </w:tcPr>
          <w:p w14:paraId="1842CBF9" w14:textId="77777777" w:rsidR="00E0632B" w:rsidRPr="00E972B8" w:rsidRDefault="00E0632B" w:rsidP="00341D72">
            <w:pPr>
              <w:ind w:firstLine="0"/>
              <w:rPr>
                <w:sz w:val="16"/>
                <w:szCs w:val="16"/>
              </w:rPr>
            </w:pPr>
            <w:r w:rsidRPr="00E972B8">
              <w:rPr>
                <w:sz w:val="16"/>
                <w:szCs w:val="16"/>
              </w:rPr>
              <w:t>5.2</w:t>
            </w:r>
          </w:p>
        </w:tc>
        <w:tc>
          <w:tcPr>
            <w:tcW w:w="794" w:type="dxa"/>
          </w:tcPr>
          <w:p w14:paraId="5597DCB5" w14:textId="77777777" w:rsidR="00E0632B" w:rsidRPr="0001543A" w:rsidRDefault="00E0632B" w:rsidP="00341D72">
            <w:pPr>
              <w:ind w:firstLine="0"/>
              <w:rPr>
                <w:sz w:val="16"/>
                <w:szCs w:val="16"/>
              </w:rPr>
            </w:pPr>
            <w:r w:rsidRPr="0001543A">
              <w:rPr>
                <w:sz w:val="16"/>
                <w:szCs w:val="16"/>
              </w:rPr>
              <w:t>-0.05</w:t>
            </w:r>
          </w:p>
        </w:tc>
        <w:tc>
          <w:tcPr>
            <w:tcW w:w="794" w:type="dxa"/>
          </w:tcPr>
          <w:p w14:paraId="3DFAF002" w14:textId="77777777" w:rsidR="00E0632B" w:rsidRPr="00E972B8" w:rsidRDefault="00E0632B" w:rsidP="00341D72">
            <w:pPr>
              <w:ind w:firstLine="0"/>
              <w:rPr>
                <w:sz w:val="16"/>
                <w:szCs w:val="16"/>
              </w:rPr>
            </w:pPr>
            <w:r w:rsidRPr="00E972B8">
              <w:rPr>
                <w:sz w:val="16"/>
                <w:szCs w:val="16"/>
              </w:rPr>
              <w:t>64.7</w:t>
            </w:r>
          </w:p>
        </w:tc>
        <w:tc>
          <w:tcPr>
            <w:tcW w:w="1020" w:type="dxa"/>
          </w:tcPr>
          <w:p w14:paraId="5ED657EA" w14:textId="77777777" w:rsidR="00E0632B" w:rsidRPr="00E972B8" w:rsidRDefault="00E0632B" w:rsidP="00341D72">
            <w:pPr>
              <w:ind w:firstLine="0"/>
              <w:rPr>
                <w:sz w:val="16"/>
                <w:szCs w:val="16"/>
              </w:rPr>
            </w:pPr>
            <w:r w:rsidRPr="00E972B8">
              <w:rPr>
                <w:sz w:val="16"/>
                <w:szCs w:val="16"/>
              </w:rPr>
              <w:t>0.61</w:t>
            </w:r>
          </w:p>
        </w:tc>
      </w:tr>
      <w:tr w:rsidR="00A45FAF" w:rsidRPr="00E972B8" w14:paraId="50CE2CEA" w14:textId="77777777" w:rsidTr="00A45FAF">
        <w:trPr>
          <w:trHeight w:val="283"/>
        </w:trPr>
        <w:tc>
          <w:tcPr>
            <w:tcW w:w="1020" w:type="dxa"/>
          </w:tcPr>
          <w:p w14:paraId="362A03C1" w14:textId="77777777" w:rsidR="00E0632B" w:rsidRPr="00E972B8" w:rsidRDefault="00E0632B" w:rsidP="00341D72">
            <w:pPr>
              <w:ind w:firstLine="0"/>
              <w:rPr>
                <w:sz w:val="16"/>
                <w:szCs w:val="16"/>
              </w:rPr>
            </w:pPr>
            <w:r w:rsidRPr="00E972B8">
              <w:rPr>
                <w:sz w:val="16"/>
                <w:szCs w:val="16"/>
              </w:rPr>
              <w:t>2017/06/01</w:t>
            </w:r>
          </w:p>
        </w:tc>
        <w:tc>
          <w:tcPr>
            <w:tcW w:w="907" w:type="dxa"/>
          </w:tcPr>
          <w:p w14:paraId="04DED816" w14:textId="77777777" w:rsidR="00E0632B" w:rsidRPr="00E972B8" w:rsidRDefault="00E0632B" w:rsidP="00341D72">
            <w:pPr>
              <w:ind w:firstLine="0"/>
              <w:rPr>
                <w:sz w:val="16"/>
                <w:szCs w:val="16"/>
              </w:rPr>
            </w:pPr>
            <w:r w:rsidRPr="00E972B8">
              <w:rPr>
                <w:sz w:val="16"/>
                <w:szCs w:val="16"/>
              </w:rPr>
              <w:t>17.5</w:t>
            </w:r>
          </w:p>
        </w:tc>
        <w:tc>
          <w:tcPr>
            <w:tcW w:w="907" w:type="dxa"/>
          </w:tcPr>
          <w:p w14:paraId="741476B7" w14:textId="77777777" w:rsidR="00E0632B" w:rsidRPr="00E972B8" w:rsidRDefault="00E0632B" w:rsidP="00341D72">
            <w:pPr>
              <w:ind w:firstLine="0"/>
              <w:rPr>
                <w:sz w:val="16"/>
                <w:szCs w:val="16"/>
              </w:rPr>
            </w:pPr>
            <w:r w:rsidRPr="00E972B8">
              <w:rPr>
                <w:sz w:val="16"/>
                <w:szCs w:val="16"/>
              </w:rPr>
              <w:t>19.4</w:t>
            </w:r>
          </w:p>
        </w:tc>
        <w:tc>
          <w:tcPr>
            <w:tcW w:w="964" w:type="dxa"/>
          </w:tcPr>
          <w:p w14:paraId="501B498F" w14:textId="77777777" w:rsidR="00E0632B" w:rsidRPr="00E972B8" w:rsidRDefault="00E0632B" w:rsidP="00341D72">
            <w:pPr>
              <w:ind w:firstLine="0"/>
              <w:rPr>
                <w:sz w:val="16"/>
                <w:szCs w:val="16"/>
              </w:rPr>
            </w:pPr>
            <w:r w:rsidRPr="00E972B8">
              <w:rPr>
                <w:sz w:val="16"/>
                <w:szCs w:val="16"/>
              </w:rPr>
              <w:t>345</w:t>
            </w:r>
          </w:p>
        </w:tc>
        <w:tc>
          <w:tcPr>
            <w:tcW w:w="907" w:type="dxa"/>
          </w:tcPr>
          <w:p w14:paraId="41E1CF30" w14:textId="77777777" w:rsidR="00E0632B" w:rsidRPr="00E972B8" w:rsidRDefault="00E0632B" w:rsidP="00341D72">
            <w:pPr>
              <w:ind w:firstLine="0"/>
              <w:rPr>
                <w:sz w:val="16"/>
                <w:szCs w:val="16"/>
              </w:rPr>
            </w:pPr>
            <w:r w:rsidRPr="00E972B8">
              <w:rPr>
                <w:sz w:val="16"/>
                <w:szCs w:val="16"/>
              </w:rPr>
              <w:t>689</w:t>
            </w:r>
          </w:p>
        </w:tc>
        <w:tc>
          <w:tcPr>
            <w:tcW w:w="907" w:type="dxa"/>
          </w:tcPr>
          <w:p w14:paraId="0ED62EEB" w14:textId="77777777" w:rsidR="00E0632B" w:rsidRPr="00E972B8" w:rsidRDefault="00E0632B" w:rsidP="00341D72">
            <w:pPr>
              <w:ind w:firstLine="0"/>
              <w:rPr>
                <w:sz w:val="16"/>
                <w:szCs w:val="16"/>
              </w:rPr>
            </w:pPr>
            <w:r w:rsidRPr="00E972B8">
              <w:rPr>
                <w:sz w:val="16"/>
                <w:szCs w:val="16"/>
              </w:rPr>
              <w:t>80.1</w:t>
            </w:r>
          </w:p>
        </w:tc>
        <w:tc>
          <w:tcPr>
            <w:tcW w:w="794" w:type="dxa"/>
          </w:tcPr>
          <w:p w14:paraId="49D2B5FA" w14:textId="77777777" w:rsidR="00E0632B" w:rsidRPr="00E972B8" w:rsidRDefault="00E0632B" w:rsidP="00341D72">
            <w:pPr>
              <w:ind w:firstLine="0"/>
              <w:rPr>
                <w:sz w:val="16"/>
                <w:szCs w:val="16"/>
              </w:rPr>
            </w:pPr>
            <w:r w:rsidRPr="00E972B8">
              <w:rPr>
                <w:sz w:val="16"/>
                <w:szCs w:val="16"/>
              </w:rPr>
              <w:t>3.7</w:t>
            </w:r>
          </w:p>
        </w:tc>
        <w:tc>
          <w:tcPr>
            <w:tcW w:w="794" w:type="dxa"/>
          </w:tcPr>
          <w:p w14:paraId="339C1209" w14:textId="77777777" w:rsidR="00E0632B" w:rsidRPr="0001543A" w:rsidRDefault="00E0632B" w:rsidP="00341D72">
            <w:pPr>
              <w:ind w:firstLine="0"/>
              <w:rPr>
                <w:sz w:val="16"/>
                <w:szCs w:val="16"/>
              </w:rPr>
            </w:pPr>
            <w:r w:rsidRPr="0001543A">
              <w:rPr>
                <w:sz w:val="16"/>
                <w:szCs w:val="16"/>
              </w:rPr>
              <w:t>-1.03</w:t>
            </w:r>
          </w:p>
        </w:tc>
        <w:tc>
          <w:tcPr>
            <w:tcW w:w="794" w:type="dxa"/>
          </w:tcPr>
          <w:p w14:paraId="056CB16C" w14:textId="77777777" w:rsidR="00E0632B" w:rsidRPr="00E972B8" w:rsidRDefault="00E0632B" w:rsidP="00341D72">
            <w:pPr>
              <w:ind w:firstLine="0"/>
              <w:rPr>
                <w:sz w:val="16"/>
                <w:szCs w:val="16"/>
              </w:rPr>
            </w:pPr>
            <w:r w:rsidRPr="00E972B8">
              <w:rPr>
                <w:sz w:val="16"/>
                <w:szCs w:val="16"/>
              </w:rPr>
              <w:t>62.8</w:t>
            </w:r>
          </w:p>
        </w:tc>
        <w:tc>
          <w:tcPr>
            <w:tcW w:w="1020" w:type="dxa"/>
          </w:tcPr>
          <w:p w14:paraId="35DF4105" w14:textId="77777777" w:rsidR="00E0632B" w:rsidRPr="00E972B8" w:rsidRDefault="00E0632B" w:rsidP="00341D72">
            <w:pPr>
              <w:ind w:firstLine="0"/>
              <w:rPr>
                <w:sz w:val="16"/>
                <w:szCs w:val="16"/>
              </w:rPr>
            </w:pPr>
            <w:r w:rsidRPr="00E972B8">
              <w:rPr>
                <w:sz w:val="16"/>
                <w:szCs w:val="16"/>
              </w:rPr>
              <w:t>0.44</w:t>
            </w:r>
          </w:p>
        </w:tc>
      </w:tr>
      <w:tr w:rsidR="00A45FAF" w:rsidRPr="00E972B8" w14:paraId="6038E663" w14:textId="77777777" w:rsidTr="00A45FAF">
        <w:trPr>
          <w:trHeight w:val="283"/>
        </w:trPr>
        <w:tc>
          <w:tcPr>
            <w:tcW w:w="1020" w:type="dxa"/>
          </w:tcPr>
          <w:p w14:paraId="109DED85" w14:textId="77777777" w:rsidR="00E0632B" w:rsidRPr="00E972B8" w:rsidRDefault="00E0632B" w:rsidP="00341D72">
            <w:pPr>
              <w:ind w:firstLine="0"/>
              <w:rPr>
                <w:sz w:val="16"/>
                <w:szCs w:val="16"/>
              </w:rPr>
            </w:pPr>
            <w:r w:rsidRPr="00E972B8">
              <w:rPr>
                <w:sz w:val="16"/>
                <w:szCs w:val="16"/>
              </w:rPr>
              <w:t>2017/06/08</w:t>
            </w:r>
          </w:p>
        </w:tc>
        <w:tc>
          <w:tcPr>
            <w:tcW w:w="907" w:type="dxa"/>
          </w:tcPr>
          <w:p w14:paraId="15ADB8FF" w14:textId="77777777" w:rsidR="00E0632B" w:rsidRPr="00E972B8" w:rsidRDefault="00E0632B" w:rsidP="00341D72">
            <w:pPr>
              <w:ind w:firstLine="0"/>
              <w:rPr>
                <w:sz w:val="16"/>
                <w:szCs w:val="16"/>
              </w:rPr>
            </w:pPr>
            <w:r w:rsidRPr="00E972B8">
              <w:rPr>
                <w:sz w:val="16"/>
                <w:szCs w:val="16"/>
              </w:rPr>
              <w:t>21.5</w:t>
            </w:r>
          </w:p>
        </w:tc>
        <w:tc>
          <w:tcPr>
            <w:tcW w:w="907" w:type="dxa"/>
          </w:tcPr>
          <w:p w14:paraId="449ED286" w14:textId="77777777" w:rsidR="00E0632B" w:rsidRPr="00E972B8" w:rsidRDefault="00E0632B" w:rsidP="00341D72">
            <w:pPr>
              <w:ind w:firstLine="0"/>
              <w:rPr>
                <w:sz w:val="16"/>
                <w:szCs w:val="16"/>
              </w:rPr>
            </w:pPr>
            <w:r w:rsidRPr="00E972B8">
              <w:rPr>
                <w:sz w:val="16"/>
                <w:szCs w:val="16"/>
              </w:rPr>
              <w:t>24.8</w:t>
            </w:r>
          </w:p>
        </w:tc>
        <w:tc>
          <w:tcPr>
            <w:tcW w:w="964" w:type="dxa"/>
          </w:tcPr>
          <w:p w14:paraId="1BFF27E3" w14:textId="77777777" w:rsidR="00E0632B" w:rsidRPr="00E972B8" w:rsidRDefault="00E0632B" w:rsidP="00341D72">
            <w:pPr>
              <w:ind w:firstLine="0"/>
              <w:rPr>
                <w:sz w:val="16"/>
                <w:szCs w:val="16"/>
              </w:rPr>
            </w:pPr>
            <w:r w:rsidRPr="00E972B8">
              <w:rPr>
                <w:sz w:val="16"/>
                <w:szCs w:val="16"/>
              </w:rPr>
              <w:t>678</w:t>
            </w:r>
          </w:p>
        </w:tc>
        <w:tc>
          <w:tcPr>
            <w:tcW w:w="907" w:type="dxa"/>
          </w:tcPr>
          <w:p w14:paraId="26A9F4B3" w14:textId="77777777" w:rsidR="00E0632B" w:rsidRPr="00E972B8" w:rsidRDefault="00E0632B" w:rsidP="00341D72">
            <w:pPr>
              <w:ind w:firstLine="0"/>
              <w:rPr>
                <w:sz w:val="16"/>
                <w:szCs w:val="16"/>
              </w:rPr>
            </w:pPr>
            <w:r w:rsidRPr="00E972B8">
              <w:rPr>
                <w:sz w:val="16"/>
                <w:szCs w:val="16"/>
              </w:rPr>
              <w:t>958</w:t>
            </w:r>
          </w:p>
        </w:tc>
        <w:tc>
          <w:tcPr>
            <w:tcW w:w="907" w:type="dxa"/>
          </w:tcPr>
          <w:p w14:paraId="611D4A92" w14:textId="77777777" w:rsidR="00E0632B" w:rsidRPr="00E972B8" w:rsidRDefault="00E0632B" w:rsidP="00341D72">
            <w:pPr>
              <w:ind w:firstLine="0"/>
              <w:rPr>
                <w:sz w:val="16"/>
                <w:szCs w:val="16"/>
              </w:rPr>
            </w:pPr>
            <w:r w:rsidRPr="00E972B8">
              <w:rPr>
                <w:sz w:val="16"/>
                <w:szCs w:val="16"/>
              </w:rPr>
              <w:t>53.6</w:t>
            </w:r>
          </w:p>
        </w:tc>
        <w:tc>
          <w:tcPr>
            <w:tcW w:w="794" w:type="dxa"/>
          </w:tcPr>
          <w:p w14:paraId="3BC2B12F" w14:textId="77777777" w:rsidR="00E0632B" w:rsidRPr="00E972B8" w:rsidRDefault="00E0632B" w:rsidP="00341D72">
            <w:pPr>
              <w:ind w:firstLine="0"/>
              <w:rPr>
                <w:sz w:val="16"/>
                <w:szCs w:val="16"/>
              </w:rPr>
            </w:pPr>
            <w:r w:rsidRPr="00E972B8">
              <w:rPr>
                <w:sz w:val="16"/>
                <w:szCs w:val="16"/>
              </w:rPr>
              <w:t>3.8</w:t>
            </w:r>
          </w:p>
        </w:tc>
        <w:tc>
          <w:tcPr>
            <w:tcW w:w="794" w:type="dxa"/>
          </w:tcPr>
          <w:p w14:paraId="3714325D" w14:textId="77777777" w:rsidR="00E0632B" w:rsidRPr="00646B47" w:rsidRDefault="00E0632B" w:rsidP="00341D72">
            <w:pPr>
              <w:ind w:firstLine="0"/>
              <w:rPr>
                <w:sz w:val="16"/>
                <w:szCs w:val="16"/>
              </w:rPr>
            </w:pPr>
            <w:r w:rsidRPr="00646B47">
              <w:rPr>
                <w:sz w:val="16"/>
                <w:szCs w:val="16"/>
              </w:rPr>
              <w:t>1.71</w:t>
            </w:r>
          </w:p>
        </w:tc>
        <w:tc>
          <w:tcPr>
            <w:tcW w:w="794" w:type="dxa"/>
          </w:tcPr>
          <w:p w14:paraId="1CDCEEE8" w14:textId="77777777" w:rsidR="00E0632B" w:rsidRPr="00E972B8" w:rsidRDefault="00E0632B" w:rsidP="00341D72">
            <w:pPr>
              <w:ind w:firstLine="0"/>
              <w:rPr>
                <w:sz w:val="16"/>
                <w:szCs w:val="16"/>
              </w:rPr>
            </w:pPr>
            <w:r w:rsidRPr="00E972B8">
              <w:rPr>
                <w:sz w:val="16"/>
                <w:szCs w:val="16"/>
              </w:rPr>
              <w:t>67.3</w:t>
            </w:r>
          </w:p>
        </w:tc>
        <w:tc>
          <w:tcPr>
            <w:tcW w:w="1020" w:type="dxa"/>
          </w:tcPr>
          <w:p w14:paraId="62C5FAF1" w14:textId="77777777" w:rsidR="00E0632B" w:rsidRPr="00E972B8" w:rsidRDefault="00E0632B" w:rsidP="00341D72">
            <w:pPr>
              <w:ind w:firstLine="0"/>
              <w:rPr>
                <w:sz w:val="16"/>
                <w:szCs w:val="16"/>
              </w:rPr>
            </w:pPr>
            <w:r w:rsidRPr="00E972B8">
              <w:rPr>
                <w:sz w:val="16"/>
                <w:szCs w:val="16"/>
              </w:rPr>
              <w:t>1.0*</w:t>
            </w:r>
          </w:p>
        </w:tc>
      </w:tr>
      <w:tr w:rsidR="00A45FAF" w:rsidRPr="00E972B8" w14:paraId="585327FA" w14:textId="77777777" w:rsidTr="00A45FAF">
        <w:trPr>
          <w:trHeight w:val="283"/>
        </w:trPr>
        <w:tc>
          <w:tcPr>
            <w:tcW w:w="1020" w:type="dxa"/>
          </w:tcPr>
          <w:p w14:paraId="01EB40F4" w14:textId="77777777" w:rsidR="00E0632B" w:rsidRPr="00E972B8" w:rsidRDefault="00E0632B" w:rsidP="00341D72">
            <w:pPr>
              <w:ind w:firstLine="0"/>
              <w:rPr>
                <w:sz w:val="16"/>
                <w:szCs w:val="16"/>
              </w:rPr>
            </w:pPr>
            <w:r w:rsidRPr="00E972B8">
              <w:rPr>
                <w:sz w:val="16"/>
                <w:szCs w:val="16"/>
              </w:rPr>
              <w:t>2017/07/18</w:t>
            </w:r>
          </w:p>
        </w:tc>
        <w:tc>
          <w:tcPr>
            <w:tcW w:w="907" w:type="dxa"/>
          </w:tcPr>
          <w:p w14:paraId="39279414" w14:textId="77777777" w:rsidR="00E0632B" w:rsidRPr="00E972B8" w:rsidRDefault="00E0632B" w:rsidP="00341D72">
            <w:pPr>
              <w:ind w:firstLine="0"/>
              <w:rPr>
                <w:sz w:val="16"/>
                <w:szCs w:val="16"/>
              </w:rPr>
            </w:pPr>
            <w:r w:rsidRPr="00E972B8">
              <w:rPr>
                <w:sz w:val="16"/>
                <w:szCs w:val="16"/>
              </w:rPr>
              <w:t>26.3</w:t>
            </w:r>
          </w:p>
        </w:tc>
        <w:tc>
          <w:tcPr>
            <w:tcW w:w="907" w:type="dxa"/>
          </w:tcPr>
          <w:p w14:paraId="3E688907" w14:textId="77777777" w:rsidR="00E0632B" w:rsidRPr="00E972B8" w:rsidRDefault="00E0632B" w:rsidP="00341D72">
            <w:pPr>
              <w:ind w:firstLine="0"/>
              <w:rPr>
                <w:sz w:val="16"/>
                <w:szCs w:val="16"/>
              </w:rPr>
            </w:pPr>
            <w:r w:rsidRPr="00E972B8">
              <w:rPr>
                <w:sz w:val="16"/>
                <w:szCs w:val="16"/>
              </w:rPr>
              <w:t>29.6</w:t>
            </w:r>
          </w:p>
        </w:tc>
        <w:tc>
          <w:tcPr>
            <w:tcW w:w="964" w:type="dxa"/>
          </w:tcPr>
          <w:p w14:paraId="4B5DA024" w14:textId="77777777" w:rsidR="00E0632B" w:rsidRPr="00E972B8" w:rsidRDefault="00E0632B" w:rsidP="00341D72">
            <w:pPr>
              <w:ind w:firstLine="0"/>
              <w:rPr>
                <w:sz w:val="16"/>
                <w:szCs w:val="16"/>
              </w:rPr>
            </w:pPr>
            <w:r w:rsidRPr="00E972B8">
              <w:rPr>
                <w:sz w:val="16"/>
                <w:szCs w:val="16"/>
              </w:rPr>
              <w:t>662</w:t>
            </w:r>
          </w:p>
        </w:tc>
        <w:tc>
          <w:tcPr>
            <w:tcW w:w="907" w:type="dxa"/>
          </w:tcPr>
          <w:p w14:paraId="61D573AC" w14:textId="77777777" w:rsidR="00E0632B" w:rsidRPr="00E972B8" w:rsidRDefault="00E0632B" w:rsidP="00341D72">
            <w:pPr>
              <w:ind w:firstLine="0"/>
              <w:rPr>
                <w:sz w:val="16"/>
                <w:szCs w:val="16"/>
              </w:rPr>
            </w:pPr>
            <w:r w:rsidRPr="00E972B8">
              <w:rPr>
                <w:sz w:val="16"/>
                <w:szCs w:val="16"/>
              </w:rPr>
              <w:t>924</w:t>
            </w:r>
          </w:p>
        </w:tc>
        <w:tc>
          <w:tcPr>
            <w:tcW w:w="907" w:type="dxa"/>
          </w:tcPr>
          <w:p w14:paraId="54C36B38" w14:textId="77777777" w:rsidR="00E0632B" w:rsidRPr="00E972B8" w:rsidRDefault="00E0632B" w:rsidP="00341D72">
            <w:pPr>
              <w:ind w:firstLine="0"/>
              <w:rPr>
                <w:sz w:val="16"/>
                <w:szCs w:val="16"/>
              </w:rPr>
            </w:pPr>
            <w:r w:rsidRPr="00E972B8">
              <w:rPr>
                <w:sz w:val="16"/>
                <w:szCs w:val="16"/>
              </w:rPr>
              <w:t>45.8</w:t>
            </w:r>
          </w:p>
        </w:tc>
        <w:tc>
          <w:tcPr>
            <w:tcW w:w="794" w:type="dxa"/>
          </w:tcPr>
          <w:p w14:paraId="67F52619" w14:textId="77777777" w:rsidR="00E0632B" w:rsidRPr="00E972B8" w:rsidRDefault="00E0632B" w:rsidP="00341D72">
            <w:pPr>
              <w:ind w:firstLine="0"/>
              <w:rPr>
                <w:sz w:val="16"/>
                <w:szCs w:val="16"/>
              </w:rPr>
            </w:pPr>
            <w:r w:rsidRPr="00E972B8">
              <w:rPr>
                <w:sz w:val="16"/>
                <w:szCs w:val="16"/>
              </w:rPr>
              <w:t>4.8</w:t>
            </w:r>
          </w:p>
        </w:tc>
        <w:tc>
          <w:tcPr>
            <w:tcW w:w="794" w:type="dxa"/>
          </w:tcPr>
          <w:p w14:paraId="42C3765B" w14:textId="77777777" w:rsidR="00E0632B" w:rsidRPr="00646B47" w:rsidRDefault="00E0632B" w:rsidP="00341D72">
            <w:pPr>
              <w:ind w:firstLine="0"/>
              <w:rPr>
                <w:sz w:val="16"/>
                <w:szCs w:val="16"/>
              </w:rPr>
            </w:pPr>
            <w:r w:rsidRPr="00646B47">
              <w:rPr>
                <w:sz w:val="16"/>
                <w:szCs w:val="16"/>
              </w:rPr>
              <w:t>2.52</w:t>
            </w:r>
          </w:p>
        </w:tc>
        <w:tc>
          <w:tcPr>
            <w:tcW w:w="794" w:type="dxa"/>
          </w:tcPr>
          <w:p w14:paraId="5FA062C3" w14:textId="77777777" w:rsidR="00E0632B" w:rsidRPr="00E972B8" w:rsidRDefault="00E0632B" w:rsidP="00341D72">
            <w:pPr>
              <w:ind w:firstLine="0"/>
              <w:rPr>
                <w:sz w:val="16"/>
                <w:szCs w:val="16"/>
              </w:rPr>
            </w:pPr>
            <w:r w:rsidRPr="00E972B8">
              <w:rPr>
                <w:sz w:val="16"/>
                <w:szCs w:val="16"/>
              </w:rPr>
              <w:t>72.6</w:t>
            </w:r>
          </w:p>
        </w:tc>
        <w:tc>
          <w:tcPr>
            <w:tcW w:w="1020" w:type="dxa"/>
          </w:tcPr>
          <w:p w14:paraId="26F9CDA6" w14:textId="77777777" w:rsidR="00E0632B" w:rsidRPr="00E972B8" w:rsidRDefault="00E0632B" w:rsidP="00341D72">
            <w:pPr>
              <w:ind w:firstLine="0"/>
              <w:rPr>
                <w:sz w:val="16"/>
                <w:szCs w:val="16"/>
              </w:rPr>
            </w:pPr>
            <w:r w:rsidRPr="00E972B8">
              <w:rPr>
                <w:sz w:val="16"/>
                <w:szCs w:val="16"/>
              </w:rPr>
              <w:t>1.0*</w:t>
            </w:r>
          </w:p>
        </w:tc>
      </w:tr>
      <w:tr w:rsidR="00A45FAF" w:rsidRPr="00E972B8" w14:paraId="7DDF126C" w14:textId="77777777" w:rsidTr="00A45FAF">
        <w:trPr>
          <w:trHeight w:val="283"/>
        </w:trPr>
        <w:tc>
          <w:tcPr>
            <w:tcW w:w="1020" w:type="dxa"/>
          </w:tcPr>
          <w:p w14:paraId="09319763" w14:textId="77777777" w:rsidR="00E0632B" w:rsidRPr="00E972B8" w:rsidRDefault="00E0632B" w:rsidP="00341D72">
            <w:pPr>
              <w:ind w:firstLine="0"/>
              <w:rPr>
                <w:sz w:val="16"/>
                <w:szCs w:val="16"/>
              </w:rPr>
            </w:pPr>
            <w:r w:rsidRPr="00E972B8">
              <w:rPr>
                <w:sz w:val="16"/>
                <w:szCs w:val="16"/>
              </w:rPr>
              <w:t>2017/07/28</w:t>
            </w:r>
          </w:p>
        </w:tc>
        <w:tc>
          <w:tcPr>
            <w:tcW w:w="907" w:type="dxa"/>
          </w:tcPr>
          <w:p w14:paraId="4E896437" w14:textId="77777777" w:rsidR="00E0632B" w:rsidRPr="00E972B8" w:rsidRDefault="00E0632B" w:rsidP="00341D72">
            <w:pPr>
              <w:ind w:firstLine="0"/>
              <w:rPr>
                <w:sz w:val="16"/>
                <w:szCs w:val="16"/>
              </w:rPr>
            </w:pPr>
            <w:r w:rsidRPr="00E972B8">
              <w:rPr>
                <w:sz w:val="16"/>
                <w:szCs w:val="16"/>
              </w:rPr>
              <w:t>18.8</w:t>
            </w:r>
          </w:p>
        </w:tc>
        <w:tc>
          <w:tcPr>
            <w:tcW w:w="907" w:type="dxa"/>
          </w:tcPr>
          <w:p w14:paraId="07D6751D" w14:textId="77777777" w:rsidR="00E0632B" w:rsidRPr="00E972B8" w:rsidRDefault="00E0632B" w:rsidP="00341D72">
            <w:pPr>
              <w:ind w:firstLine="0"/>
              <w:rPr>
                <w:sz w:val="16"/>
                <w:szCs w:val="16"/>
              </w:rPr>
            </w:pPr>
            <w:r w:rsidRPr="00E972B8">
              <w:rPr>
                <w:sz w:val="16"/>
                <w:szCs w:val="16"/>
              </w:rPr>
              <w:t>21.4</w:t>
            </w:r>
          </w:p>
        </w:tc>
        <w:tc>
          <w:tcPr>
            <w:tcW w:w="964" w:type="dxa"/>
          </w:tcPr>
          <w:p w14:paraId="495798ED" w14:textId="77777777" w:rsidR="00E0632B" w:rsidRPr="00E972B8" w:rsidRDefault="00E0632B" w:rsidP="00341D72">
            <w:pPr>
              <w:ind w:firstLine="0"/>
              <w:rPr>
                <w:sz w:val="16"/>
                <w:szCs w:val="16"/>
              </w:rPr>
            </w:pPr>
            <w:r w:rsidRPr="00E972B8">
              <w:rPr>
                <w:sz w:val="16"/>
                <w:szCs w:val="16"/>
              </w:rPr>
              <w:t>583</w:t>
            </w:r>
          </w:p>
        </w:tc>
        <w:tc>
          <w:tcPr>
            <w:tcW w:w="907" w:type="dxa"/>
          </w:tcPr>
          <w:p w14:paraId="40928933" w14:textId="77777777" w:rsidR="00E0632B" w:rsidRPr="00E972B8" w:rsidRDefault="00E0632B" w:rsidP="00341D72">
            <w:pPr>
              <w:ind w:firstLine="0"/>
              <w:rPr>
                <w:sz w:val="16"/>
                <w:szCs w:val="16"/>
              </w:rPr>
            </w:pPr>
            <w:r w:rsidRPr="00E972B8">
              <w:rPr>
                <w:sz w:val="16"/>
                <w:szCs w:val="16"/>
              </w:rPr>
              <w:t>958</w:t>
            </w:r>
          </w:p>
        </w:tc>
        <w:tc>
          <w:tcPr>
            <w:tcW w:w="907" w:type="dxa"/>
          </w:tcPr>
          <w:p w14:paraId="50A63FD8" w14:textId="77777777" w:rsidR="00E0632B" w:rsidRPr="00E972B8" w:rsidRDefault="00E0632B" w:rsidP="00341D72">
            <w:pPr>
              <w:ind w:firstLine="0"/>
              <w:rPr>
                <w:sz w:val="16"/>
                <w:szCs w:val="16"/>
              </w:rPr>
            </w:pPr>
            <w:r w:rsidRPr="00E972B8">
              <w:rPr>
                <w:sz w:val="16"/>
                <w:szCs w:val="16"/>
              </w:rPr>
              <w:t>65.3</w:t>
            </w:r>
          </w:p>
        </w:tc>
        <w:tc>
          <w:tcPr>
            <w:tcW w:w="794" w:type="dxa"/>
          </w:tcPr>
          <w:p w14:paraId="14EC24E7" w14:textId="77777777" w:rsidR="00E0632B" w:rsidRPr="00E972B8" w:rsidRDefault="00E0632B" w:rsidP="00341D72">
            <w:pPr>
              <w:ind w:firstLine="0"/>
              <w:rPr>
                <w:sz w:val="16"/>
                <w:szCs w:val="16"/>
              </w:rPr>
            </w:pPr>
            <w:r w:rsidRPr="00E972B8">
              <w:rPr>
                <w:sz w:val="16"/>
                <w:szCs w:val="16"/>
              </w:rPr>
              <w:t>5.5</w:t>
            </w:r>
          </w:p>
        </w:tc>
        <w:tc>
          <w:tcPr>
            <w:tcW w:w="794" w:type="dxa"/>
          </w:tcPr>
          <w:p w14:paraId="425066D1" w14:textId="77777777" w:rsidR="00E0632B" w:rsidRPr="00646B47" w:rsidRDefault="00E0632B" w:rsidP="00341D72">
            <w:pPr>
              <w:ind w:firstLine="0"/>
              <w:rPr>
                <w:sz w:val="16"/>
                <w:szCs w:val="16"/>
              </w:rPr>
            </w:pPr>
            <w:r w:rsidRPr="00646B47">
              <w:rPr>
                <w:sz w:val="16"/>
                <w:szCs w:val="16"/>
              </w:rPr>
              <w:t>0.58</w:t>
            </w:r>
          </w:p>
        </w:tc>
        <w:tc>
          <w:tcPr>
            <w:tcW w:w="794" w:type="dxa"/>
          </w:tcPr>
          <w:p w14:paraId="218542E9" w14:textId="77777777" w:rsidR="00E0632B" w:rsidRPr="00E972B8" w:rsidRDefault="00E0632B" w:rsidP="00341D72">
            <w:pPr>
              <w:ind w:firstLine="0"/>
              <w:rPr>
                <w:sz w:val="16"/>
                <w:szCs w:val="16"/>
              </w:rPr>
            </w:pPr>
            <w:r w:rsidRPr="00E972B8">
              <w:rPr>
                <w:sz w:val="16"/>
                <w:szCs w:val="16"/>
              </w:rPr>
              <w:t>64.1</w:t>
            </w:r>
          </w:p>
        </w:tc>
        <w:tc>
          <w:tcPr>
            <w:tcW w:w="1020" w:type="dxa"/>
          </w:tcPr>
          <w:p w14:paraId="1064961A" w14:textId="77777777" w:rsidR="00E0632B" w:rsidRPr="00E972B8" w:rsidRDefault="00E0632B" w:rsidP="00341D72">
            <w:pPr>
              <w:ind w:firstLine="0"/>
              <w:rPr>
                <w:sz w:val="16"/>
                <w:szCs w:val="16"/>
              </w:rPr>
            </w:pPr>
            <w:r w:rsidRPr="00E972B8">
              <w:rPr>
                <w:sz w:val="16"/>
                <w:szCs w:val="16"/>
              </w:rPr>
              <w:t>0.76*</w:t>
            </w:r>
          </w:p>
        </w:tc>
      </w:tr>
      <w:tr w:rsidR="00A45FAF" w:rsidRPr="00E972B8" w14:paraId="623C572C" w14:textId="77777777" w:rsidTr="00A45FAF">
        <w:trPr>
          <w:trHeight w:val="283"/>
        </w:trPr>
        <w:tc>
          <w:tcPr>
            <w:tcW w:w="1020" w:type="dxa"/>
          </w:tcPr>
          <w:p w14:paraId="71D2B52A" w14:textId="77777777" w:rsidR="00E0632B" w:rsidRPr="00E972B8" w:rsidRDefault="00E0632B" w:rsidP="00341D72">
            <w:pPr>
              <w:ind w:firstLine="0"/>
              <w:rPr>
                <w:sz w:val="16"/>
                <w:szCs w:val="16"/>
              </w:rPr>
            </w:pPr>
            <w:r w:rsidRPr="00E972B8">
              <w:rPr>
                <w:sz w:val="16"/>
                <w:szCs w:val="16"/>
              </w:rPr>
              <w:t>2017/08/02</w:t>
            </w:r>
          </w:p>
        </w:tc>
        <w:tc>
          <w:tcPr>
            <w:tcW w:w="907" w:type="dxa"/>
          </w:tcPr>
          <w:p w14:paraId="3B7CF6E2" w14:textId="77777777" w:rsidR="00E0632B" w:rsidRPr="00E972B8" w:rsidRDefault="00E0632B" w:rsidP="00341D72">
            <w:pPr>
              <w:ind w:firstLine="0"/>
              <w:rPr>
                <w:sz w:val="16"/>
                <w:szCs w:val="16"/>
              </w:rPr>
            </w:pPr>
            <w:r w:rsidRPr="00E972B8">
              <w:rPr>
                <w:sz w:val="16"/>
                <w:szCs w:val="16"/>
              </w:rPr>
              <w:t>26.4</w:t>
            </w:r>
          </w:p>
        </w:tc>
        <w:tc>
          <w:tcPr>
            <w:tcW w:w="907" w:type="dxa"/>
          </w:tcPr>
          <w:p w14:paraId="441801DC" w14:textId="77777777" w:rsidR="00E0632B" w:rsidRPr="00E972B8" w:rsidRDefault="00E0632B" w:rsidP="00341D72">
            <w:pPr>
              <w:ind w:firstLine="0"/>
              <w:rPr>
                <w:sz w:val="16"/>
                <w:szCs w:val="16"/>
              </w:rPr>
            </w:pPr>
            <w:r w:rsidRPr="00E972B8">
              <w:rPr>
                <w:sz w:val="16"/>
                <w:szCs w:val="16"/>
              </w:rPr>
              <w:t>29.9</w:t>
            </w:r>
          </w:p>
        </w:tc>
        <w:tc>
          <w:tcPr>
            <w:tcW w:w="964" w:type="dxa"/>
          </w:tcPr>
          <w:p w14:paraId="680C32E1" w14:textId="77777777" w:rsidR="00E0632B" w:rsidRPr="00E972B8" w:rsidRDefault="00E0632B" w:rsidP="00341D72">
            <w:pPr>
              <w:ind w:firstLine="0"/>
              <w:rPr>
                <w:sz w:val="16"/>
                <w:szCs w:val="16"/>
              </w:rPr>
            </w:pPr>
            <w:r w:rsidRPr="00E972B8">
              <w:rPr>
                <w:sz w:val="16"/>
                <w:szCs w:val="16"/>
              </w:rPr>
              <w:t>582</w:t>
            </w:r>
          </w:p>
        </w:tc>
        <w:tc>
          <w:tcPr>
            <w:tcW w:w="907" w:type="dxa"/>
          </w:tcPr>
          <w:p w14:paraId="3708D966" w14:textId="77777777" w:rsidR="00E0632B" w:rsidRPr="00E972B8" w:rsidRDefault="00E0632B" w:rsidP="00341D72">
            <w:pPr>
              <w:ind w:firstLine="0"/>
              <w:rPr>
                <w:sz w:val="16"/>
                <w:szCs w:val="16"/>
              </w:rPr>
            </w:pPr>
            <w:r w:rsidRPr="00E972B8">
              <w:rPr>
                <w:sz w:val="16"/>
                <w:szCs w:val="16"/>
              </w:rPr>
              <w:t>890</w:t>
            </w:r>
          </w:p>
        </w:tc>
        <w:tc>
          <w:tcPr>
            <w:tcW w:w="907" w:type="dxa"/>
          </w:tcPr>
          <w:p w14:paraId="6988FAF7" w14:textId="77777777" w:rsidR="00E0632B" w:rsidRPr="00E972B8" w:rsidRDefault="00E0632B" w:rsidP="00341D72">
            <w:pPr>
              <w:ind w:firstLine="0"/>
              <w:rPr>
                <w:sz w:val="16"/>
                <w:szCs w:val="16"/>
              </w:rPr>
            </w:pPr>
            <w:r w:rsidRPr="00E972B8">
              <w:rPr>
                <w:sz w:val="16"/>
                <w:szCs w:val="16"/>
              </w:rPr>
              <w:t>57.7</w:t>
            </w:r>
          </w:p>
        </w:tc>
        <w:tc>
          <w:tcPr>
            <w:tcW w:w="794" w:type="dxa"/>
          </w:tcPr>
          <w:p w14:paraId="4710B890" w14:textId="77777777" w:rsidR="00E0632B" w:rsidRPr="00E972B8" w:rsidRDefault="00E0632B" w:rsidP="00341D72">
            <w:pPr>
              <w:ind w:firstLine="0"/>
              <w:rPr>
                <w:sz w:val="16"/>
                <w:szCs w:val="16"/>
              </w:rPr>
            </w:pPr>
            <w:r w:rsidRPr="00E972B8">
              <w:rPr>
                <w:sz w:val="16"/>
                <w:szCs w:val="16"/>
              </w:rPr>
              <w:t>4.1</w:t>
            </w:r>
          </w:p>
        </w:tc>
        <w:tc>
          <w:tcPr>
            <w:tcW w:w="794" w:type="dxa"/>
          </w:tcPr>
          <w:p w14:paraId="67853631" w14:textId="77777777" w:rsidR="00E0632B" w:rsidRPr="00646B47" w:rsidRDefault="00E0632B" w:rsidP="00341D72">
            <w:pPr>
              <w:ind w:firstLine="0"/>
              <w:rPr>
                <w:sz w:val="16"/>
                <w:szCs w:val="16"/>
              </w:rPr>
            </w:pPr>
            <w:r w:rsidRPr="00646B47">
              <w:rPr>
                <w:sz w:val="16"/>
                <w:szCs w:val="16"/>
              </w:rPr>
              <w:t>1.76</w:t>
            </w:r>
          </w:p>
        </w:tc>
        <w:tc>
          <w:tcPr>
            <w:tcW w:w="794" w:type="dxa"/>
          </w:tcPr>
          <w:p w14:paraId="7C7CD362" w14:textId="77777777" w:rsidR="00E0632B" w:rsidRPr="00E972B8" w:rsidRDefault="00E0632B" w:rsidP="00341D72">
            <w:pPr>
              <w:ind w:firstLine="0"/>
              <w:rPr>
                <w:sz w:val="16"/>
                <w:szCs w:val="16"/>
              </w:rPr>
            </w:pPr>
            <w:r w:rsidRPr="00E972B8">
              <w:rPr>
                <w:sz w:val="16"/>
                <w:szCs w:val="16"/>
              </w:rPr>
              <w:t>74.2</w:t>
            </w:r>
          </w:p>
        </w:tc>
        <w:tc>
          <w:tcPr>
            <w:tcW w:w="1020" w:type="dxa"/>
          </w:tcPr>
          <w:p w14:paraId="5BC651C8" w14:textId="77777777" w:rsidR="00E0632B" w:rsidRPr="00E972B8" w:rsidRDefault="00E0632B" w:rsidP="00341D72">
            <w:pPr>
              <w:ind w:firstLine="0"/>
              <w:rPr>
                <w:sz w:val="16"/>
                <w:szCs w:val="16"/>
              </w:rPr>
            </w:pPr>
            <w:r w:rsidRPr="00E972B8">
              <w:rPr>
                <w:sz w:val="16"/>
                <w:szCs w:val="16"/>
              </w:rPr>
              <w:t>0.94*</w:t>
            </w:r>
          </w:p>
        </w:tc>
      </w:tr>
      <w:tr w:rsidR="00A45FAF" w:rsidRPr="00E972B8" w14:paraId="48BBDDF6" w14:textId="77777777" w:rsidTr="00A45FAF">
        <w:trPr>
          <w:trHeight w:val="283"/>
        </w:trPr>
        <w:tc>
          <w:tcPr>
            <w:tcW w:w="1020" w:type="dxa"/>
          </w:tcPr>
          <w:p w14:paraId="3FE913F1" w14:textId="77777777" w:rsidR="00E0632B" w:rsidRPr="00E972B8" w:rsidRDefault="00E0632B" w:rsidP="00341D72">
            <w:pPr>
              <w:ind w:firstLine="0"/>
              <w:rPr>
                <w:sz w:val="16"/>
                <w:szCs w:val="16"/>
              </w:rPr>
            </w:pPr>
            <w:r w:rsidRPr="00E972B8">
              <w:rPr>
                <w:sz w:val="16"/>
                <w:szCs w:val="16"/>
              </w:rPr>
              <w:t>2017/08/17</w:t>
            </w:r>
          </w:p>
        </w:tc>
        <w:tc>
          <w:tcPr>
            <w:tcW w:w="907" w:type="dxa"/>
          </w:tcPr>
          <w:p w14:paraId="6BAEE009" w14:textId="77777777" w:rsidR="00E0632B" w:rsidRPr="00E972B8" w:rsidRDefault="00E0632B" w:rsidP="00341D72">
            <w:pPr>
              <w:ind w:firstLine="0"/>
              <w:rPr>
                <w:sz w:val="16"/>
                <w:szCs w:val="16"/>
              </w:rPr>
            </w:pPr>
            <w:r w:rsidRPr="00E972B8">
              <w:rPr>
                <w:sz w:val="16"/>
                <w:szCs w:val="16"/>
              </w:rPr>
              <w:t>22.9</w:t>
            </w:r>
          </w:p>
        </w:tc>
        <w:tc>
          <w:tcPr>
            <w:tcW w:w="907" w:type="dxa"/>
          </w:tcPr>
          <w:p w14:paraId="2ED5B128" w14:textId="77777777" w:rsidR="00E0632B" w:rsidRPr="00E972B8" w:rsidRDefault="00E0632B" w:rsidP="00341D72">
            <w:pPr>
              <w:ind w:firstLine="0"/>
              <w:rPr>
                <w:sz w:val="16"/>
                <w:szCs w:val="16"/>
              </w:rPr>
            </w:pPr>
            <w:r w:rsidRPr="00E972B8">
              <w:rPr>
                <w:sz w:val="16"/>
                <w:szCs w:val="16"/>
              </w:rPr>
              <w:t>25</w:t>
            </w:r>
          </w:p>
        </w:tc>
        <w:tc>
          <w:tcPr>
            <w:tcW w:w="964" w:type="dxa"/>
          </w:tcPr>
          <w:p w14:paraId="56FA16FC" w14:textId="77777777" w:rsidR="00E0632B" w:rsidRPr="00E972B8" w:rsidRDefault="00E0632B" w:rsidP="00341D72">
            <w:pPr>
              <w:ind w:firstLine="0"/>
              <w:rPr>
                <w:sz w:val="16"/>
                <w:szCs w:val="16"/>
              </w:rPr>
            </w:pPr>
            <w:r w:rsidRPr="00E972B8">
              <w:rPr>
                <w:sz w:val="16"/>
                <w:szCs w:val="16"/>
              </w:rPr>
              <w:t>584</w:t>
            </w:r>
          </w:p>
        </w:tc>
        <w:tc>
          <w:tcPr>
            <w:tcW w:w="907" w:type="dxa"/>
          </w:tcPr>
          <w:p w14:paraId="53509803" w14:textId="77777777" w:rsidR="00E0632B" w:rsidRPr="00E972B8" w:rsidRDefault="00E0632B" w:rsidP="00341D72">
            <w:pPr>
              <w:ind w:firstLine="0"/>
              <w:rPr>
                <w:sz w:val="16"/>
                <w:szCs w:val="16"/>
              </w:rPr>
            </w:pPr>
            <w:r w:rsidRPr="00E972B8">
              <w:rPr>
                <w:sz w:val="16"/>
                <w:szCs w:val="16"/>
              </w:rPr>
              <w:t>874</w:t>
            </w:r>
          </w:p>
        </w:tc>
        <w:tc>
          <w:tcPr>
            <w:tcW w:w="907" w:type="dxa"/>
          </w:tcPr>
          <w:p w14:paraId="55E49C75" w14:textId="77777777" w:rsidR="00E0632B" w:rsidRPr="00E972B8" w:rsidRDefault="00E0632B" w:rsidP="00341D72">
            <w:pPr>
              <w:ind w:firstLine="0"/>
              <w:rPr>
                <w:sz w:val="16"/>
                <w:szCs w:val="16"/>
              </w:rPr>
            </w:pPr>
            <w:r w:rsidRPr="00E972B8">
              <w:rPr>
                <w:sz w:val="16"/>
                <w:szCs w:val="16"/>
              </w:rPr>
              <w:t>56.2</w:t>
            </w:r>
          </w:p>
        </w:tc>
        <w:tc>
          <w:tcPr>
            <w:tcW w:w="794" w:type="dxa"/>
          </w:tcPr>
          <w:p w14:paraId="3E530786" w14:textId="77777777" w:rsidR="00E0632B" w:rsidRPr="00E972B8" w:rsidRDefault="00E0632B" w:rsidP="00341D72">
            <w:pPr>
              <w:ind w:firstLine="0"/>
              <w:rPr>
                <w:sz w:val="16"/>
                <w:szCs w:val="16"/>
              </w:rPr>
            </w:pPr>
            <w:r w:rsidRPr="00E972B8">
              <w:rPr>
                <w:sz w:val="16"/>
                <w:szCs w:val="16"/>
              </w:rPr>
              <w:t>4.3</w:t>
            </w:r>
          </w:p>
        </w:tc>
        <w:tc>
          <w:tcPr>
            <w:tcW w:w="794" w:type="dxa"/>
          </w:tcPr>
          <w:p w14:paraId="1254836A" w14:textId="77777777" w:rsidR="00E0632B" w:rsidRPr="00646B47" w:rsidRDefault="00E0632B" w:rsidP="00341D72">
            <w:pPr>
              <w:ind w:firstLine="0"/>
              <w:rPr>
                <w:sz w:val="16"/>
                <w:szCs w:val="16"/>
              </w:rPr>
            </w:pPr>
            <w:r w:rsidRPr="00646B47">
              <w:rPr>
                <w:sz w:val="16"/>
                <w:szCs w:val="16"/>
              </w:rPr>
              <w:t>1.42</w:t>
            </w:r>
          </w:p>
        </w:tc>
        <w:tc>
          <w:tcPr>
            <w:tcW w:w="794" w:type="dxa"/>
          </w:tcPr>
          <w:p w14:paraId="4F4223EB" w14:textId="77777777" w:rsidR="00E0632B" w:rsidRPr="00E972B8" w:rsidRDefault="00E0632B" w:rsidP="00341D72">
            <w:pPr>
              <w:ind w:firstLine="0"/>
              <w:rPr>
                <w:sz w:val="16"/>
                <w:szCs w:val="16"/>
              </w:rPr>
            </w:pPr>
            <w:r w:rsidRPr="00E972B8">
              <w:rPr>
                <w:sz w:val="16"/>
                <w:szCs w:val="16"/>
              </w:rPr>
              <w:t>69.3</w:t>
            </w:r>
          </w:p>
        </w:tc>
        <w:tc>
          <w:tcPr>
            <w:tcW w:w="1020" w:type="dxa"/>
          </w:tcPr>
          <w:p w14:paraId="3768C0DE" w14:textId="77777777" w:rsidR="00E0632B" w:rsidRPr="00E972B8" w:rsidRDefault="00E0632B" w:rsidP="00341D72">
            <w:pPr>
              <w:ind w:firstLine="0"/>
              <w:rPr>
                <w:sz w:val="16"/>
                <w:szCs w:val="16"/>
              </w:rPr>
            </w:pPr>
            <w:r w:rsidRPr="00E972B8">
              <w:rPr>
                <w:sz w:val="16"/>
                <w:szCs w:val="16"/>
              </w:rPr>
              <w:t>0.93*</w:t>
            </w:r>
          </w:p>
        </w:tc>
      </w:tr>
      <w:tr w:rsidR="00A45FAF" w:rsidRPr="00E972B8" w14:paraId="2ED19E5A" w14:textId="77777777" w:rsidTr="00A45FAF">
        <w:trPr>
          <w:trHeight w:val="283"/>
        </w:trPr>
        <w:tc>
          <w:tcPr>
            <w:tcW w:w="1020" w:type="dxa"/>
          </w:tcPr>
          <w:p w14:paraId="6A3F13FC" w14:textId="77777777" w:rsidR="00E0632B" w:rsidRPr="00E972B8" w:rsidRDefault="00E0632B" w:rsidP="00341D72">
            <w:pPr>
              <w:ind w:firstLine="0"/>
              <w:rPr>
                <w:sz w:val="16"/>
                <w:szCs w:val="16"/>
              </w:rPr>
            </w:pPr>
            <w:r w:rsidRPr="00E972B8">
              <w:rPr>
                <w:sz w:val="16"/>
                <w:szCs w:val="16"/>
              </w:rPr>
              <w:t>2018/06/01</w:t>
            </w:r>
          </w:p>
        </w:tc>
        <w:tc>
          <w:tcPr>
            <w:tcW w:w="907" w:type="dxa"/>
          </w:tcPr>
          <w:p w14:paraId="10EEA0C9" w14:textId="77777777" w:rsidR="00E0632B" w:rsidRPr="00E972B8" w:rsidRDefault="00E0632B" w:rsidP="00341D72">
            <w:pPr>
              <w:ind w:firstLine="0"/>
              <w:rPr>
                <w:sz w:val="16"/>
                <w:szCs w:val="16"/>
              </w:rPr>
            </w:pPr>
            <w:r w:rsidRPr="00E972B8">
              <w:rPr>
                <w:sz w:val="16"/>
                <w:szCs w:val="16"/>
              </w:rPr>
              <w:t>15.8</w:t>
            </w:r>
          </w:p>
        </w:tc>
        <w:tc>
          <w:tcPr>
            <w:tcW w:w="907" w:type="dxa"/>
          </w:tcPr>
          <w:p w14:paraId="2D9B0AA0" w14:textId="77777777" w:rsidR="00E0632B" w:rsidRPr="00E972B8" w:rsidRDefault="00E0632B" w:rsidP="00341D72">
            <w:pPr>
              <w:ind w:firstLine="0"/>
              <w:rPr>
                <w:sz w:val="16"/>
                <w:szCs w:val="16"/>
              </w:rPr>
            </w:pPr>
            <w:r w:rsidRPr="00E972B8">
              <w:rPr>
                <w:sz w:val="16"/>
                <w:szCs w:val="16"/>
              </w:rPr>
              <w:t>18.1</w:t>
            </w:r>
          </w:p>
        </w:tc>
        <w:tc>
          <w:tcPr>
            <w:tcW w:w="964" w:type="dxa"/>
          </w:tcPr>
          <w:p w14:paraId="2FF35A2B" w14:textId="77777777" w:rsidR="00E0632B" w:rsidRPr="00E972B8" w:rsidRDefault="00E0632B" w:rsidP="00341D72">
            <w:pPr>
              <w:ind w:firstLine="0"/>
              <w:rPr>
                <w:sz w:val="16"/>
                <w:szCs w:val="16"/>
              </w:rPr>
            </w:pPr>
            <w:r w:rsidRPr="00E972B8">
              <w:rPr>
                <w:sz w:val="16"/>
                <w:szCs w:val="16"/>
              </w:rPr>
              <w:t>320</w:t>
            </w:r>
          </w:p>
        </w:tc>
        <w:tc>
          <w:tcPr>
            <w:tcW w:w="907" w:type="dxa"/>
          </w:tcPr>
          <w:p w14:paraId="25D6E662" w14:textId="77777777" w:rsidR="00E0632B" w:rsidRPr="00E972B8" w:rsidRDefault="00E0632B" w:rsidP="00341D72">
            <w:pPr>
              <w:ind w:firstLine="0"/>
              <w:rPr>
                <w:sz w:val="16"/>
                <w:szCs w:val="16"/>
              </w:rPr>
            </w:pPr>
            <w:r w:rsidRPr="00E972B8">
              <w:rPr>
                <w:sz w:val="16"/>
                <w:szCs w:val="16"/>
              </w:rPr>
              <w:t>526</w:t>
            </w:r>
          </w:p>
        </w:tc>
        <w:tc>
          <w:tcPr>
            <w:tcW w:w="907" w:type="dxa"/>
          </w:tcPr>
          <w:p w14:paraId="4051115F" w14:textId="77777777" w:rsidR="00E0632B" w:rsidRPr="00E972B8" w:rsidRDefault="00E0632B" w:rsidP="00341D72">
            <w:pPr>
              <w:ind w:firstLine="0"/>
              <w:rPr>
                <w:sz w:val="16"/>
                <w:szCs w:val="16"/>
              </w:rPr>
            </w:pPr>
            <w:r w:rsidRPr="00E972B8">
              <w:rPr>
                <w:sz w:val="16"/>
                <w:szCs w:val="16"/>
              </w:rPr>
              <w:t>87.4</w:t>
            </w:r>
          </w:p>
        </w:tc>
        <w:tc>
          <w:tcPr>
            <w:tcW w:w="794" w:type="dxa"/>
          </w:tcPr>
          <w:p w14:paraId="01144634" w14:textId="77777777" w:rsidR="00E0632B" w:rsidRPr="00E972B8" w:rsidRDefault="00E0632B" w:rsidP="00341D72">
            <w:pPr>
              <w:ind w:firstLine="0"/>
              <w:rPr>
                <w:sz w:val="16"/>
                <w:szCs w:val="16"/>
              </w:rPr>
            </w:pPr>
            <w:r w:rsidRPr="00E972B8">
              <w:rPr>
                <w:sz w:val="16"/>
                <w:szCs w:val="16"/>
              </w:rPr>
              <w:t>3.5</w:t>
            </w:r>
          </w:p>
        </w:tc>
        <w:tc>
          <w:tcPr>
            <w:tcW w:w="794" w:type="dxa"/>
          </w:tcPr>
          <w:p w14:paraId="01D5E075" w14:textId="77777777" w:rsidR="00E0632B" w:rsidRPr="0001543A" w:rsidRDefault="00E0632B" w:rsidP="00341D72">
            <w:pPr>
              <w:ind w:firstLine="0"/>
              <w:rPr>
                <w:sz w:val="16"/>
                <w:szCs w:val="16"/>
              </w:rPr>
            </w:pPr>
            <w:r w:rsidRPr="0001543A">
              <w:rPr>
                <w:sz w:val="16"/>
                <w:szCs w:val="16"/>
              </w:rPr>
              <w:t>-1.61</w:t>
            </w:r>
          </w:p>
        </w:tc>
        <w:tc>
          <w:tcPr>
            <w:tcW w:w="794" w:type="dxa"/>
          </w:tcPr>
          <w:p w14:paraId="05109863" w14:textId="77777777" w:rsidR="00E0632B" w:rsidRPr="00E972B8" w:rsidRDefault="00E0632B" w:rsidP="00341D72">
            <w:pPr>
              <w:ind w:firstLine="0"/>
              <w:rPr>
                <w:sz w:val="16"/>
                <w:szCs w:val="16"/>
              </w:rPr>
            </w:pPr>
            <w:r w:rsidRPr="00E972B8">
              <w:rPr>
                <w:sz w:val="16"/>
                <w:szCs w:val="16"/>
              </w:rPr>
              <w:t>60.1</w:t>
            </w:r>
          </w:p>
        </w:tc>
        <w:tc>
          <w:tcPr>
            <w:tcW w:w="1020" w:type="dxa"/>
          </w:tcPr>
          <w:p w14:paraId="68B2CF8F" w14:textId="77777777" w:rsidR="00E0632B" w:rsidRPr="00E972B8" w:rsidRDefault="00E0632B" w:rsidP="00341D72">
            <w:pPr>
              <w:ind w:firstLine="0"/>
              <w:rPr>
                <w:sz w:val="16"/>
                <w:szCs w:val="16"/>
              </w:rPr>
            </w:pPr>
            <w:r w:rsidRPr="00E972B8">
              <w:rPr>
                <w:sz w:val="16"/>
                <w:szCs w:val="16"/>
              </w:rPr>
              <w:t>0.21</w:t>
            </w:r>
          </w:p>
        </w:tc>
      </w:tr>
      <w:tr w:rsidR="00A45FAF" w:rsidRPr="00E972B8" w14:paraId="6C0910A0" w14:textId="77777777" w:rsidTr="00A45FAF">
        <w:trPr>
          <w:trHeight w:val="283"/>
        </w:trPr>
        <w:tc>
          <w:tcPr>
            <w:tcW w:w="1020" w:type="dxa"/>
          </w:tcPr>
          <w:p w14:paraId="3AB4B7AA" w14:textId="77777777" w:rsidR="00E0632B" w:rsidRPr="00E972B8" w:rsidRDefault="00E0632B" w:rsidP="00341D72">
            <w:pPr>
              <w:ind w:firstLine="0"/>
              <w:rPr>
                <w:sz w:val="16"/>
                <w:szCs w:val="16"/>
              </w:rPr>
            </w:pPr>
            <w:r w:rsidRPr="00E972B8">
              <w:rPr>
                <w:sz w:val="16"/>
                <w:szCs w:val="16"/>
              </w:rPr>
              <w:t>2018/06/04</w:t>
            </w:r>
          </w:p>
        </w:tc>
        <w:tc>
          <w:tcPr>
            <w:tcW w:w="907" w:type="dxa"/>
          </w:tcPr>
          <w:p w14:paraId="41F6CDD9" w14:textId="77777777" w:rsidR="00E0632B" w:rsidRPr="00E972B8" w:rsidRDefault="00E0632B" w:rsidP="00341D72">
            <w:pPr>
              <w:ind w:firstLine="0"/>
              <w:rPr>
                <w:sz w:val="16"/>
                <w:szCs w:val="16"/>
              </w:rPr>
            </w:pPr>
            <w:r w:rsidRPr="00E972B8">
              <w:rPr>
                <w:sz w:val="16"/>
                <w:szCs w:val="16"/>
              </w:rPr>
              <w:t>18.0</w:t>
            </w:r>
          </w:p>
        </w:tc>
        <w:tc>
          <w:tcPr>
            <w:tcW w:w="907" w:type="dxa"/>
          </w:tcPr>
          <w:p w14:paraId="3443D68C" w14:textId="77777777" w:rsidR="00E0632B" w:rsidRPr="00E972B8" w:rsidRDefault="00E0632B" w:rsidP="00341D72">
            <w:pPr>
              <w:ind w:firstLine="0"/>
              <w:rPr>
                <w:sz w:val="16"/>
                <w:szCs w:val="16"/>
              </w:rPr>
            </w:pPr>
            <w:r w:rsidRPr="00E972B8">
              <w:rPr>
                <w:sz w:val="16"/>
                <w:szCs w:val="16"/>
              </w:rPr>
              <w:t>20.3</w:t>
            </w:r>
          </w:p>
        </w:tc>
        <w:tc>
          <w:tcPr>
            <w:tcW w:w="964" w:type="dxa"/>
          </w:tcPr>
          <w:p w14:paraId="298A9519" w14:textId="77777777" w:rsidR="00E0632B" w:rsidRPr="00E972B8" w:rsidRDefault="00E0632B" w:rsidP="00341D72">
            <w:pPr>
              <w:ind w:firstLine="0"/>
              <w:rPr>
                <w:sz w:val="16"/>
                <w:szCs w:val="16"/>
              </w:rPr>
            </w:pPr>
            <w:r w:rsidRPr="00E972B8">
              <w:rPr>
                <w:sz w:val="16"/>
                <w:szCs w:val="16"/>
              </w:rPr>
              <w:t>501</w:t>
            </w:r>
          </w:p>
        </w:tc>
        <w:tc>
          <w:tcPr>
            <w:tcW w:w="907" w:type="dxa"/>
          </w:tcPr>
          <w:p w14:paraId="4486AA90" w14:textId="77777777" w:rsidR="00E0632B" w:rsidRPr="00E972B8" w:rsidRDefault="00E0632B" w:rsidP="00341D72">
            <w:pPr>
              <w:ind w:firstLine="0"/>
              <w:rPr>
                <w:sz w:val="16"/>
                <w:szCs w:val="16"/>
              </w:rPr>
            </w:pPr>
            <w:r w:rsidRPr="00E972B8">
              <w:rPr>
                <w:sz w:val="16"/>
                <w:szCs w:val="16"/>
              </w:rPr>
              <w:t>806</w:t>
            </w:r>
          </w:p>
        </w:tc>
        <w:tc>
          <w:tcPr>
            <w:tcW w:w="907" w:type="dxa"/>
          </w:tcPr>
          <w:p w14:paraId="7D4A1EEA" w14:textId="77777777" w:rsidR="00E0632B" w:rsidRPr="00E972B8" w:rsidRDefault="00E0632B" w:rsidP="00341D72">
            <w:pPr>
              <w:ind w:firstLine="0"/>
              <w:rPr>
                <w:sz w:val="16"/>
                <w:szCs w:val="16"/>
              </w:rPr>
            </w:pPr>
            <w:r w:rsidRPr="00E972B8">
              <w:rPr>
                <w:sz w:val="16"/>
                <w:szCs w:val="16"/>
              </w:rPr>
              <w:t>75.7</w:t>
            </w:r>
          </w:p>
        </w:tc>
        <w:tc>
          <w:tcPr>
            <w:tcW w:w="794" w:type="dxa"/>
          </w:tcPr>
          <w:p w14:paraId="1F90F796" w14:textId="77777777" w:rsidR="00E0632B" w:rsidRPr="00E972B8" w:rsidRDefault="00E0632B" w:rsidP="00341D72">
            <w:pPr>
              <w:ind w:firstLine="0"/>
              <w:rPr>
                <w:sz w:val="16"/>
                <w:szCs w:val="16"/>
              </w:rPr>
            </w:pPr>
            <w:r w:rsidRPr="00E972B8">
              <w:rPr>
                <w:sz w:val="16"/>
                <w:szCs w:val="16"/>
              </w:rPr>
              <w:t>4.3</w:t>
            </w:r>
          </w:p>
        </w:tc>
        <w:tc>
          <w:tcPr>
            <w:tcW w:w="794" w:type="dxa"/>
          </w:tcPr>
          <w:p w14:paraId="177703A5" w14:textId="77777777" w:rsidR="00E0632B" w:rsidRPr="0001543A" w:rsidRDefault="00E0632B" w:rsidP="00341D72">
            <w:pPr>
              <w:ind w:firstLine="0"/>
              <w:rPr>
                <w:sz w:val="16"/>
                <w:szCs w:val="16"/>
              </w:rPr>
            </w:pPr>
            <w:r w:rsidRPr="0001543A">
              <w:rPr>
                <w:sz w:val="16"/>
                <w:szCs w:val="16"/>
              </w:rPr>
              <w:t>-0.23</w:t>
            </w:r>
          </w:p>
        </w:tc>
        <w:tc>
          <w:tcPr>
            <w:tcW w:w="794" w:type="dxa"/>
          </w:tcPr>
          <w:p w14:paraId="4BD395BA" w14:textId="77777777" w:rsidR="00E0632B" w:rsidRPr="00E972B8" w:rsidRDefault="00E0632B" w:rsidP="00341D72">
            <w:pPr>
              <w:ind w:firstLine="0"/>
              <w:rPr>
                <w:sz w:val="16"/>
                <w:szCs w:val="16"/>
              </w:rPr>
            </w:pPr>
            <w:r w:rsidRPr="00E972B8">
              <w:rPr>
                <w:sz w:val="16"/>
                <w:szCs w:val="16"/>
              </w:rPr>
              <w:t>63.5</w:t>
            </w:r>
          </w:p>
        </w:tc>
        <w:tc>
          <w:tcPr>
            <w:tcW w:w="1020" w:type="dxa"/>
          </w:tcPr>
          <w:p w14:paraId="0F23D0AC" w14:textId="77777777" w:rsidR="00E0632B" w:rsidRPr="00E972B8" w:rsidRDefault="00E0632B" w:rsidP="00341D72">
            <w:pPr>
              <w:ind w:firstLine="0"/>
              <w:rPr>
                <w:sz w:val="16"/>
                <w:szCs w:val="16"/>
              </w:rPr>
            </w:pPr>
            <w:r w:rsidRPr="00E972B8">
              <w:rPr>
                <w:sz w:val="16"/>
                <w:szCs w:val="16"/>
              </w:rPr>
              <w:t>0.57</w:t>
            </w:r>
          </w:p>
        </w:tc>
      </w:tr>
      <w:tr w:rsidR="00A45FAF" w:rsidRPr="00E972B8" w14:paraId="1C774EFD" w14:textId="77777777" w:rsidTr="00A45FAF">
        <w:trPr>
          <w:trHeight w:val="283"/>
        </w:trPr>
        <w:tc>
          <w:tcPr>
            <w:tcW w:w="1020" w:type="dxa"/>
          </w:tcPr>
          <w:p w14:paraId="32CFC888" w14:textId="77777777" w:rsidR="00E0632B" w:rsidRPr="00E972B8" w:rsidRDefault="00E0632B" w:rsidP="00341D72">
            <w:pPr>
              <w:ind w:firstLine="0"/>
              <w:rPr>
                <w:sz w:val="16"/>
                <w:szCs w:val="16"/>
              </w:rPr>
            </w:pPr>
            <w:r w:rsidRPr="00E972B8">
              <w:rPr>
                <w:sz w:val="16"/>
                <w:szCs w:val="16"/>
              </w:rPr>
              <w:t>2018/06/08</w:t>
            </w:r>
          </w:p>
        </w:tc>
        <w:tc>
          <w:tcPr>
            <w:tcW w:w="907" w:type="dxa"/>
          </w:tcPr>
          <w:p w14:paraId="684CCD5D" w14:textId="77777777" w:rsidR="00E0632B" w:rsidRPr="00E972B8" w:rsidRDefault="00E0632B" w:rsidP="00341D72">
            <w:pPr>
              <w:ind w:firstLine="0"/>
              <w:rPr>
                <w:sz w:val="16"/>
                <w:szCs w:val="16"/>
              </w:rPr>
            </w:pPr>
            <w:r w:rsidRPr="00E972B8">
              <w:rPr>
                <w:sz w:val="16"/>
                <w:szCs w:val="16"/>
              </w:rPr>
              <w:t>18.1</w:t>
            </w:r>
          </w:p>
        </w:tc>
        <w:tc>
          <w:tcPr>
            <w:tcW w:w="907" w:type="dxa"/>
          </w:tcPr>
          <w:p w14:paraId="656F5F52" w14:textId="77777777" w:rsidR="00E0632B" w:rsidRPr="00E972B8" w:rsidRDefault="00E0632B" w:rsidP="00341D72">
            <w:pPr>
              <w:ind w:firstLine="0"/>
              <w:rPr>
                <w:sz w:val="16"/>
                <w:szCs w:val="16"/>
              </w:rPr>
            </w:pPr>
            <w:r w:rsidRPr="00E972B8">
              <w:rPr>
                <w:sz w:val="16"/>
                <w:szCs w:val="16"/>
              </w:rPr>
              <w:t>19.6</w:t>
            </w:r>
          </w:p>
        </w:tc>
        <w:tc>
          <w:tcPr>
            <w:tcW w:w="964" w:type="dxa"/>
          </w:tcPr>
          <w:p w14:paraId="7CA8B443" w14:textId="77777777" w:rsidR="00E0632B" w:rsidRPr="00E972B8" w:rsidRDefault="00E0632B" w:rsidP="00341D72">
            <w:pPr>
              <w:ind w:firstLine="0"/>
              <w:rPr>
                <w:sz w:val="16"/>
                <w:szCs w:val="16"/>
              </w:rPr>
            </w:pPr>
            <w:r w:rsidRPr="00E972B8">
              <w:rPr>
                <w:sz w:val="16"/>
                <w:szCs w:val="16"/>
              </w:rPr>
              <w:t>387</w:t>
            </w:r>
          </w:p>
        </w:tc>
        <w:tc>
          <w:tcPr>
            <w:tcW w:w="907" w:type="dxa"/>
          </w:tcPr>
          <w:p w14:paraId="6F18689F" w14:textId="77777777" w:rsidR="00E0632B" w:rsidRPr="00E972B8" w:rsidRDefault="00E0632B" w:rsidP="00341D72">
            <w:pPr>
              <w:ind w:firstLine="0"/>
              <w:rPr>
                <w:sz w:val="16"/>
                <w:szCs w:val="16"/>
              </w:rPr>
            </w:pPr>
            <w:r w:rsidRPr="00E972B8">
              <w:rPr>
                <w:sz w:val="16"/>
                <w:szCs w:val="16"/>
              </w:rPr>
              <w:t>521</w:t>
            </w:r>
          </w:p>
        </w:tc>
        <w:tc>
          <w:tcPr>
            <w:tcW w:w="907" w:type="dxa"/>
          </w:tcPr>
          <w:p w14:paraId="16728663" w14:textId="77777777" w:rsidR="00E0632B" w:rsidRPr="00E972B8" w:rsidRDefault="00E0632B" w:rsidP="00341D72">
            <w:pPr>
              <w:ind w:firstLine="0"/>
              <w:rPr>
                <w:sz w:val="16"/>
                <w:szCs w:val="16"/>
              </w:rPr>
            </w:pPr>
            <w:r w:rsidRPr="00E972B8">
              <w:rPr>
                <w:sz w:val="16"/>
                <w:szCs w:val="16"/>
              </w:rPr>
              <w:t>83.4</w:t>
            </w:r>
          </w:p>
        </w:tc>
        <w:tc>
          <w:tcPr>
            <w:tcW w:w="794" w:type="dxa"/>
          </w:tcPr>
          <w:p w14:paraId="429A49B9" w14:textId="77777777" w:rsidR="00E0632B" w:rsidRPr="00E972B8" w:rsidRDefault="00E0632B" w:rsidP="00341D72">
            <w:pPr>
              <w:ind w:firstLine="0"/>
              <w:rPr>
                <w:sz w:val="16"/>
                <w:szCs w:val="16"/>
              </w:rPr>
            </w:pPr>
            <w:r w:rsidRPr="00E972B8">
              <w:rPr>
                <w:sz w:val="16"/>
                <w:szCs w:val="16"/>
              </w:rPr>
              <w:t>3.7</w:t>
            </w:r>
          </w:p>
        </w:tc>
        <w:tc>
          <w:tcPr>
            <w:tcW w:w="794" w:type="dxa"/>
          </w:tcPr>
          <w:p w14:paraId="340B1C2B" w14:textId="77777777" w:rsidR="00E0632B" w:rsidRPr="0001543A" w:rsidRDefault="00E0632B" w:rsidP="00341D72">
            <w:pPr>
              <w:ind w:firstLine="0"/>
              <w:rPr>
                <w:sz w:val="16"/>
                <w:szCs w:val="16"/>
              </w:rPr>
            </w:pPr>
            <w:r w:rsidRPr="0001543A">
              <w:rPr>
                <w:sz w:val="16"/>
                <w:szCs w:val="16"/>
              </w:rPr>
              <w:t>-0.94</w:t>
            </w:r>
          </w:p>
        </w:tc>
        <w:tc>
          <w:tcPr>
            <w:tcW w:w="794" w:type="dxa"/>
          </w:tcPr>
          <w:p w14:paraId="29446EEC" w14:textId="77777777" w:rsidR="00E0632B" w:rsidRPr="00E972B8" w:rsidRDefault="00E0632B" w:rsidP="00341D72">
            <w:pPr>
              <w:ind w:firstLine="0"/>
              <w:rPr>
                <w:sz w:val="16"/>
                <w:szCs w:val="16"/>
              </w:rPr>
            </w:pPr>
            <w:r w:rsidRPr="00E972B8">
              <w:rPr>
                <w:sz w:val="16"/>
                <w:szCs w:val="16"/>
              </w:rPr>
              <w:t>63.9</w:t>
            </w:r>
          </w:p>
        </w:tc>
        <w:tc>
          <w:tcPr>
            <w:tcW w:w="1020" w:type="dxa"/>
          </w:tcPr>
          <w:p w14:paraId="41600A48" w14:textId="77777777" w:rsidR="00E0632B" w:rsidRPr="00E972B8" w:rsidRDefault="00E0632B" w:rsidP="00341D72">
            <w:pPr>
              <w:ind w:firstLine="0"/>
              <w:rPr>
                <w:sz w:val="16"/>
                <w:szCs w:val="16"/>
              </w:rPr>
            </w:pPr>
            <w:r w:rsidRPr="00E972B8">
              <w:rPr>
                <w:sz w:val="16"/>
                <w:szCs w:val="16"/>
              </w:rPr>
              <w:t>0.27</w:t>
            </w:r>
          </w:p>
        </w:tc>
      </w:tr>
      <w:tr w:rsidR="00A45FAF" w:rsidRPr="00E972B8" w14:paraId="4FB40C5A" w14:textId="77777777" w:rsidTr="00A45FAF">
        <w:trPr>
          <w:trHeight w:val="283"/>
        </w:trPr>
        <w:tc>
          <w:tcPr>
            <w:tcW w:w="1020" w:type="dxa"/>
          </w:tcPr>
          <w:p w14:paraId="281E09CB" w14:textId="77777777" w:rsidR="00E0632B" w:rsidRPr="00E972B8" w:rsidRDefault="00E0632B" w:rsidP="00341D72">
            <w:pPr>
              <w:ind w:firstLine="0"/>
              <w:rPr>
                <w:sz w:val="16"/>
                <w:szCs w:val="16"/>
              </w:rPr>
            </w:pPr>
            <w:r w:rsidRPr="00E972B8">
              <w:rPr>
                <w:sz w:val="16"/>
                <w:szCs w:val="16"/>
              </w:rPr>
              <w:t>2018/07/17</w:t>
            </w:r>
          </w:p>
        </w:tc>
        <w:tc>
          <w:tcPr>
            <w:tcW w:w="907" w:type="dxa"/>
          </w:tcPr>
          <w:p w14:paraId="236A67F8" w14:textId="77777777" w:rsidR="00E0632B" w:rsidRPr="00E972B8" w:rsidRDefault="00E0632B" w:rsidP="00341D72">
            <w:pPr>
              <w:ind w:firstLine="0"/>
              <w:rPr>
                <w:sz w:val="16"/>
                <w:szCs w:val="16"/>
              </w:rPr>
            </w:pPr>
            <w:r w:rsidRPr="00E972B8">
              <w:rPr>
                <w:sz w:val="16"/>
                <w:szCs w:val="16"/>
              </w:rPr>
              <w:t>19.2</w:t>
            </w:r>
          </w:p>
        </w:tc>
        <w:tc>
          <w:tcPr>
            <w:tcW w:w="907" w:type="dxa"/>
          </w:tcPr>
          <w:p w14:paraId="442369EA" w14:textId="77777777" w:rsidR="00E0632B" w:rsidRPr="00E972B8" w:rsidRDefault="00E0632B" w:rsidP="00341D72">
            <w:pPr>
              <w:ind w:firstLine="0"/>
              <w:rPr>
                <w:sz w:val="16"/>
                <w:szCs w:val="16"/>
              </w:rPr>
            </w:pPr>
            <w:r w:rsidRPr="00E972B8">
              <w:rPr>
                <w:sz w:val="16"/>
                <w:szCs w:val="16"/>
              </w:rPr>
              <w:t>21.9</w:t>
            </w:r>
          </w:p>
        </w:tc>
        <w:tc>
          <w:tcPr>
            <w:tcW w:w="964" w:type="dxa"/>
          </w:tcPr>
          <w:p w14:paraId="1DA3012A" w14:textId="77777777" w:rsidR="00E0632B" w:rsidRPr="00E972B8" w:rsidRDefault="00E0632B" w:rsidP="00341D72">
            <w:pPr>
              <w:ind w:firstLine="0"/>
              <w:rPr>
                <w:sz w:val="16"/>
                <w:szCs w:val="16"/>
              </w:rPr>
            </w:pPr>
            <w:r w:rsidRPr="00E972B8">
              <w:rPr>
                <w:sz w:val="16"/>
                <w:szCs w:val="16"/>
              </w:rPr>
              <w:t>644</w:t>
            </w:r>
          </w:p>
        </w:tc>
        <w:tc>
          <w:tcPr>
            <w:tcW w:w="907" w:type="dxa"/>
          </w:tcPr>
          <w:p w14:paraId="117062DB" w14:textId="77777777" w:rsidR="00E0632B" w:rsidRPr="00E972B8" w:rsidRDefault="00E0632B" w:rsidP="00341D72">
            <w:pPr>
              <w:ind w:firstLine="0"/>
              <w:rPr>
                <w:sz w:val="16"/>
                <w:szCs w:val="16"/>
              </w:rPr>
            </w:pPr>
            <w:r w:rsidRPr="00E972B8">
              <w:rPr>
                <w:sz w:val="16"/>
                <w:szCs w:val="16"/>
              </w:rPr>
              <w:t>997</w:t>
            </w:r>
          </w:p>
        </w:tc>
        <w:tc>
          <w:tcPr>
            <w:tcW w:w="907" w:type="dxa"/>
          </w:tcPr>
          <w:p w14:paraId="1F8D20AF" w14:textId="77777777" w:rsidR="00E0632B" w:rsidRPr="00E972B8" w:rsidRDefault="00E0632B" w:rsidP="00341D72">
            <w:pPr>
              <w:ind w:firstLine="0"/>
              <w:rPr>
                <w:sz w:val="16"/>
                <w:szCs w:val="16"/>
              </w:rPr>
            </w:pPr>
            <w:r w:rsidRPr="00E972B8">
              <w:rPr>
                <w:sz w:val="16"/>
                <w:szCs w:val="16"/>
              </w:rPr>
              <w:t>64.8</w:t>
            </w:r>
          </w:p>
        </w:tc>
        <w:tc>
          <w:tcPr>
            <w:tcW w:w="794" w:type="dxa"/>
          </w:tcPr>
          <w:p w14:paraId="042BAB1A" w14:textId="77777777" w:rsidR="00E0632B" w:rsidRPr="00E972B8" w:rsidRDefault="00E0632B" w:rsidP="00341D72">
            <w:pPr>
              <w:ind w:firstLine="0"/>
              <w:rPr>
                <w:sz w:val="16"/>
                <w:szCs w:val="16"/>
              </w:rPr>
            </w:pPr>
            <w:r w:rsidRPr="00E972B8">
              <w:rPr>
                <w:sz w:val="16"/>
                <w:szCs w:val="16"/>
              </w:rPr>
              <w:t>6.4</w:t>
            </w:r>
          </w:p>
        </w:tc>
        <w:tc>
          <w:tcPr>
            <w:tcW w:w="794" w:type="dxa"/>
          </w:tcPr>
          <w:p w14:paraId="1A4FA98A" w14:textId="77777777" w:rsidR="00E0632B" w:rsidRPr="00646B47" w:rsidRDefault="00E0632B" w:rsidP="00341D72">
            <w:pPr>
              <w:ind w:firstLine="0"/>
              <w:rPr>
                <w:sz w:val="16"/>
                <w:szCs w:val="16"/>
              </w:rPr>
            </w:pPr>
            <w:r w:rsidRPr="00646B47">
              <w:rPr>
                <w:sz w:val="16"/>
                <w:szCs w:val="16"/>
              </w:rPr>
              <w:t>0.87</w:t>
            </w:r>
          </w:p>
        </w:tc>
        <w:tc>
          <w:tcPr>
            <w:tcW w:w="794" w:type="dxa"/>
          </w:tcPr>
          <w:p w14:paraId="7D27C33C" w14:textId="77777777" w:rsidR="00E0632B" w:rsidRPr="00E972B8" w:rsidRDefault="00E0632B" w:rsidP="00341D72">
            <w:pPr>
              <w:ind w:firstLine="0"/>
              <w:rPr>
                <w:sz w:val="16"/>
                <w:szCs w:val="16"/>
              </w:rPr>
            </w:pPr>
            <w:r w:rsidRPr="00E972B8">
              <w:rPr>
                <w:sz w:val="16"/>
                <w:szCs w:val="16"/>
              </w:rPr>
              <w:t>64.6</w:t>
            </w:r>
          </w:p>
        </w:tc>
        <w:tc>
          <w:tcPr>
            <w:tcW w:w="1020" w:type="dxa"/>
          </w:tcPr>
          <w:p w14:paraId="7979C629" w14:textId="77777777" w:rsidR="00E0632B" w:rsidRPr="00E972B8" w:rsidRDefault="00E0632B" w:rsidP="00341D72">
            <w:pPr>
              <w:ind w:firstLine="0"/>
              <w:rPr>
                <w:sz w:val="16"/>
                <w:szCs w:val="16"/>
              </w:rPr>
            </w:pPr>
            <w:r w:rsidRPr="00E972B8">
              <w:rPr>
                <w:sz w:val="16"/>
                <w:szCs w:val="16"/>
              </w:rPr>
              <w:t>0.83*</w:t>
            </w:r>
          </w:p>
        </w:tc>
      </w:tr>
      <w:tr w:rsidR="00A45FAF" w:rsidRPr="00E972B8" w14:paraId="5F6B236A" w14:textId="77777777" w:rsidTr="00A45FAF">
        <w:trPr>
          <w:trHeight w:val="283"/>
        </w:trPr>
        <w:tc>
          <w:tcPr>
            <w:tcW w:w="1020" w:type="dxa"/>
          </w:tcPr>
          <w:p w14:paraId="494AC378" w14:textId="77777777" w:rsidR="00E0632B" w:rsidRPr="00E972B8" w:rsidRDefault="00E0632B" w:rsidP="00341D72">
            <w:pPr>
              <w:ind w:firstLine="0"/>
              <w:rPr>
                <w:sz w:val="16"/>
                <w:szCs w:val="16"/>
              </w:rPr>
            </w:pPr>
            <w:r w:rsidRPr="00E972B8">
              <w:rPr>
                <w:sz w:val="16"/>
                <w:szCs w:val="16"/>
              </w:rPr>
              <w:t>2018/07/18</w:t>
            </w:r>
          </w:p>
        </w:tc>
        <w:tc>
          <w:tcPr>
            <w:tcW w:w="907" w:type="dxa"/>
          </w:tcPr>
          <w:p w14:paraId="5439A636" w14:textId="77777777" w:rsidR="00E0632B" w:rsidRPr="00E972B8" w:rsidRDefault="00E0632B" w:rsidP="00341D72">
            <w:pPr>
              <w:ind w:firstLine="0"/>
              <w:rPr>
                <w:sz w:val="16"/>
                <w:szCs w:val="16"/>
              </w:rPr>
            </w:pPr>
            <w:r w:rsidRPr="00E972B8">
              <w:rPr>
                <w:sz w:val="16"/>
                <w:szCs w:val="16"/>
              </w:rPr>
              <w:t>21.8</w:t>
            </w:r>
          </w:p>
        </w:tc>
        <w:tc>
          <w:tcPr>
            <w:tcW w:w="907" w:type="dxa"/>
          </w:tcPr>
          <w:p w14:paraId="42AA5ABB" w14:textId="77777777" w:rsidR="00E0632B" w:rsidRPr="00E972B8" w:rsidRDefault="00E0632B" w:rsidP="00341D72">
            <w:pPr>
              <w:ind w:firstLine="0"/>
              <w:rPr>
                <w:sz w:val="16"/>
                <w:szCs w:val="16"/>
              </w:rPr>
            </w:pPr>
            <w:r w:rsidRPr="00E972B8">
              <w:rPr>
                <w:sz w:val="16"/>
                <w:szCs w:val="16"/>
              </w:rPr>
              <w:t>24.1</w:t>
            </w:r>
          </w:p>
        </w:tc>
        <w:tc>
          <w:tcPr>
            <w:tcW w:w="964" w:type="dxa"/>
          </w:tcPr>
          <w:p w14:paraId="1C678E1B" w14:textId="77777777" w:rsidR="00E0632B" w:rsidRPr="00E972B8" w:rsidRDefault="00E0632B" w:rsidP="00341D72">
            <w:pPr>
              <w:ind w:firstLine="0"/>
              <w:rPr>
                <w:sz w:val="16"/>
                <w:szCs w:val="16"/>
              </w:rPr>
            </w:pPr>
            <w:r w:rsidRPr="00E972B8">
              <w:rPr>
                <w:sz w:val="16"/>
                <w:szCs w:val="16"/>
              </w:rPr>
              <w:t>659</w:t>
            </w:r>
          </w:p>
        </w:tc>
        <w:tc>
          <w:tcPr>
            <w:tcW w:w="907" w:type="dxa"/>
          </w:tcPr>
          <w:p w14:paraId="4BC350F0" w14:textId="77777777" w:rsidR="00E0632B" w:rsidRPr="00E972B8" w:rsidRDefault="00E0632B" w:rsidP="00341D72">
            <w:pPr>
              <w:ind w:firstLine="0"/>
              <w:rPr>
                <w:sz w:val="16"/>
                <w:szCs w:val="16"/>
              </w:rPr>
            </w:pPr>
            <w:r w:rsidRPr="00E972B8">
              <w:rPr>
                <w:sz w:val="16"/>
                <w:szCs w:val="16"/>
              </w:rPr>
              <w:t>1030</w:t>
            </w:r>
          </w:p>
        </w:tc>
        <w:tc>
          <w:tcPr>
            <w:tcW w:w="907" w:type="dxa"/>
          </w:tcPr>
          <w:p w14:paraId="1F04EAB2" w14:textId="77777777" w:rsidR="00E0632B" w:rsidRPr="00E972B8" w:rsidRDefault="00E0632B" w:rsidP="00341D72">
            <w:pPr>
              <w:ind w:firstLine="0"/>
              <w:rPr>
                <w:sz w:val="16"/>
                <w:szCs w:val="16"/>
              </w:rPr>
            </w:pPr>
            <w:r w:rsidRPr="00E972B8">
              <w:rPr>
                <w:sz w:val="16"/>
                <w:szCs w:val="16"/>
              </w:rPr>
              <w:t>55.0</w:t>
            </w:r>
          </w:p>
        </w:tc>
        <w:tc>
          <w:tcPr>
            <w:tcW w:w="794" w:type="dxa"/>
          </w:tcPr>
          <w:p w14:paraId="1AAC6A89" w14:textId="77777777" w:rsidR="00E0632B" w:rsidRPr="00E972B8" w:rsidRDefault="00E0632B" w:rsidP="00341D72">
            <w:pPr>
              <w:ind w:firstLine="0"/>
              <w:rPr>
                <w:sz w:val="16"/>
                <w:szCs w:val="16"/>
              </w:rPr>
            </w:pPr>
            <w:r w:rsidRPr="00E972B8">
              <w:rPr>
                <w:sz w:val="16"/>
                <w:szCs w:val="16"/>
              </w:rPr>
              <w:t>3.8</w:t>
            </w:r>
          </w:p>
        </w:tc>
        <w:tc>
          <w:tcPr>
            <w:tcW w:w="794" w:type="dxa"/>
          </w:tcPr>
          <w:p w14:paraId="637FC243" w14:textId="77777777" w:rsidR="00E0632B" w:rsidRPr="00646B47" w:rsidRDefault="00E0632B" w:rsidP="00341D72">
            <w:pPr>
              <w:ind w:firstLine="0"/>
              <w:rPr>
                <w:sz w:val="16"/>
                <w:szCs w:val="16"/>
              </w:rPr>
            </w:pPr>
            <w:r w:rsidRPr="00646B47">
              <w:rPr>
                <w:sz w:val="16"/>
                <w:szCs w:val="16"/>
              </w:rPr>
              <w:t>1.62</w:t>
            </w:r>
          </w:p>
        </w:tc>
        <w:tc>
          <w:tcPr>
            <w:tcW w:w="794" w:type="dxa"/>
          </w:tcPr>
          <w:p w14:paraId="374C82E5" w14:textId="77777777" w:rsidR="00E0632B" w:rsidRPr="00E972B8" w:rsidRDefault="00E0632B" w:rsidP="00341D72">
            <w:pPr>
              <w:ind w:firstLine="0"/>
              <w:rPr>
                <w:sz w:val="16"/>
                <w:szCs w:val="16"/>
              </w:rPr>
            </w:pPr>
            <w:r w:rsidRPr="00E972B8">
              <w:rPr>
                <w:sz w:val="16"/>
                <w:szCs w:val="16"/>
              </w:rPr>
              <w:t>67.9</w:t>
            </w:r>
          </w:p>
        </w:tc>
        <w:tc>
          <w:tcPr>
            <w:tcW w:w="1020" w:type="dxa"/>
          </w:tcPr>
          <w:p w14:paraId="0D465D04" w14:textId="77777777" w:rsidR="00E0632B" w:rsidRPr="00E972B8" w:rsidRDefault="00E0632B" w:rsidP="00341D72">
            <w:pPr>
              <w:ind w:firstLine="0"/>
              <w:rPr>
                <w:sz w:val="16"/>
                <w:szCs w:val="16"/>
              </w:rPr>
            </w:pPr>
            <w:r w:rsidRPr="00E972B8">
              <w:rPr>
                <w:sz w:val="16"/>
                <w:szCs w:val="16"/>
              </w:rPr>
              <w:t>0.98*</w:t>
            </w:r>
          </w:p>
        </w:tc>
      </w:tr>
      <w:tr w:rsidR="00A45FAF" w:rsidRPr="00E972B8" w14:paraId="6A7CF5EE" w14:textId="77777777" w:rsidTr="00A45FAF">
        <w:trPr>
          <w:trHeight w:val="283"/>
        </w:trPr>
        <w:tc>
          <w:tcPr>
            <w:tcW w:w="1020" w:type="dxa"/>
          </w:tcPr>
          <w:p w14:paraId="2C3A85DB" w14:textId="77777777" w:rsidR="00E0632B" w:rsidRPr="00E972B8" w:rsidRDefault="00E0632B" w:rsidP="00341D72">
            <w:pPr>
              <w:ind w:firstLine="0"/>
              <w:rPr>
                <w:sz w:val="16"/>
                <w:szCs w:val="16"/>
              </w:rPr>
            </w:pPr>
            <w:r w:rsidRPr="00E972B8">
              <w:rPr>
                <w:sz w:val="16"/>
                <w:szCs w:val="16"/>
              </w:rPr>
              <w:t>2018/07/25</w:t>
            </w:r>
          </w:p>
        </w:tc>
        <w:tc>
          <w:tcPr>
            <w:tcW w:w="907" w:type="dxa"/>
          </w:tcPr>
          <w:p w14:paraId="5C2DEF0F" w14:textId="77777777" w:rsidR="00E0632B" w:rsidRPr="00E972B8" w:rsidRDefault="00E0632B" w:rsidP="00341D72">
            <w:pPr>
              <w:ind w:firstLine="0"/>
              <w:rPr>
                <w:sz w:val="16"/>
                <w:szCs w:val="16"/>
              </w:rPr>
            </w:pPr>
            <w:r w:rsidRPr="00E972B8">
              <w:rPr>
                <w:sz w:val="16"/>
                <w:szCs w:val="16"/>
              </w:rPr>
              <w:t>24.9</w:t>
            </w:r>
          </w:p>
        </w:tc>
        <w:tc>
          <w:tcPr>
            <w:tcW w:w="907" w:type="dxa"/>
          </w:tcPr>
          <w:p w14:paraId="6938FDBF" w14:textId="77777777" w:rsidR="00E0632B" w:rsidRPr="00E972B8" w:rsidRDefault="00E0632B" w:rsidP="00341D72">
            <w:pPr>
              <w:ind w:firstLine="0"/>
              <w:rPr>
                <w:sz w:val="16"/>
                <w:szCs w:val="16"/>
              </w:rPr>
            </w:pPr>
            <w:r w:rsidRPr="00E972B8">
              <w:rPr>
                <w:sz w:val="16"/>
                <w:szCs w:val="16"/>
              </w:rPr>
              <w:t>26.5</w:t>
            </w:r>
          </w:p>
        </w:tc>
        <w:tc>
          <w:tcPr>
            <w:tcW w:w="964" w:type="dxa"/>
          </w:tcPr>
          <w:p w14:paraId="4A6B666C" w14:textId="77777777" w:rsidR="00E0632B" w:rsidRPr="00E972B8" w:rsidRDefault="00E0632B" w:rsidP="00341D72">
            <w:pPr>
              <w:ind w:firstLine="0"/>
              <w:rPr>
                <w:sz w:val="16"/>
                <w:szCs w:val="16"/>
              </w:rPr>
            </w:pPr>
            <w:r w:rsidRPr="00E972B8">
              <w:rPr>
                <w:sz w:val="16"/>
                <w:szCs w:val="16"/>
              </w:rPr>
              <w:t>549</w:t>
            </w:r>
          </w:p>
        </w:tc>
        <w:tc>
          <w:tcPr>
            <w:tcW w:w="907" w:type="dxa"/>
          </w:tcPr>
          <w:p w14:paraId="15451581" w14:textId="77777777" w:rsidR="00E0632B" w:rsidRPr="00E972B8" w:rsidRDefault="00E0632B" w:rsidP="00341D72">
            <w:pPr>
              <w:ind w:firstLine="0"/>
              <w:rPr>
                <w:sz w:val="16"/>
                <w:szCs w:val="16"/>
              </w:rPr>
            </w:pPr>
            <w:r w:rsidRPr="00E972B8">
              <w:rPr>
                <w:sz w:val="16"/>
                <w:szCs w:val="16"/>
              </w:rPr>
              <w:t>795</w:t>
            </w:r>
          </w:p>
        </w:tc>
        <w:tc>
          <w:tcPr>
            <w:tcW w:w="907" w:type="dxa"/>
          </w:tcPr>
          <w:p w14:paraId="1656A84B" w14:textId="77777777" w:rsidR="00E0632B" w:rsidRPr="00E972B8" w:rsidRDefault="00E0632B" w:rsidP="00341D72">
            <w:pPr>
              <w:ind w:firstLine="0"/>
              <w:rPr>
                <w:sz w:val="16"/>
                <w:szCs w:val="16"/>
              </w:rPr>
            </w:pPr>
            <w:r w:rsidRPr="00E972B8">
              <w:rPr>
                <w:sz w:val="16"/>
                <w:szCs w:val="16"/>
              </w:rPr>
              <w:t>48.3</w:t>
            </w:r>
          </w:p>
        </w:tc>
        <w:tc>
          <w:tcPr>
            <w:tcW w:w="794" w:type="dxa"/>
          </w:tcPr>
          <w:p w14:paraId="15830217" w14:textId="77777777" w:rsidR="00E0632B" w:rsidRPr="00E972B8" w:rsidRDefault="00E0632B" w:rsidP="00341D72">
            <w:pPr>
              <w:ind w:firstLine="0"/>
              <w:rPr>
                <w:sz w:val="16"/>
                <w:szCs w:val="16"/>
              </w:rPr>
            </w:pPr>
            <w:r w:rsidRPr="00E972B8">
              <w:rPr>
                <w:sz w:val="16"/>
                <w:szCs w:val="16"/>
              </w:rPr>
              <w:t>4.3</w:t>
            </w:r>
          </w:p>
        </w:tc>
        <w:tc>
          <w:tcPr>
            <w:tcW w:w="794" w:type="dxa"/>
          </w:tcPr>
          <w:p w14:paraId="5DF3F2B6" w14:textId="77777777" w:rsidR="00E0632B" w:rsidRPr="00646B47" w:rsidRDefault="00E0632B" w:rsidP="00341D72">
            <w:pPr>
              <w:ind w:firstLine="0"/>
              <w:rPr>
                <w:sz w:val="16"/>
                <w:szCs w:val="16"/>
              </w:rPr>
            </w:pPr>
            <w:r w:rsidRPr="00646B47">
              <w:rPr>
                <w:sz w:val="16"/>
                <w:szCs w:val="16"/>
              </w:rPr>
              <w:t>1.85</w:t>
            </w:r>
          </w:p>
        </w:tc>
        <w:tc>
          <w:tcPr>
            <w:tcW w:w="794" w:type="dxa"/>
          </w:tcPr>
          <w:p w14:paraId="72B31F75" w14:textId="77777777" w:rsidR="00E0632B" w:rsidRPr="00E972B8" w:rsidRDefault="00E0632B" w:rsidP="00341D72">
            <w:pPr>
              <w:ind w:firstLine="0"/>
              <w:rPr>
                <w:sz w:val="16"/>
                <w:szCs w:val="16"/>
              </w:rPr>
            </w:pPr>
            <w:r w:rsidRPr="00E972B8">
              <w:rPr>
                <w:sz w:val="16"/>
                <w:szCs w:val="16"/>
              </w:rPr>
              <w:t>71.4</w:t>
            </w:r>
          </w:p>
        </w:tc>
        <w:tc>
          <w:tcPr>
            <w:tcW w:w="1020" w:type="dxa"/>
          </w:tcPr>
          <w:p w14:paraId="5CCAC88F" w14:textId="77777777" w:rsidR="00E0632B" w:rsidRPr="00E972B8" w:rsidRDefault="00E0632B" w:rsidP="00341D72">
            <w:pPr>
              <w:ind w:firstLine="0"/>
              <w:rPr>
                <w:sz w:val="16"/>
                <w:szCs w:val="16"/>
              </w:rPr>
            </w:pPr>
            <w:r w:rsidRPr="00E972B8">
              <w:rPr>
                <w:sz w:val="16"/>
                <w:szCs w:val="16"/>
              </w:rPr>
              <w:t>0.77*</w:t>
            </w:r>
          </w:p>
        </w:tc>
      </w:tr>
      <w:tr w:rsidR="00A45FAF" w:rsidRPr="00E972B8" w14:paraId="3E0EAF66" w14:textId="77777777" w:rsidTr="00A45FAF">
        <w:trPr>
          <w:trHeight w:val="283"/>
        </w:trPr>
        <w:tc>
          <w:tcPr>
            <w:tcW w:w="1020" w:type="dxa"/>
          </w:tcPr>
          <w:p w14:paraId="56F39F73" w14:textId="77777777" w:rsidR="00E0632B" w:rsidRPr="00E972B8" w:rsidRDefault="00E0632B" w:rsidP="00341D72">
            <w:pPr>
              <w:ind w:firstLine="0"/>
              <w:rPr>
                <w:sz w:val="16"/>
                <w:szCs w:val="16"/>
              </w:rPr>
            </w:pPr>
            <w:r w:rsidRPr="00E972B8">
              <w:rPr>
                <w:sz w:val="16"/>
                <w:szCs w:val="16"/>
              </w:rPr>
              <w:t>2018/07/26</w:t>
            </w:r>
          </w:p>
        </w:tc>
        <w:tc>
          <w:tcPr>
            <w:tcW w:w="907" w:type="dxa"/>
          </w:tcPr>
          <w:p w14:paraId="5B38DF82" w14:textId="77777777" w:rsidR="00E0632B" w:rsidRPr="00E972B8" w:rsidRDefault="00E0632B" w:rsidP="00341D72">
            <w:pPr>
              <w:ind w:firstLine="0"/>
              <w:rPr>
                <w:sz w:val="16"/>
                <w:szCs w:val="16"/>
              </w:rPr>
            </w:pPr>
            <w:r w:rsidRPr="00E972B8">
              <w:rPr>
                <w:sz w:val="16"/>
                <w:szCs w:val="16"/>
              </w:rPr>
              <w:t>26.7</w:t>
            </w:r>
          </w:p>
        </w:tc>
        <w:tc>
          <w:tcPr>
            <w:tcW w:w="907" w:type="dxa"/>
          </w:tcPr>
          <w:p w14:paraId="2FE36B2C" w14:textId="77777777" w:rsidR="00E0632B" w:rsidRPr="00E972B8" w:rsidRDefault="00E0632B" w:rsidP="00341D72">
            <w:pPr>
              <w:ind w:firstLine="0"/>
              <w:rPr>
                <w:sz w:val="16"/>
                <w:szCs w:val="16"/>
              </w:rPr>
            </w:pPr>
            <w:r w:rsidRPr="00E972B8">
              <w:rPr>
                <w:sz w:val="16"/>
                <w:szCs w:val="16"/>
              </w:rPr>
              <w:t>28.3</w:t>
            </w:r>
          </w:p>
        </w:tc>
        <w:tc>
          <w:tcPr>
            <w:tcW w:w="964" w:type="dxa"/>
          </w:tcPr>
          <w:p w14:paraId="429354DF" w14:textId="77777777" w:rsidR="00E0632B" w:rsidRPr="00E972B8" w:rsidRDefault="00E0632B" w:rsidP="00341D72">
            <w:pPr>
              <w:ind w:firstLine="0"/>
              <w:rPr>
                <w:sz w:val="16"/>
                <w:szCs w:val="16"/>
              </w:rPr>
            </w:pPr>
            <w:r w:rsidRPr="00E972B8">
              <w:rPr>
                <w:sz w:val="16"/>
                <w:szCs w:val="16"/>
              </w:rPr>
              <w:t>645</w:t>
            </w:r>
          </w:p>
        </w:tc>
        <w:tc>
          <w:tcPr>
            <w:tcW w:w="907" w:type="dxa"/>
          </w:tcPr>
          <w:p w14:paraId="292BB958" w14:textId="77777777" w:rsidR="00E0632B" w:rsidRPr="00E972B8" w:rsidRDefault="00E0632B" w:rsidP="00341D72">
            <w:pPr>
              <w:ind w:firstLine="0"/>
              <w:rPr>
                <w:sz w:val="16"/>
                <w:szCs w:val="16"/>
              </w:rPr>
            </w:pPr>
            <w:r w:rsidRPr="00E972B8">
              <w:rPr>
                <w:sz w:val="16"/>
                <w:szCs w:val="16"/>
              </w:rPr>
              <w:t>902</w:t>
            </w:r>
          </w:p>
        </w:tc>
        <w:tc>
          <w:tcPr>
            <w:tcW w:w="907" w:type="dxa"/>
          </w:tcPr>
          <w:p w14:paraId="0D721FA4" w14:textId="77777777" w:rsidR="00E0632B" w:rsidRPr="00E972B8" w:rsidRDefault="00E0632B" w:rsidP="00341D72">
            <w:pPr>
              <w:ind w:firstLine="0"/>
              <w:rPr>
                <w:sz w:val="16"/>
                <w:szCs w:val="16"/>
              </w:rPr>
            </w:pPr>
            <w:r w:rsidRPr="00E972B8">
              <w:rPr>
                <w:sz w:val="16"/>
                <w:szCs w:val="16"/>
              </w:rPr>
              <w:t>44.0</w:t>
            </w:r>
          </w:p>
        </w:tc>
        <w:tc>
          <w:tcPr>
            <w:tcW w:w="794" w:type="dxa"/>
          </w:tcPr>
          <w:p w14:paraId="6E3492AB" w14:textId="77777777" w:rsidR="00E0632B" w:rsidRPr="00E972B8" w:rsidRDefault="00E0632B" w:rsidP="00341D72">
            <w:pPr>
              <w:ind w:firstLine="0"/>
              <w:rPr>
                <w:sz w:val="16"/>
                <w:szCs w:val="16"/>
              </w:rPr>
            </w:pPr>
            <w:r w:rsidRPr="00E972B8">
              <w:rPr>
                <w:sz w:val="16"/>
                <w:szCs w:val="16"/>
              </w:rPr>
              <w:t>3.3</w:t>
            </w:r>
          </w:p>
        </w:tc>
        <w:tc>
          <w:tcPr>
            <w:tcW w:w="794" w:type="dxa"/>
          </w:tcPr>
          <w:p w14:paraId="71EB9DE2" w14:textId="77777777" w:rsidR="00E0632B" w:rsidRPr="00646B47" w:rsidRDefault="00E0632B" w:rsidP="00341D72">
            <w:pPr>
              <w:ind w:firstLine="0"/>
              <w:rPr>
                <w:sz w:val="16"/>
                <w:szCs w:val="16"/>
              </w:rPr>
            </w:pPr>
            <w:r w:rsidRPr="00646B47">
              <w:rPr>
                <w:sz w:val="16"/>
                <w:szCs w:val="16"/>
              </w:rPr>
              <w:t>2.58</w:t>
            </w:r>
          </w:p>
        </w:tc>
        <w:tc>
          <w:tcPr>
            <w:tcW w:w="794" w:type="dxa"/>
          </w:tcPr>
          <w:p w14:paraId="7714D95D" w14:textId="77777777" w:rsidR="00E0632B" w:rsidRPr="00E972B8" w:rsidRDefault="00E0632B" w:rsidP="00341D72">
            <w:pPr>
              <w:ind w:firstLine="0"/>
              <w:rPr>
                <w:sz w:val="16"/>
                <w:szCs w:val="16"/>
              </w:rPr>
            </w:pPr>
            <w:r w:rsidRPr="00E972B8">
              <w:rPr>
                <w:sz w:val="16"/>
                <w:szCs w:val="16"/>
              </w:rPr>
              <w:t>73.0</w:t>
            </w:r>
          </w:p>
        </w:tc>
        <w:tc>
          <w:tcPr>
            <w:tcW w:w="1020" w:type="dxa"/>
          </w:tcPr>
          <w:p w14:paraId="75E3C522" w14:textId="77777777" w:rsidR="00E0632B" w:rsidRPr="00E972B8" w:rsidRDefault="00E0632B" w:rsidP="00341D72">
            <w:pPr>
              <w:ind w:firstLine="0"/>
              <w:rPr>
                <w:sz w:val="16"/>
                <w:szCs w:val="16"/>
              </w:rPr>
            </w:pPr>
            <w:r w:rsidRPr="00E972B8">
              <w:rPr>
                <w:sz w:val="16"/>
                <w:szCs w:val="16"/>
              </w:rPr>
              <w:t>1.0*</w:t>
            </w:r>
          </w:p>
        </w:tc>
      </w:tr>
    </w:tbl>
    <w:p w14:paraId="546BB43F" w14:textId="4AF8C610" w:rsidR="00E0632B" w:rsidRPr="002A2E17" w:rsidRDefault="00E0632B" w:rsidP="00E0632B">
      <w:pPr>
        <w:ind w:left="851" w:right="917" w:firstLine="0"/>
        <w:rPr>
          <w:sz w:val="18"/>
          <w:szCs w:val="16"/>
        </w:rPr>
      </w:pPr>
      <w:r w:rsidRPr="002A2E17">
        <w:rPr>
          <w:sz w:val="18"/>
          <w:szCs w:val="16"/>
        </w:rPr>
        <w:t>Temp. = Ambient temperature; Rad. = Radiation; WS = Wind speed; TRH = synthetic climatic parameter from PCA involving temperature, radiation and humidity; Prop. sunny scans = proportion of total daily scans at which animals could be noted under shade or in the sun</w:t>
      </w:r>
      <w:r>
        <w:rPr>
          <w:sz w:val="18"/>
          <w:szCs w:val="16"/>
        </w:rPr>
        <w:t>;</w:t>
      </w:r>
      <w:r w:rsidRPr="002A2E17">
        <w:rPr>
          <w:sz w:val="18"/>
          <w:szCs w:val="16"/>
        </w:rPr>
        <w:t>* = days selected for analyses of shade use and selection</w:t>
      </w:r>
    </w:p>
    <w:p w14:paraId="42EEA6B5" w14:textId="77777777" w:rsidR="00E0632B" w:rsidRPr="002A2E17" w:rsidRDefault="00E0632B" w:rsidP="00E0632B">
      <w:pPr>
        <w:ind w:left="851" w:right="917" w:firstLine="0"/>
        <w:rPr>
          <w:rFonts w:eastAsiaTheme="minorEastAsia"/>
          <w:sz w:val="18"/>
          <w:szCs w:val="16"/>
        </w:rPr>
      </w:pPr>
      <w:r w:rsidRPr="001C0B04">
        <w:rPr>
          <w:rFonts w:eastAsiaTheme="minorEastAsia"/>
          <w:sz w:val="18"/>
          <w:szCs w:val="16"/>
          <w:vertAlign w:val="superscript"/>
        </w:rPr>
        <w:t>1</w:t>
      </w:r>
      <m:oMath>
        <m:r>
          <m:rPr>
            <m:sty m:val="p"/>
          </m:rPr>
          <w:rPr>
            <w:rFonts w:ascii="Cambria Math" w:hAnsi="Cambria Math"/>
            <w:sz w:val="18"/>
            <w:szCs w:val="16"/>
          </w:rPr>
          <m:t>THI=</m:t>
        </m:r>
        <m:d>
          <m:dPr>
            <m:ctrlPr>
              <w:rPr>
                <w:rFonts w:ascii="Cambria Math" w:hAnsi="Cambria Math"/>
                <w:sz w:val="18"/>
                <w:szCs w:val="16"/>
              </w:rPr>
            </m:ctrlPr>
          </m:dPr>
          <m:e>
            <m:r>
              <m:rPr>
                <m:sty m:val="p"/>
              </m:rPr>
              <w:rPr>
                <w:rFonts w:ascii="Cambria Math" w:hAnsi="Cambria Math"/>
                <w:sz w:val="18"/>
                <w:szCs w:val="16"/>
              </w:rPr>
              <m:t>0.8*ambient temp</m:t>
            </m:r>
          </m:e>
        </m:d>
        <m:r>
          <m:rPr>
            <m:sty m:val="p"/>
          </m:rPr>
          <w:rPr>
            <w:rFonts w:ascii="Cambria Math" w:hAnsi="Cambria Math"/>
            <w:sz w:val="18"/>
            <w:szCs w:val="16"/>
          </w:rPr>
          <m:t>+</m:t>
        </m:r>
        <m:d>
          <m:dPr>
            <m:ctrlPr>
              <w:rPr>
                <w:rFonts w:ascii="Cambria Math" w:hAnsi="Cambria Math"/>
                <w:sz w:val="18"/>
                <w:szCs w:val="16"/>
              </w:rPr>
            </m:ctrlPr>
          </m:dPr>
          <m:e>
            <m:d>
              <m:dPr>
                <m:ctrlPr>
                  <w:rPr>
                    <w:rFonts w:ascii="Cambria Math" w:hAnsi="Cambria Math"/>
                    <w:sz w:val="18"/>
                    <w:szCs w:val="16"/>
                  </w:rPr>
                </m:ctrlPr>
              </m:dPr>
              <m:e>
                <m:f>
                  <m:fPr>
                    <m:ctrlPr>
                      <w:rPr>
                        <w:rFonts w:ascii="Cambria Math" w:hAnsi="Cambria Math"/>
                        <w:sz w:val="18"/>
                        <w:szCs w:val="16"/>
                      </w:rPr>
                    </m:ctrlPr>
                  </m:fPr>
                  <m:num>
                    <m:r>
                      <m:rPr>
                        <m:sty m:val="p"/>
                      </m:rPr>
                      <w:rPr>
                        <w:rFonts w:ascii="Cambria Math" w:hAnsi="Cambria Math"/>
                        <w:sz w:val="18"/>
                        <w:szCs w:val="16"/>
                      </w:rPr>
                      <m:t>% relative humidity</m:t>
                    </m:r>
                  </m:num>
                  <m:den>
                    <m:r>
                      <m:rPr>
                        <m:sty m:val="p"/>
                      </m:rPr>
                      <w:rPr>
                        <w:rFonts w:ascii="Cambria Math" w:hAnsi="Cambria Math"/>
                        <w:sz w:val="18"/>
                        <w:szCs w:val="16"/>
                      </w:rPr>
                      <m:t>100</m:t>
                    </m:r>
                  </m:den>
                </m:f>
              </m:e>
            </m:d>
            <m:r>
              <m:rPr>
                <m:sty m:val="p"/>
              </m:rPr>
              <w:rPr>
                <w:rFonts w:ascii="Cambria Math" w:hAnsi="Cambria Math"/>
                <w:sz w:val="18"/>
                <w:szCs w:val="16"/>
              </w:rPr>
              <m:t>*</m:t>
            </m:r>
            <m:d>
              <m:dPr>
                <m:ctrlPr>
                  <w:rPr>
                    <w:rFonts w:ascii="Cambria Math" w:hAnsi="Cambria Math"/>
                    <w:sz w:val="18"/>
                    <w:szCs w:val="16"/>
                  </w:rPr>
                </m:ctrlPr>
              </m:dPr>
              <m:e>
                <m:r>
                  <m:rPr>
                    <m:sty m:val="p"/>
                  </m:rPr>
                  <w:rPr>
                    <w:rFonts w:ascii="Cambria Math" w:hAnsi="Cambria Math"/>
                    <w:sz w:val="18"/>
                    <w:szCs w:val="16"/>
                  </w:rPr>
                  <m:t>ambient temp-14.4</m:t>
                </m:r>
              </m:e>
            </m:d>
          </m:e>
        </m:d>
        <m:r>
          <m:rPr>
            <m:sty m:val="p"/>
          </m:rPr>
          <w:rPr>
            <w:rFonts w:ascii="Cambria Math" w:hAnsi="Cambria Math"/>
            <w:sz w:val="18"/>
            <w:szCs w:val="16"/>
          </w:rPr>
          <m:t>+46.4</m:t>
        </m:r>
      </m:oMath>
      <w:r w:rsidRPr="001C0B04">
        <w:rPr>
          <w:rFonts w:eastAsiaTheme="minorEastAsia"/>
          <w:sz w:val="18"/>
          <w:szCs w:val="16"/>
        </w:rPr>
        <w:t>.</w:t>
      </w:r>
      <w:r w:rsidRPr="002A2E17">
        <w:rPr>
          <w:sz w:val="18"/>
          <w:szCs w:val="16"/>
        </w:rPr>
        <w:t xml:space="preserve"> From </w:t>
      </w:r>
      <w:r w:rsidRPr="002A2E17">
        <w:rPr>
          <w:rStyle w:val="Appelnotedebasdep"/>
          <w:sz w:val="18"/>
          <w:szCs w:val="16"/>
        </w:rPr>
        <w:fldChar w:fldCharType="begin" w:fldLock="1"/>
      </w:r>
      <w:r w:rsidRPr="002A2E17">
        <w:rPr>
          <w:sz w:val="18"/>
          <w:szCs w:val="16"/>
        </w:rPr>
        <w:instrText>ADDIN CSL_CITATION {"citationItems":[{"id":"ITEM-1","itemData":{"DOI":"10.2527/2006.843712x","ISSN":"00218812","PMID":"16478964","abstract":"Data from 3 summer feedlot studies were utilized to determine the environmental factors that influence heat stress in cattle and also to determine wind speed (WSPD; m·s-1) and solar radiation (RAD; W·m-2) adjustments to the temperature-humidity index (THI). Visual assessments of heat stress, based on panting scores (0 = no panting to 4 = severe panting), were collected from 1400 to 1700. Mean daily WSPD, black globe temperature at 1500, and minimums for nighttime WSPD, nighttime black globe THI, and daily relative humidity were found to have the greatest influence on panting score from 1400 to 1700 (R2 = 0.61). From hourly values for THI, WSPD, and RAD, panting score was determined to equal -7.563 + (0.121 × THI) - (0.241 × WSPD) + (0.00082 × RAD) (R2 = 0.49). Using the ratio of WSPD to THI and RAD to THI (-1.992 and 0.0068 for WSPD and RAD, respectively), adjustments to the THI were derived for WSPD and RAD. On the basis of these ratios and the average hourly data for 1400 to 1700, the THI, adjusted for WSPD and RAD, equals [4.51 + THI - (1.992 × WSPD) + (0.0068 × RAD)]. Four separate cattle studies, comparable in size, type of cattle, and number of observations to the 3 original studies, were utilized to evaluate the accuracy of the THI equation adjusted for WSPD and RAD, and the relationship between the adjusted THI and panting score. Mean panting score derived from individual observations of black-hided cattle in these 4 studies were 1.22, 0.94, 1.32, and 2.00 vs. the predicted panting scores of 1.15, 1.17, 1.30, and 1.96, respectively. Correlations between THI and panting score in these studies ranged from r = 0.47 to 0.87. Correlations between the adjusted THI and mean panting score ranged from r = 0.64 to 0.80. These adjustments would be most appropriate to use, within a day, to predict THI during the afternoon hours using hourly data or current conditions. In addition to afternoon conditions, nighttime conditions, including minimum WSPD, minimum black globe THI, and minimum THI, were also found to influence heat stress experienced by cattle. Although knowledge of THI alone is beneficial in determining the potential for heat stress, WSPD and RAD adjustments to the THI more accurately assess animal discomfort. ©2006 American Society of Animal Science. All rights reserved.","author":[{"dropping-particle":"","family":"Mader","given":"T L","non-dropping-particle":"","parse-names":false,"suffix":""},{"dropping-particle":"","family":"Davis","given":"M S","non-dropping-particle":"","parse-names":false,"suffix":""},{"dropping-particle":"","family":"Brown-Brandl","given":"T M","non-dropping-particle":"","parse-names":false,"suffix":""}],"container-title":"Journal of Animal Science","id":"ITEM-1","issue":"3","issued":{"date-parts":[["2006"]]},"page":"712-719","title":"Environmental factors influencing heat stress in feedlot cattle","type":"article-journal","volume":"84"},"uris":["http://www.mendeley.com/documents/?uuid=a1ff1e5c-1982-4bf4-ac66-9e2d2177802a"]}],"mendeley":{"formattedCitation":"(Mader, Davis &amp; Brown-Brandl, 2006)","manualFormatting":"Mader et al. (2006)","plainTextFormattedCitation":"(Mader, Davis &amp; Brown-Brandl, 2006)","previouslyFormattedCitation":"(Mader, Davis &amp; Brown-Brandl, 2006)"},"properties":{"noteIndex":0},"schema":"https://github.com/citation-style-language/schema/raw/master/csl-citation.json"}</w:instrText>
      </w:r>
      <w:r w:rsidRPr="002A2E17">
        <w:rPr>
          <w:rStyle w:val="Appelnotedebasdep"/>
          <w:sz w:val="18"/>
          <w:szCs w:val="16"/>
        </w:rPr>
        <w:fldChar w:fldCharType="separate"/>
      </w:r>
      <w:r w:rsidRPr="002A2E17">
        <w:rPr>
          <w:sz w:val="18"/>
          <w:szCs w:val="16"/>
        </w:rPr>
        <w:t>Mader et al. (2006)</w:t>
      </w:r>
      <w:r w:rsidRPr="002A2E17">
        <w:rPr>
          <w:rStyle w:val="Appelnotedebasdep"/>
          <w:sz w:val="18"/>
          <w:szCs w:val="16"/>
        </w:rPr>
        <w:fldChar w:fldCharType="end"/>
      </w:r>
    </w:p>
    <w:p w14:paraId="42FE760C" w14:textId="690FE535" w:rsidR="00E0632B" w:rsidRDefault="00E0632B" w:rsidP="00B161A3"/>
    <w:p w14:paraId="5F6337E0" w14:textId="419BFF8E" w:rsidR="00A037C4" w:rsidRPr="009133BE" w:rsidRDefault="008C7A23" w:rsidP="006E7531">
      <w:pPr>
        <w:pStyle w:val="Titre3"/>
      </w:pPr>
      <w:r w:rsidRPr="009133BE">
        <w:t>Pasture measurements</w:t>
      </w:r>
    </w:p>
    <w:p w14:paraId="57802D1A" w14:textId="337E4EAC" w:rsidR="006F3CCA" w:rsidRPr="009133BE" w:rsidRDefault="008B1614" w:rsidP="00B161A3">
      <w:r w:rsidRPr="009133BE">
        <w:t xml:space="preserve">We </w:t>
      </w:r>
      <w:r w:rsidR="00E96A8D" w:rsidRPr="009133BE">
        <w:t xml:space="preserve">harvested sward samples for </w:t>
      </w:r>
      <w:r w:rsidR="007808A5" w:rsidRPr="009133BE">
        <w:t xml:space="preserve">assessment of </w:t>
      </w:r>
      <w:r w:rsidR="00E96A8D" w:rsidRPr="009133BE">
        <w:t xml:space="preserve">biomass </w:t>
      </w:r>
      <w:r w:rsidR="007808A5" w:rsidRPr="009133BE">
        <w:t xml:space="preserve">and pasture quality </w:t>
      </w:r>
      <w:r w:rsidR="00E96A8D" w:rsidRPr="009133BE">
        <w:t>at t</w:t>
      </w:r>
      <w:r w:rsidR="00E53EB2" w:rsidRPr="009133BE">
        <w:t>wo</w:t>
      </w:r>
      <w:r w:rsidR="00E96A8D" w:rsidRPr="009133BE">
        <w:t xml:space="preserve"> occasions during the grazing </w:t>
      </w:r>
      <w:r w:rsidR="00506186" w:rsidRPr="009133BE">
        <w:t xml:space="preserve">period </w:t>
      </w:r>
      <w:r w:rsidR="00E96A8D" w:rsidRPr="009133BE">
        <w:t>each year</w:t>
      </w:r>
      <w:r w:rsidR="00E53EB2" w:rsidRPr="009133BE">
        <w:t xml:space="preserve">: </w:t>
      </w:r>
      <w:r w:rsidR="00E96A8D" w:rsidRPr="009133BE">
        <w:t>by the end of May</w:t>
      </w:r>
      <w:r w:rsidR="00E53EB2" w:rsidRPr="009133BE">
        <w:t xml:space="preserve"> (spring season) and the end of </w:t>
      </w:r>
      <w:r w:rsidR="00E96A8D" w:rsidRPr="009133BE">
        <w:t xml:space="preserve">July </w:t>
      </w:r>
      <w:r w:rsidR="00E53EB2" w:rsidRPr="009133BE">
        <w:t>(summer season)</w:t>
      </w:r>
      <w:r w:rsidR="00E96A8D" w:rsidRPr="009133BE">
        <w:t xml:space="preserve">. </w:t>
      </w:r>
      <w:r w:rsidR="003C1AA5" w:rsidRPr="009133BE">
        <w:t>At each date, w</w:t>
      </w:r>
      <w:r w:rsidR="00E96A8D" w:rsidRPr="009133BE">
        <w:t>e harvested 16 samples per pasture</w:t>
      </w:r>
      <w:r w:rsidR="00360189" w:rsidRPr="009133BE">
        <w:t>, a</w:t>
      </w:r>
      <w:r w:rsidR="00AC28E9" w:rsidRPr="009133BE">
        <w:t>long W-shaped transects</w:t>
      </w:r>
      <w:r w:rsidR="007808A5" w:rsidRPr="009133BE">
        <w:t>. For</w:t>
      </w:r>
      <w:r w:rsidR="00E96A8D" w:rsidRPr="009133BE">
        <w:t xml:space="preserve"> T</w:t>
      </w:r>
      <w:r w:rsidR="00B603E1">
        <w:t>med</w:t>
      </w:r>
      <w:r w:rsidR="00E96A8D" w:rsidRPr="009133BE">
        <w:t xml:space="preserve"> and T</w:t>
      </w:r>
      <w:r w:rsidR="00B603E1">
        <w:t>high</w:t>
      </w:r>
      <w:r w:rsidR="00E96A8D" w:rsidRPr="009133BE">
        <w:t xml:space="preserve"> pastures, eight sample</w:t>
      </w:r>
      <w:r w:rsidR="001C7B42" w:rsidRPr="009133BE">
        <w:t>s</w:t>
      </w:r>
      <w:r w:rsidR="007808A5" w:rsidRPr="009133BE">
        <w:t xml:space="preserve"> were harvested</w:t>
      </w:r>
      <w:r w:rsidR="00E96A8D" w:rsidRPr="009133BE">
        <w:t xml:space="preserve"> in open areas and </w:t>
      </w:r>
      <w:r w:rsidR="007333AB">
        <w:t>eight samples</w:t>
      </w:r>
      <w:r w:rsidR="00E96A8D" w:rsidRPr="009133BE">
        <w:t xml:space="preserve"> in areas under tree crowns. For T</w:t>
      </w:r>
      <w:r w:rsidR="007333AB">
        <w:t>low</w:t>
      </w:r>
      <w:r w:rsidR="00E96A8D" w:rsidRPr="009133BE">
        <w:t>,</w:t>
      </w:r>
      <w:r w:rsidR="002A3276" w:rsidRPr="009133BE">
        <w:t xml:space="preserve"> all the</w:t>
      </w:r>
      <w:r w:rsidR="00E96A8D" w:rsidRPr="009133BE">
        <w:t xml:space="preserve"> samples were harvested in the open area</w:t>
      </w:r>
      <w:r w:rsidR="00E53EB2" w:rsidRPr="009133BE">
        <w:t xml:space="preserve"> (n=8 in 2016 and n=16 in 2017 and 2018)</w:t>
      </w:r>
      <w:r w:rsidR="002A3276" w:rsidRPr="009133BE">
        <w:t xml:space="preserve">. </w:t>
      </w:r>
      <w:r w:rsidR="003C1AA5" w:rsidRPr="009133BE">
        <w:t xml:space="preserve">Each sample corresponded to a 0.1x2m strip of sward using a hand mower cutting at 2 cm from soil surface. Samples were then dried at 60°C for 72h in </w:t>
      </w:r>
      <w:r w:rsidR="007808A5" w:rsidRPr="009133BE">
        <w:t xml:space="preserve">a </w:t>
      </w:r>
      <w:r w:rsidR="003C1AA5" w:rsidRPr="009133BE">
        <w:t>ventilated oven before being grinded</w:t>
      </w:r>
      <w:r w:rsidR="00FF4DE2" w:rsidRPr="009133BE">
        <w:t xml:space="preserve"> for subsequent chemical analysis</w:t>
      </w:r>
      <w:r w:rsidR="002473D8" w:rsidRPr="009133BE">
        <w:t>.</w:t>
      </w:r>
      <w:r w:rsidR="000C01A5" w:rsidRPr="009133BE">
        <w:t xml:space="preserve"> </w:t>
      </w:r>
      <w:r w:rsidR="00C85884" w:rsidRPr="009133BE">
        <w:t>Sward samples were analysed using near infrared spectroscopy (</w:t>
      </w:r>
      <w:r w:rsidR="002473D8" w:rsidRPr="009133BE">
        <w:t>NIRS</w:t>
      </w:r>
      <w:r w:rsidR="00C85884" w:rsidRPr="009133BE">
        <w:t xml:space="preserve">) to determine </w:t>
      </w:r>
      <w:r w:rsidR="00597D0B" w:rsidRPr="009133BE">
        <w:t xml:space="preserve">contents of </w:t>
      </w:r>
      <w:r w:rsidR="00C85884" w:rsidRPr="009133BE">
        <w:t>crude protein (CP; AOAC, 19</w:t>
      </w:r>
      <w:r w:rsidR="00F05F3E" w:rsidRPr="009133BE">
        <w:t>90</w:t>
      </w:r>
      <w:r w:rsidR="00E27368" w:rsidRPr="009133BE">
        <w:t>)</w:t>
      </w:r>
      <w:r w:rsidR="00E3441E" w:rsidRPr="009133BE">
        <w:t>, of</w:t>
      </w:r>
      <w:r w:rsidR="00F05F3E" w:rsidRPr="009133BE">
        <w:t xml:space="preserve"> neutral</w:t>
      </w:r>
      <w:r w:rsidR="00C85884" w:rsidRPr="009133BE">
        <w:t xml:space="preserve"> detergent fibre</w:t>
      </w:r>
      <w:r w:rsidR="000E5928" w:rsidRPr="009133BE">
        <w:t xml:space="preserve"> </w:t>
      </w:r>
      <w:r w:rsidR="00C85884" w:rsidRPr="009133BE">
        <w:t>(NDF;</w:t>
      </w:r>
      <w:r w:rsidR="00CA13D0" w:rsidRPr="009133BE">
        <w:t xml:space="preserve"> </w:t>
      </w:r>
      <w:r w:rsidR="00FB119E" w:rsidRPr="009133BE">
        <w:rPr>
          <w:rStyle w:val="Appelnotedebasdep"/>
        </w:rPr>
        <w:fldChar w:fldCharType="begin" w:fldLock="1"/>
      </w:r>
      <w:r w:rsidR="00367496" w:rsidRPr="009133BE">
        <w:instrText>ADDIN CSL_CITATION {"citationItems":[{"id":"ITEM-1","itemData":{"DOI":"10.3168/jds.S0022-0302(91)78551-2","abstract":"There is a need to standardize the NDF procedure. Procedures have varied because of the use of different amylases in attempts to remove starch interference. 'Ihe original Bacillus subtilis enzyme Type IIIA (XIA) no longer is available and has been replaced by a less effective enzyme. For fiber work, a new enzyme' has received AOAC approval and is rapidly displacing other amylases in analytical work. This enzyme is available from Sigma (Number A3306, Sigma Chemical Co., St. Louis, MO). The original publications for NDF and ADF (43, 53) and the Agricultural Handbook 379 (14) are obsolete and of historical interest only. Up to date procedures should be followed. Tnethylene glycol has replaced 2-ethoxyethanol because of reported toxicity. Considerable development in regard to fiber methods has occurred over the past 5 yr because of a redefinition of dietary fiber for man and monogastric animals that includes lignin and all poly-saccharides resistant to mammalian digestive enzymes. In addition to NDF, new improved methods for total dietary fiber and nonstarch polysaccharides including pectin and B-glucans now are available. The latter are also of interest in rumen fermentation. Unlike starch. 'The hcat stable amylase, formerly Number 5426, has been changed by Sigma BS of July 1991. The on@ procedure raquirtd .2 ml of this enzyme. The rcplscemmt, Numbcr A3306, h four times stronger. and 50 pl are wed per their fermentations are like that of cellulose but faster and yield no lactic acid. Physical and biological properties of carbohydrate fractions are more important than their intrinsic composition. (Key words: dietary fiber, neutral detergent fiber, nonstarch polysaccharides) Abbreviation key: AD = acid detergent, AIA = acid-insoluble ash, ND = neutral detergent, NSC = nonstructural carbohydrates, NSP = nonstarch polysaccharides.","author":[{"dropping-particle":"","family":"Soest","given":"P J","non-dropping-particle":"Van","parse-names":false,"suffix":""},{"dropping-particle":"","family":"Robertson","given":"J B","non-dropping-particle":"","parse-names":false,"suffix":""},{"dropping-particle":"","family":"Lewis","given":"B A","non-dropping-particle":"","parse-names":false,"suffix":""}],"container-title":"Journal of Dairy Science","id":"ITEM-1","issue":"10","issued":{"date-parts":[["1991"]]},"page":"3583-3597","title":"Methods for dietary fiber, neutral detergent fiber, and nonstarch polysaccharides in relation to animal nutrition","type":"article-journal","volume":"74"},"uris":["http://www.mendeley.com/documents/?uuid=4c592e71-6346-3cca-a59d-dd5ce29473f6"]}],"mendeley":{"formattedCitation":"(Van Soest, Robertson &amp; Lewis, 1991)","manualFormatting":"Van Soest et al., 1991)","plainTextFormattedCitation":"(Van Soest, Robertson &amp; Lewis, 1991)","previouslyFormattedCitation":"(Van Soest, Robertson &amp; Lewis, 1991)"},"properties":{"noteIndex":0},"schema":"https://github.com/citation-style-language/schema/raw/master/csl-citation.json"}</w:instrText>
      </w:r>
      <w:r w:rsidR="00FB119E" w:rsidRPr="009133BE">
        <w:rPr>
          <w:rStyle w:val="Appelnotedebasdep"/>
        </w:rPr>
        <w:fldChar w:fldCharType="separate"/>
      </w:r>
      <w:r w:rsidR="00FB119E" w:rsidRPr="009133BE">
        <w:t>Van Soest et al., 1991)</w:t>
      </w:r>
      <w:r w:rsidR="00FB119E" w:rsidRPr="009133BE">
        <w:rPr>
          <w:rStyle w:val="Appelnotedebasdep"/>
        </w:rPr>
        <w:fldChar w:fldCharType="end"/>
      </w:r>
      <w:r w:rsidR="00E53EB2" w:rsidRPr="009133BE">
        <w:t>,</w:t>
      </w:r>
      <w:r w:rsidR="00C85884" w:rsidRPr="009133BE">
        <w:t xml:space="preserve"> and pepsin</w:t>
      </w:r>
      <w:r w:rsidR="000E5928" w:rsidRPr="009133BE">
        <w:t>-</w:t>
      </w:r>
      <w:r w:rsidR="00C85884" w:rsidRPr="009133BE">
        <w:t xml:space="preserve">cellulase dry matter digestibility </w:t>
      </w:r>
      <w:r w:rsidR="00C85884" w:rsidRPr="009133BE">
        <w:rPr>
          <w:szCs w:val="20"/>
        </w:rPr>
        <w:t>(dCell</w:t>
      </w:r>
      <w:r w:rsidR="000E5928" w:rsidRPr="009133BE">
        <w:rPr>
          <w:szCs w:val="20"/>
        </w:rPr>
        <w:t>;</w:t>
      </w:r>
      <w:r w:rsidR="000E5928" w:rsidRPr="009133BE">
        <w:rPr>
          <w:rStyle w:val="Numrodeligne"/>
          <w:szCs w:val="20"/>
        </w:rPr>
        <w:t xml:space="preserve"> </w:t>
      </w:r>
      <w:r w:rsidR="00FB119E" w:rsidRPr="009133BE">
        <w:rPr>
          <w:rStyle w:val="Appelnotedebasdep"/>
          <w:szCs w:val="20"/>
        </w:rPr>
        <w:fldChar w:fldCharType="begin" w:fldLock="1"/>
      </w:r>
      <w:r w:rsidR="00A8108A">
        <w:rPr>
          <w:szCs w:val="20"/>
        </w:rPr>
        <w:instrText>ADDIN CSL_CITATION {"citationItems":[{"id":"ITEM-1","itemData":{"author":[{"dropping-particle":"","family":"Aufrère","given":"J","non-dropping-particle":"","parse-names":false,"suffix":""},{"dropping-particle":"","family":"Michalet-Doreau","given":"B","non-dropping-particle":"","parse-names":false,"suffix":""}],"container-title":"Feeding value of by-products and their use by beef cattle","editor":[{"dropping-particle":"","family":"Boucqué","given":"V","non-dropping-particle":"","parse-names":false,"suffix":""},{"dropping-particle":"","family":"Fiems","given":"L O","non-dropping-particle":"","parse-names":false,"suffix":""},{"dropping-particle":"","family":"Cottyn","given":"B G","non-dropping-particle":"","parse-names":false,"suffix":""}],"id":"ITEM-1","issued":{"date-parts":[["1983"]]},"note":"présent / pas résumé\nRefMgr field[5]: 1983","page":"25-34","publisher":"Commission of the European Communities Publishing","publisher-place":"Brussels, Belgium","title":"In vivo digestibility and prediction of digestibility of some by-products","type":"chapter"},"uris":["http://www.mendeley.com/documents/?uuid=58f0d8fc-7e8e-4a99-b2ba-9f30f454ee64"]}],"mendeley":{"formattedCitation":"(Aufrère &amp; Michalet-Doreau, 1983)","manualFormatting":"Aufrère &amp; Michalet-Doreau, 1983)","plainTextFormattedCitation":"(Aufrère &amp; Michalet-Doreau, 1983)","previouslyFormattedCitation":"(Aufrère &amp; Michalet-Doreau, 1983)"},"properties":{"noteIndex":0},"schema":"https://github.com/citation-style-language/schema/raw/master/csl-citation.json"}</w:instrText>
      </w:r>
      <w:r w:rsidR="00FB119E" w:rsidRPr="009133BE">
        <w:rPr>
          <w:rStyle w:val="Appelnotedebasdep"/>
          <w:szCs w:val="20"/>
        </w:rPr>
        <w:fldChar w:fldCharType="separate"/>
      </w:r>
      <w:r w:rsidR="00FB119E" w:rsidRPr="009133BE">
        <w:rPr>
          <w:szCs w:val="20"/>
        </w:rPr>
        <w:t xml:space="preserve">Aufrère </w:t>
      </w:r>
      <w:r w:rsidR="00A8108A">
        <w:rPr>
          <w:szCs w:val="20"/>
        </w:rPr>
        <w:t>&amp;</w:t>
      </w:r>
      <w:r w:rsidR="00FB119E" w:rsidRPr="009133BE">
        <w:rPr>
          <w:szCs w:val="20"/>
        </w:rPr>
        <w:t xml:space="preserve"> Michalet-Doreau, 1983)</w:t>
      </w:r>
      <w:r w:rsidR="00FB119E" w:rsidRPr="009133BE">
        <w:rPr>
          <w:rStyle w:val="Appelnotedebasdep"/>
          <w:szCs w:val="20"/>
        </w:rPr>
        <w:fldChar w:fldCharType="end"/>
      </w:r>
      <w:r w:rsidR="000E5928" w:rsidRPr="009133BE">
        <w:rPr>
          <w:rStyle w:val="fontstyle01"/>
          <w:rFonts w:asciiTheme="minorHAnsi" w:hAnsiTheme="minorHAnsi"/>
          <w:sz w:val="20"/>
          <w:szCs w:val="20"/>
        </w:rPr>
        <w:t xml:space="preserve">. </w:t>
      </w:r>
      <w:r w:rsidR="000E5928" w:rsidRPr="009133BE">
        <w:rPr>
          <w:szCs w:val="20"/>
        </w:rPr>
        <w:t>Near infrared spectra were collected with a monochromator (FOSSNIRSystems 6500</w:t>
      </w:r>
      <w:r w:rsidR="00F05F3E" w:rsidRPr="009133BE">
        <w:rPr>
          <w:szCs w:val="20"/>
        </w:rPr>
        <w:t>, Silver Spring, MD, USA)</w:t>
      </w:r>
      <w:r w:rsidR="00E3441E" w:rsidRPr="009133BE">
        <w:rPr>
          <w:szCs w:val="20"/>
        </w:rPr>
        <w:t>,</w:t>
      </w:r>
      <w:r w:rsidR="00F05F3E" w:rsidRPr="009133BE">
        <w:rPr>
          <w:szCs w:val="20"/>
        </w:rPr>
        <w:t xml:space="preserve"> which scans between 400 and 2500nm every 2 nm. For CP, </w:t>
      </w:r>
      <w:r w:rsidR="00597D0B" w:rsidRPr="009133BE">
        <w:rPr>
          <w:szCs w:val="20"/>
        </w:rPr>
        <w:t xml:space="preserve">the </w:t>
      </w:r>
      <w:r w:rsidR="00F05F3E" w:rsidRPr="009133BE">
        <w:rPr>
          <w:szCs w:val="20"/>
        </w:rPr>
        <w:t xml:space="preserve">global calibration model obtained by </w:t>
      </w:r>
      <w:r w:rsidR="00FB119E" w:rsidRPr="009133BE">
        <w:rPr>
          <w:rStyle w:val="Appelnotedebasdep"/>
          <w:szCs w:val="20"/>
        </w:rPr>
        <w:fldChar w:fldCharType="begin" w:fldLock="1"/>
      </w:r>
      <w:r w:rsidR="00367496" w:rsidRPr="009133BE">
        <w:rPr>
          <w:szCs w:val="20"/>
        </w:rPr>
        <w:instrText>ADDIN CSL_CITATION {"citationItems":[{"id":"ITEM-1","itemData":{"DOI":"10.1017/S1751731110002697","abstract":"Near infrared reflectance spectroscopy (NIRS) of 924 fresh temperate forages were used to develop calibration models for chemical composition-crude ash (CA) and crude protein (CP)-organic matter digestibility (OMD) and voluntary intake (VI). We used 110 samples to assess the models. Four calibration strategies for determining forage quality were compared: (i) species-specific calibration, (ii) family-specific calibration, (iii) a global procedure and (iv) a local approach. Forage calibration data sets displayed CA values ranging from 52 to 205 g/kg of dry matter (DM), CP values from 50 to 280 g/kg DM, OMD values from 0.48 to 0.85 g/g and VI values from 22.5 to 115.2 g DM/kg metabolic body weight (BW 0.75). The calibration models performed well for all the variables except for VI. For CA, local procedure showed lower standard error of prediction (SEP) than species-specific, family-specific or global models. For CP, the calibration models all showed similar SEP values (11.13, 11.08, 11.38 and 11.34 g/kg DM for species-specific, family-specific, global and local approaches). For OMD, the local procedure gave a similar SEP (0.024 g/g) to specific species and global procedures (0.027 g/g) and a lower SEP than the family-specific approach (0.028 g/g). For VI, the local approach and species-specific calibration showed lower SEP (7.08 and 7.16 g/kg BW 0.75) than the broad-based calibrations (8.09 and 8.34 g/kg BW 0.75 for family-specific model and global procedure, respectively). Local calibration may thus offer a practical way to develop robust universal equations for animal response determinations. Keywords: chemical composition, in vivo organic matter digestibility, voluntary intake, near infrared reflectance spectroscopy Implications This study evaluates the utility of different near infrared reflectance spectroscopy (NIRS) calibration methods for predicting the feed value of fresh forages. We compare an alternative local approach with the more classical global approach. The local approach conserves all the advantages of NIRS technology (rapidity, non-contaminant technology and precision) and takes into account the number of samples and their diversity when large database are available. It overcomes the main limitation of NIRS, which is that the samples for prediction have to be close to those of the calibration population. The local approach could improve prediction of the nutritional value of feeds, and thus have important economic and environmental impli…","author":[{"dropping-particle":"","family":"Andueza","given":"D","non-dropping-particle":"","parse-names":false,"suffix":""},{"dropping-particle":"","family":"Picard","given":"F","non-dropping-particle":"","parse-names":false,"suffix":""},{"dropping-particle":"","family":"Jestin","given":"M","non-dropping-particle":"","parse-names":false,"suffix":""},{"dropping-particle":"","family":"Andrieu","given":"J","non-dropping-particle":"","parse-names":false,"suffix":""},{"dropping-particle":"","family":"Baumont","given":"R","non-dropping-particle":"","parse-names":false,"suffix":""}],"container-title":"Animal","id":"ITEM-1","issue":"7","issued":{"date-parts":[["2011"]]},"page":"1002-1013","title":"NIRS prediction of the feed value of temperate forages: efficacy of four calibration strategies","type":"article-journal","volume":"5"},"uris":["http://www.mendeley.com/documents/?uuid=a1709707-93ac-34ca-9490-48724742cbf1"]}],"mendeley":{"formattedCitation":"(Andueza et al., 2011)","manualFormatting":"Andueza et al. (2011)","plainTextFormattedCitation":"(Andueza et al., 2011)","previouslyFormattedCitation":"(Andueza et al., 2011)"},"properties":{"noteIndex":0},"schema":"https://github.com/citation-style-language/schema/raw/master/csl-citation.json"}</w:instrText>
      </w:r>
      <w:r w:rsidR="00FB119E" w:rsidRPr="009133BE">
        <w:rPr>
          <w:rStyle w:val="Appelnotedebasdep"/>
          <w:szCs w:val="20"/>
        </w:rPr>
        <w:fldChar w:fldCharType="separate"/>
      </w:r>
      <w:r w:rsidR="00FB119E" w:rsidRPr="009133BE">
        <w:rPr>
          <w:szCs w:val="20"/>
        </w:rPr>
        <w:t>Andueza et al. (2011)</w:t>
      </w:r>
      <w:r w:rsidR="00FB119E" w:rsidRPr="009133BE">
        <w:rPr>
          <w:rStyle w:val="Appelnotedebasdep"/>
          <w:szCs w:val="20"/>
        </w:rPr>
        <w:fldChar w:fldCharType="end"/>
      </w:r>
      <w:r w:rsidR="00F05F3E" w:rsidRPr="009133BE">
        <w:rPr>
          <w:szCs w:val="20"/>
        </w:rPr>
        <w:t xml:space="preserve"> was used. For NDF and dCell, models obtained by </w:t>
      </w:r>
      <w:r w:rsidR="00FB119E" w:rsidRPr="009133BE">
        <w:rPr>
          <w:rStyle w:val="Appelnotedebasdep"/>
          <w:szCs w:val="20"/>
        </w:rPr>
        <w:fldChar w:fldCharType="begin" w:fldLock="1"/>
      </w:r>
      <w:r w:rsidR="00367496" w:rsidRPr="009133BE">
        <w:rPr>
          <w:szCs w:val="20"/>
        </w:rPr>
        <w:instrText>ADDIN CSL_CITATION {"citationItems":[{"id":"ITEM-1","itemData":{"DOI":"10.1177/0003702816654056","ISSN":"0003-7028","abstract":"Predicting forage feed value is a vital part of estimating ruminant performances. Most near-infrared (NIR) reflectance calibration models have been developed on oven-dried green forages, but preserved forages such as hays or silages are a significant part of real-world farm practice. Fresh and preserved forages give largely similar fodder, but drying or ensiling processes could modify preserved forage spectra which would make the oven-dried green forage model unsuitable to use on preserved forage samples. The aim of this study was to monitor the performance of oven-dried green forage calibration models on a set of hay and silage to predict their nutritive value. Local and global approaches were tested and 1025 green permanent grassland forages, 46 types of hay, and 27 types of silage were used. The samples were scanned by NIR spectroscopy and analyzed for nitrogen, neutral detergent fiber, acid detergent fiber, and pepsin–cellulase dry matter digestibility (PCDMD). Local and global calibrations were developed on 975 oven-dried green forage spectra and tested on 50 samples of oven-dried green forages, 46 samples of hay, and 27 samples of silage. For oven-dried green forage and hay validation sets, Mahalanobis distance (H) between these samples and the calibration population center was lower than 3. No significant standard error of prediction differences was obtained when calibration models were applied to oven-dried green forage and hay validation sets. For silage, the H-distance was higher than 3, meaning that calibration models built from oven-dried green forages cannot be applied to silage samples. We conclude that local calibration outperforms global strategy on predicting the PCDMD of oven-dried green forages and hay.","author":[{"dropping-particle":"","family":"Andueza","given":"D","non-dropping-particle":"","parse-names":false,"suffix":""},{"dropping-particle":"","family":"Picard","given":"F","non-dropping-particle":"","parse-names":false,"suffix":""},{"dropping-particle":"","family":"Martin-Rosset","given":"W","non-dropping-particle":"","parse-names":false,"suffix":""},{"dropping-particle":"","family":"Aufrère","given":"J","non-dropping-particle":"","parse-names":false,"suffix":""}],"container-title":"Applied Spectroscopy","id":"ITEM-1","issue":"8","issued":{"date-parts":[["2016"]]},"page":"1321-1327","title":"Near-infrared spectroscopy calibrations performed on oven-dried green forages for the prediction of chemical composition and nutritive value of preserved forage for ruminants","type":"article-journal","volume":"70"},"uris":["http://www.mendeley.com/documents/?uuid=5eb7357e-2186-310c-ae1c-f7088f0ef8a0"]}],"mendeley":{"formattedCitation":"(Andueza et al., 2016)","manualFormatting":"Andueza et al. (2016)","plainTextFormattedCitation":"(Andueza et al., 2016)","previouslyFormattedCitation":"(Andueza et al., 2016)"},"properties":{"noteIndex":0},"schema":"https://github.com/citation-style-language/schema/raw/master/csl-citation.json"}</w:instrText>
      </w:r>
      <w:r w:rsidR="00FB119E" w:rsidRPr="009133BE">
        <w:rPr>
          <w:rStyle w:val="Appelnotedebasdep"/>
          <w:szCs w:val="20"/>
        </w:rPr>
        <w:fldChar w:fldCharType="separate"/>
      </w:r>
      <w:r w:rsidR="00FB119E" w:rsidRPr="009133BE">
        <w:rPr>
          <w:szCs w:val="20"/>
        </w:rPr>
        <w:t>Andueza et al. (2016)</w:t>
      </w:r>
      <w:r w:rsidR="00FB119E" w:rsidRPr="009133BE">
        <w:rPr>
          <w:rStyle w:val="Appelnotedebasdep"/>
          <w:szCs w:val="20"/>
        </w:rPr>
        <w:fldChar w:fldCharType="end"/>
      </w:r>
      <w:r w:rsidR="00830E2B" w:rsidRPr="009133BE">
        <w:rPr>
          <w:szCs w:val="20"/>
        </w:rPr>
        <w:t xml:space="preserve"> </w:t>
      </w:r>
      <w:r w:rsidR="00F05F3E" w:rsidRPr="009133BE">
        <w:rPr>
          <w:szCs w:val="20"/>
        </w:rPr>
        <w:t xml:space="preserve">were used. </w:t>
      </w:r>
    </w:p>
    <w:p w14:paraId="77AA8FEC" w14:textId="2E84E09D" w:rsidR="00D34876" w:rsidRPr="001C0B04" w:rsidRDefault="007333AB" w:rsidP="006E7531">
      <w:pPr>
        <w:pStyle w:val="Titre2"/>
        <w:rPr>
          <w:lang w:val="en-GB"/>
        </w:rPr>
      </w:pPr>
      <w:r>
        <w:rPr>
          <w:lang w:val="en-GB"/>
        </w:rPr>
        <w:t>C</w:t>
      </w:r>
      <w:r w:rsidR="00D34876" w:rsidRPr="001C0B04">
        <w:rPr>
          <w:lang w:val="en-GB"/>
        </w:rPr>
        <w:t>limat</w:t>
      </w:r>
      <w:r w:rsidR="00C52023" w:rsidRPr="001C0B04">
        <w:rPr>
          <w:lang w:val="en-GB"/>
        </w:rPr>
        <w:t>e</w:t>
      </w:r>
      <w:r w:rsidR="00D34876" w:rsidRPr="001C0B04">
        <w:rPr>
          <w:lang w:val="en-GB"/>
        </w:rPr>
        <w:t xml:space="preserve"> monitoring</w:t>
      </w:r>
    </w:p>
    <w:p w14:paraId="484460CA" w14:textId="52FB1EFA" w:rsidR="00850ABB" w:rsidRPr="009133BE" w:rsidRDefault="00636BC8" w:rsidP="00B161A3">
      <w:bookmarkStart w:id="1" w:name="_Hlk157593951"/>
      <w:r w:rsidRPr="009133BE">
        <w:t>T</w:t>
      </w:r>
      <w:r w:rsidR="005C5330" w:rsidRPr="009133BE">
        <w:t xml:space="preserve">o characterize </w:t>
      </w:r>
      <w:r w:rsidR="00895C22" w:rsidRPr="009133BE">
        <w:t>the local climat</w:t>
      </w:r>
      <w:r w:rsidR="00972F80" w:rsidRPr="009133BE">
        <w:t>ic</w:t>
      </w:r>
      <w:r w:rsidR="00895C22" w:rsidRPr="009133BE">
        <w:t xml:space="preserve"> conditions, we used the m</w:t>
      </w:r>
      <w:r w:rsidR="00850ABB" w:rsidRPr="009133BE">
        <w:t>onitoring data from the INRAE CLIMATIK platform (https://agroclim.inrae.fr/climatik/) managed by the AgroClim laboratory of Avignon, France</w:t>
      </w:r>
      <w:r w:rsidR="000E458A" w:rsidRPr="009133BE">
        <w:t xml:space="preserve"> (Delannoy et al. 2022)</w:t>
      </w:r>
      <w:r w:rsidR="00850ABB" w:rsidRPr="009133BE">
        <w:t>.</w:t>
      </w:r>
      <w:r w:rsidR="00895C22" w:rsidRPr="009133BE">
        <w:t xml:space="preserve"> </w:t>
      </w:r>
      <w:bookmarkStart w:id="2" w:name="_Hlk157593978"/>
      <w:bookmarkEnd w:id="1"/>
      <w:r w:rsidR="000F2755" w:rsidRPr="009133BE">
        <w:t xml:space="preserve">The </w:t>
      </w:r>
      <w:r w:rsidR="002545FA" w:rsidRPr="009133BE">
        <w:t xml:space="preserve">selected </w:t>
      </w:r>
      <w:r w:rsidR="000F2755" w:rsidRPr="009133BE">
        <w:t xml:space="preserve">weather station </w:t>
      </w:r>
      <w:r w:rsidR="003133EB" w:rsidRPr="009133BE">
        <w:t>(</w:t>
      </w:r>
      <w:r w:rsidR="00A43BB7" w:rsidRPr="009133BE">
        <w:t>n°63345002</w:t>
      </w:r>
      <w:r w:rsidR="00F5273E" w:rsidRPr="009133BE">
        <w:t xml:space="preserve">; </w:t>
      </w:r>
      <w:r w:rsidR="003133EB" w:rsidRPr="009133BE">
        <w:t xml:space="preserve">45°43’23”N, 3°01’10”E) </w:t>
      </w:r>
      <w:r w:rsidR="000F2755" w:rsidRPr="009133BE">
        <w:t>is located at about 750m</w:t>
      </w:r>
      <w:r w:rsidR="00267D48" w:rsidRPr="009133BE">
        <w:t xml:space="preserve"> from the central point of the three pastures</w:t>
      </w:r>
      <w:r w:rsidR="008D528D" w:rsidRPr="009133BE">
        <w:t xml:space="preserve">, </w:t>
      </w:r>
      <w:r w:rsidR="003133EB" w:rsidRPr="009133BE">
        <w:t xml:space="preserve">at </w:t>
      </w:r>
      <w:r w:rsidR="008D528D" w:rsidRPr="009133BE">
        <w:t>890m</w:t>
      </w:r>
      <w:r w:rsidR="003133EB" w:rsidRPr="009133BE">
        <w:t xml:space="preserve"> of altitude</w:t>
      </w:r>
      <w:r w:rsidR="008D528D" w:rsidRPr="009133BE">
        <w:t>.</w:t>
      </w:r>
      <w:r w:rsidR="00267D48" w:rsidRPr="009133BE">
        <w:t xml:space="preserve"> </w:t>
      </w:r>
      <w:r w:rsidR="007C444F" w:rsidRPr="009133BE">
        <w:t xml:space="preserve">From this station, we </w:t>
      </w:r>
      <w:r w:rsidR="00F5273E" w:rsidRPr="009133BE">
        <w:t xml:space="preserve">accessed </w:t>
      </w:r>
      <w:r w:rsidR="00E128BD" w:rsidRPr="009133BE">
        <w:t xml:space="preserve">hourly </w:t>
      </w:r>
      <w:r w:rsidR="007C444F" w:rsidRPr="009133BE">
        <w:t xml:space="preserve">data </w:t>
      </w:r>
      <w:r w:rsidR="00E128BD" w:rsidRPr="009133BE">
        <w:t>of ambient temperature, radiation, humidity and maximal wind speed</w:t>
      </w:r>
      <w:r w:rsidR="00510FA1" w:rsidRPr="009133BE">
        <w:t xml:space="preserve">. </w:t>
      </w:r>
      <w:r w:rsidR="00381EEE" w:rsidRPr="009133BE">
        <w:t xml:space="preserve">From these data, we selected the 8h-20h time slot to characterise the observation days </w:t>
      </w:r>
      <w:bookmarkEnd w:id="2"/>
      <w:r w:rsidR="00381EEE" w:rsidRPr="009133BE">
        <w:t xml:space="preserve">(Table 1). </w:t>
      </w:r>
    </w:p>
    <w:p w14:paraId="5E0A54B2" w14:textId="0A18EC77" w:rsidR="0034533F" w:rsidRPr="009133BE" w:rsidRDefault="001C0EFA" w:rsidP="00B161A3">
      <w:r w:rsidRPr="009133BE">
        <w:t xml:space="preserve">In order to </w:t>
      </w:r>
      <w:r w:rsidR="00650213" w:rsidRPr="009133BE">
        <w:t>analyse</w:t>
      </w:r>
      <w:r w:rsidR="008722E5" w:rsidRPr="009133BE">
        <w:t xml:space="preserve"> </w:t>
      </w:r>
      <w:r w:rsidR="004B2CCF" w:rsidRPr="009133BE">
        <w:t xml:space="preserve">the </w:t>
      </w:r>
      <w:r w:rsidR="008722E5" w:rsidRPr="009133BE">
        <w:t xml:space="preserve">behaviour </w:t>
      </w:r>
      <w:r w:rsidR="004B2CCF" w:rsidRPr="009133BE">
        <w:t xml:space="preserve">of ewes in relation </w:t>
      </w:r>
      <w:r w:rsidR="008722E5" w:rsidRPr="009133BE">
        <w:t xml:space="preserve">to </w:t>
      </w:r>
      <w:r w:rsidR="00650213" w:rsidRPr="009133BE">
        <w:t>climat</w:t>
      </w:r>
      <w:r w:rsidR="00972F80" w:rsidRPr="009133BE">
        <w:t>ic</w:t>
      </w:r>
      <w:r w:rsidR="00650213" w:rsidRPr="009133BE">
        <w:t xml:space="preserve"> conditions, we aimed to synthe</w:t>
      </w:r>
      <w:r w:rsidR="004B2CCF" w:rsidRPr="009133BE">
        <w:t>sise</w:t>
      </w:r>
      <w:r w:rsidR="00650213" w:rsidRPr="009133BE">
        <w:t xml:space="preserve"> the different climat</w:t>
      </w:r>
      <w:r w:rsidR="00972F80" w:rsidRPr="009133BE">
        <w:t>ic</w:t>
      </w:r>
      <w:r w:rsidR="00650213" w:rsidRPr="009133BE">
        <w:t xml:space="preserve"> parameters (temperature, radiation, humidity and wind speed) in</w:t>
      </w:r>
      <w:r w:rsidR="004B2CCF" w:rsidRPr="009133BE">
        <w:t>to</w:t>
      </w:r>
      <w:r w:rsidR="00650213" w:rsidRPr="009133BE">
        <w:t xml:space="preserve"> one value. </w:t>
      </w:r>
      <w:r w:rsidR="004B2CCF" w:rsidRPr="009133BE">
        <w:t xml:space="preserve">Various </w:t>
      </w:r>
      <w:r w:rsidR="00510640" w:rsidRPr="009133BE">
        <w:t xml:space="preserve">thermic stress </w:t>
      </w:r>
      <w:r w:rsidR="004B2CCF" w:rsidRPr="009133BE">
        <w:t xml:space="preserve">indices </w:t>
      </w:r>
      <w:r w:rsidR="00510640" w:rsidRPr="009133BE">
        <w:t>exist in</w:t>
      </w:r>
      <w:r w:rsidR="004B2CCF" w:rsidRPr="009133BE">
        <w:t xml:space="preserve"> the literature </w:t>
      </w:r>
      <w:r w:rsidR="00510640" w:rsidRPr="009133BE">
        <w:t xml:space="preserve">but </w:t>
      </w:r>
      <w:r w:rsidR="004B2CCF" w:rsidRPr="009133BE">
        <w:t>none has been developed in agroforestry conditions (see discussion)</w:t>
      </w:r>
      <w:r w:rsidR="00510640" w:rsidRPr="009133BE">
        <w:t>.</w:t>
      </w:r>
      <w:r w:rsidR="004B2CCF" w:rsidRPr="009133BE">
        <w:t xml:space="preserve"> </w:t>
      </w:r>
      <w:r w:rsidR="00733C30" w:rsidRPr="009133BE">
        <w:t xml:space="preserve">Similarly </w:t>
      </w:r>
      <w:r w:rsidR="00D56BFD" w:rsidRPr="009133BE">
        <w:t xml:space="preserve">to </w:t>
      </w:r>
      <w:r w:rsidR="00FB119E" w:rsidRPr="009133BE">
        <w:rPr>
          <w:rStyle w:val="Appelnotedebasdep"/>
        </w:rPr>
        <w:fldChar w:fldCharType="begin" w:fldLock="1"/>
      </w:r>
      <w:r w:rsidR="00367496" w:rsidRPr="009133BE">
        <w:instrText>ADDIN CSL_CITATION {"citationItems":[{"id":"ITEM-1","itemData":{"DOI":"10.3168/jds.2018-14636","ISSN":"15253198","PMID":"30580943","abstract":"Access to an outdoor run might provide some benefits for the social and activity behavior of dairy goats. The aim of this study was to investigate the influence of weather parameters on outdoor run use by dairy goats under temperate weather conditions. Data were collected from February to April and in October, 2014, on 14 commercial dairy goat farms in Switzerland and Germany for 14 d per farm. Temperature, humidity, solar radiation, wind speed, and rain amount were measured continuously using a weather station. The outcome variables, average proportion of the herd in the outdoor run (proportion of herd in run) and average frequency of goats entering the outdoor run per hour in relation to group size (frequency of entries to run), were assessed by video data. Temperature, humidity, and solar radiation were combined to create the parameter “warmth” by means of a principal component analysis, whereas wind speed and rain (rain events and rain amount) were used in their original form as explanatory variables. Additionally, the effect of the comprehensive climate index on outdoor run use was investigated. Data were analyzed using linear mixed effects models. Increasing “warmth” increased, whereas increasing wind speed reduced, the proportion of herd in run. With increasing comprehensive climate index, the proportion of herd in run and the frequency of entries to run increased. On days without rain, the proportion of herd in run and the frequency of entries to run were markedly higher than during comparable daytime hours with rain. In the hour before the rain started and after it had stopped, more goats were in the outdoor run than during rain hours, but still fewer than during comparable daytime hours on days without rain. Furthermore, the proportion of herd in run and the frequency of entries to run decreased to a very low level when the rain amount exceeded 1 mm/h. To conclude, in the measured ranges of temperature (−0.8 to +16.5°C), humidity (34.8 to 99.2%), solar radiation (25.9 to 519.8 W/m 2 ), and wind speed (0 to 4 m/s), warmer conditions increased the outdoor run use, whereas the goats clearly avoided light wind and rain. Therefore, in the outdoor runs, protection against rain and wind could promote their use under temperate weather conditions. Furthermore, ensuring optimized access to solar radiation by considering the exposure of the outdoor run might be of advantage, as direct sun exposure induces warmer conditions.","author":[{"dropping-particle":"","family":"Stachowicz","given":"J","non-dropping-particle":"","parse-names":false,"suffix":""},{"dropping-particle":"","family":"Lanter","given":"A","non-dropping-particle":"","parse-names":false,"suffix":""},{"dropping-particle":"","family":"Gygax","given":"L","non-dropping-particle":"","parse-names":false,"suffix":""},{"dropping-particle":"","family":"Hillmann","given":"E","non-dropping-particle":"","parse-names":false,"suffix":""},{"dropping-particle":"","family":"Wechsler","given":"B","non-dropping-particle":"","parse-names":false,"suffix":""},{"dropping-particle":"","family":"Keil","given":"N M","non-dropping-particle":"","parse-names":false,"suffix":""}],"container-title":"Journal of Dairy Science","id":"ITEM-1","issue":"2","issued":{"date-parts":[["2019","2","1"]]},"page":"1508-1521","publisher":"Elsevier Inc.","title":"Under temperate weather conditions, dairy goats use an outdoor run more with increasing warmth and avoid light wind or rain","type":"article-journal","volume":"102"},"uris":["http://www.mendeley.com/documents/?uuid=c57e86d7-9db8-3b61-a04a-2075026e6c0c"]}],"mendeley":{"formattedCitation":"(Stachowicz et al., 2019)","manualFormatting":"Stachowicz et al. (2019)","plainTextFormattedCitation":"(Stachowicz et al., 2019)","previouslyFormattedCitation":"(Stachowicz et al., 2019)"},"properties":{"noteIndex":0},"schema":"https://github.com/citation-style-language/schema/raw/master/csl-citation.json"}</w:instrText>
      </w:r>
      <w:r w:rsidR="00FB119E" w:rsidRPr="009133BE">
        <w:rPr>
          <w:rStyle w:val="Appelnotedebasdep"/>
        </w:rPr>
        <w:fldChar w:fldCharType="separate"/>
      </w:r>
      <w:r w:rsidR="00FB119E" w:rsidRPr="009133BE">
        <w:t>Stachowicz et al. (2019)</w:t>
      </w:r>
      <w:r w:rsidR="00FB119E" w:rsidRPr="009133BE">
        <w:rPr>
          <w:rStyle w:val="Appelnotedebasdep"/>
        </w:rPr>
        <w:fldChar w:fldCharType="end"/>
      </w:r>
      <w:r w:rsidR="00733C30" w:rsidRPr="009133BE">
        <w:t>, w</w:t>
      </w:r>
      <w:r w:rsidR="000A2AAF" w:rsidRPr="009133BE">
        <w:t xml:space="preserve">e thus </w:t>
      </w:r>
      <w:r w:rsidR="00D0246B" w:rsidRPr="009133BE">
        <w:t>consider</w:t>
      </w:r>
      <w:r w:rsidR="002E1991" w:rsidRPr="009133BE">
        <w:t>ed</w:t>
      </w:r>
      <w:r w:rsidR="00D0246B" w:rsidRPr="009133BE">
        <w:t xml:space="preserve"> the four main climat</w:t>
      </w:r>
      <w:r w:rsidR="00972F80" w:rsidRPr="009133BE">
        <w:t>ic</w:t>
      </w:r>
      <w:r w:rsidR="00D0246B" w:rsidRPr="009133BE">
        <w:t xml:space="preserve"> parameters </w:t>
      </w:r>
      <w:r w:rsidR="00EF5820" w:rsidRPr="009133BE">
        <w:t>cited above</w:t>
      </w:r>
      <w:r w:rsidR="005E7B13">
        <w:t>,</w:t>
      </w:r>
      <w:r w:rsidR="00D0246B" w:rsidRPr="009133BE">
        <w:t xml:space="preserve"> over </w:t>
      </w:r>
      <w:r w:rsidR="009A3332">
        <w:t xml:space="preserve">the </w:t>
      </w:r>
      <w:r w:rsidR="004A5093">
        <w:t xml:space="preserve">8h-20h time slot for </w:t>
      </w:r>
      <w:r w:rsidR="00EF5820" w:rsidRPr="009133BE">
        <w:t xml:space="preserve">all the days of the </w:t>
      </w:r>
      <w:r w:rsidR="00D0246B" w:rsidRPr="009133BE">
        <w:t xml:space="preserve">grazing </w:t>
      </w:r>
      <w:r w:rsidR="000E458A" w:rsidRPr="009133BE">
        <w:t xml:space="preserve">period </w:t>
      </w:r>
      <w:r w:rsidR="00D0246B" w:rsidRPr="009133BE">
        <w:t>each year</w:t>
      </w:r>
      <w:r w:rsidR="005E7B13">
        <w:t>,</w:t>
      </w:r>
      <w:r w:rsidR="00D0246B" w:rsidRPr="009133BE">
        <w:t xml:space="preserve"> and </w:t>
      </w:r>
      <w:r w:rsidR="002E1991" w:rsidRPr="009133BE">
        <w:t>r</w:t>
      </w:r>
      <w:r w:rsidR="00D036FA" w:rsidRPr="009133BE">
        <w:t>a</w:t>
      </w:r>
      <w:r w:rsidR="002E1991" w:rsidRPr="009133BE">
        <w:t xml:space="preserve">n a principal component analysis (PCA) on these </w:t>
      </w:r>
      <w:r w:rsidR="00B400D1" w:rsidRPr="009133BE">
        <w:t>variables</w:t>
      </w:r>
      <w:r w:rsidR="002E1991" w:rsidRPr="009133BE">
        <w:t xml:space="preserve"> </w:t>
      </w:r>
      <w:r w:rsidR="00D0246B" w:rsidRPr="009133BE">
        <w:t xml:space="preserve">to </w:t>
      </w:r>
      <w:r w:rsidR="00593223" w:rsidRPr="009133BE">
        <w:t xml:space="preserve">derive a synthetic </w:t>
      </w:r>
      <w:r w:rsidR="00D56BFD" w:rsidRPr="009133BE">
        <w:t>parameter</w:t>
      </w:r>
      <w:r w:rsidR="00D0246B" w:rsidRPr="009133BE">
        <w:t xml:space="preserve"> </w:t>
      </w:r>
      <w:r w:rsidR="002E1991" w:rsidRPr="009133BE">
        <w:t xml:space="preserve">for </w:t>
      </w:r>
      <w:r w:rsidR="00733C30" w:rsidRPr="009133BE">
        <w:t xml:space="preserve">the </w:t>
      </w:r>
      <w:r w:rsidR="002E1991" w:rsidRPr="009133BE">
        <w:t>climat</w:t>
      </w:r>
      <w:r w:rsidR="00972F80" w:rsidRPr="009133BE">
        <w:t>ic</w:t>
      </w:r>
      <w:r w:rsidR="002E1991" w:rsidRPr="009133BE">
        <w:t xml:space="preserve"> characterisation</w:t>
      </w:r>
      <w:r w:rsidR="00A371E7" w:rsidRPr="009133BE">
        <w:t xml:space="preserve"> of days</w:t>
      </w:r>
      <w:r w:rsidR="00D036FA" w:rsidRPr="009133BE">
        <w:t xml:space="preserve"> (see Statistical Analysis section below)</w:t>
      </w:r>
      <w:r w:rsidR="002E1991" w:rsidRPr="009133BE">
        <w:t>.</w:t>
      </w:r>
      <w:r w:rsidR="00557FF3" w:rsidRPr="009133BE">
        <w:t xml:space="preserve"> </w:t>
      </w:r>
    </w:p>
    <w:p w14:paraId="25A2E7CB" w14:textId="1A7AA1A9" w:rsidR="007828BD" w:rsidRPr="009133BE" w:rsidRDefault="007828BD" w:rsidP="00B161A3">
      <w:r w:rsidRPr="009133BE">
        <w:t xml:space="preserve">The INRAE CLIMATIK weather station also allowed </w:t>
      </w:r>
      <w:r w:rsidR="00285010" w:rsidRPr="009133BE">
        <w:t xml:space="preserve">us </w:t>
      </w:r>
      <w:r w:rsidRPr="009133BE">
        <w:t>to characterise the</w:t>
      </w:r>
      <w:r w:rsidR="0001390D">
        <w:t xml:space="preserve"> grazing months (</w:t>
      </w:r>
      <w:r w:rsidR="0001390D" w:rsidRPr="009133BE">
        <w:t>May to September</w:t>
      </w:r>
      <w:r w:rsidR="0001390D">
        <w:t>) of the</w:t>
      </w:r>
      <w:r w:rsidRPr="009133BE">
        <w:t xml:space="preserve"> three experimental years</w:t>
      </w:r>
      <w:r w:rsidR="00285010" w:rsidRPr="009133BE">
        <w:t xml:space="preserve"> in terms of temperature, radiation, humidity, rainfall and wind speed (Table 2)</w:t>
      </w:r>
      <w:r w:rsidRPr="009133BE">
        <w:t xml:space="preserve">. </w:t>
      </w:r>
    </w:p>
    <w:p w14:paraId="7CE86578" w14:textId="21A39DE2" w:rsidR="007333AB" w:rsidRPr="00CD07DC" w:rsidRDefault="007333AB" w:rsidP="007333AB">
      <w:pPr>
        <w:spacing w:before="480" w:after="120"/>
        <w:ind w:left="851" w:right="851" w:firstLine="0"/>
        <w:contextualSpacing w:val="0"/>
        <w:rPr>
          <w:sz w:val="18"/>
          <w:szCs w:val="18"/>
        </w:rPr>
      </w:pPr>
      <w:r w:rsidRPr="009B2CF2">
        <w:rPr>
          <w:b/>
          <w:sz w:val="18"/>
          <w:szCs w:val="18"/>
        </w:rPr>
        <w:t>Table 2</w:t>
      </w:r>
      <w:r>
        <w:rPr>
          <w:sz w:val="18"/>
          <w:szCs w:val="18"/>
        </w:rPr>
        <w:t xml:space="preserve"> - C</w:t>
      </w:r>
      <w:r w:rsidRPr="00CD07DC">
        <w:rPr>
          <w:sz w:val="18"/>
          <w:szCs w:val="18"/>
        </w:rPr>
        <w:t xml:space="preserve">limatic characteristics of the three experimental years, </w:t>
      </w:r>
      <w:r>
        <w:rPr>
          <w:sz w:val="18"/>
          <w:szCs w:val="18"/>
        </w:rPr>
        <w:t xml:space="preserve">from </w:t>
      </w:r>
      <w:r w:rsidRPr="00CD07DC">
        <w:rPr>
          <w:sz w:val="18"/>
          <w:szCs w:val="18"/>
        </w:rPr>
        <w:t>May to September</w:t>
      </w:r>
      <w:r>
        <w:rPr>
          <w:sz w:val="18"/>
          <w:szCs w:val="18"/>
        </w:rPr>
        <w:t xml:space="preserve"> (mean (standard deviation)). </w:t>
      </w:r>
      <w:r w:rsidRPr="00CD07DC">
        <w:rPr>
          <w:sz w:val="18"/>
          <w:szCs w:val="18"/>
        </w:rPr>
        <w:t xml:space="preserve">Mean: </w:t>
      </w:r>
      <w:r>
        <w:rPr>
          <w:sz w:val="18"/>
          <w:szCs w:val="18"/>
        </w:rPr>
        <w:t xml:space="preserve">monthly </w:t>
      </w:r>
      <w:r w:rsidRPr="00CD07DC">
        <w:rPr>
          <w:sz w:val="18"/>
          <w:szCs w:val="18"/>
        </w:rPr>
        <w:t>average of daily mean measurements (</w:t>
      </w:r>
      <w:r>
        <w:rPr>
          <w:sz w:val="18"/>
          <w:szCs w:val="18"/>
        </w:rPr>
        <w:t>8</w:t>
      </w:r>
      <w:r w:rsidRPr="00CD07DC">
        <w:rPr>
          <w:sz w:val="18"/>
          <w:szCs w:val="18"/>
        </w:rPr>
        <w:t>-2</w:t>
      </w:r>
      <w:r>
        <w:rPr>
          <w:sz w:val="18"/>
          <w:szCs w:val="18"/>
        </w:rPr>
        <w:t>0</w:t>
      </w:r>
      <w:r w:rsidRPr="00CD07DC">
        <w:rPr>
          <w:sz w:val="18"/>
          <w:szCs w:val="18"/>
        </w:rPr>
        <w:t xml:space="preserve">h); Max/Min: </w:t>
      </w:r>
      <w:r>
        <w:rPr>
          <w:sz w:val="18"/>
          <w:szCs w:val="18"/>
        </w:rPr>
        <w:t xml:space="preserve">monthly </w:t>
      </w:r>
      <w:r w:rsidRPr="00CD07DC">
        <w:rPr>
          <w:sz w:val="18"/>
          <w:szCs w:val="18"/>
        </w:rPr>
        <w:t>average of daily maximal/minimal measurements</w:t>
      </w:r>
      <w:r>
        <w:rPr>
          <w:sz w:val="18"/>
          <w:szCs w:val="18"/>
        </w:rPr>
        <w:t>.</w:t>
      </w:r>
    </w:p>
    <w:tbl>
      <w:tblPr>
        <w:tblStyle w:val="TableauListe6Couleur"/>
        <w:tblW w:w="8800" w:type="dxa"/>
        <w:tblLayout w:type="fixed"/>
        <w:tblLook w:val="0620" w:firstRow="1" w:lastRow="0" w:firstColumn="0" w:lastColumn="0" w:noHBand="1" w:noVBand="1"/>
      </w:tblPr>
      <w:tblGrid>
        <w:gridCol w:w="830"/>
        <w:gridCol w:w="830"/>
        <w:gridCol w:w="1020"/>
        <w:gridCol w:w="1020"/>
        <w:gridCol w:w="1020"/>
        <w:gridCol w:w="1020"/>
        <w:gridCol w:w="1020"/>
        <w:gridCol w:w="1020"/>
        <w:gridCol w:w="1020"/>
      </w:tblGrid>
      <w:tr w:rsidR="007333AB" w:rsidRPr="00284E9B" w14:paraId="10A5D76A" w14:textId="77777777" w:rsidTr="007333AB">
        <w:trPr>
          <w:cnfStyle w:val="100000000000" w:firstRow="1" w:lastRow="0" w:firstColumn="0" w:lastColumn="0" w:oddVBand="0" w:evenVBand="0" w:oddHBand="0" w:evenHBand="0" w:firstRowFirstColumn="0" w:firstRowLastColumn="0" w:lastRowFirstColumn="0" w:lastRowLastColumn="0"/>
        </w:trPr>
        <w:tc>
          <w:tcPr>
            <w:tcW w:w="830" w:type="dxa"/>
          </w:tcPr>
          <w:p w14:paraId="7A89A6B9" w14:textId="77777777" w:rsidR="007333AB" w:rsidRPr="00284E9B" w:rsidRDefault="007333AB" w:rsidP="00341D72">
            <w:pPr>
              <w:ind w:firstLine="0"/>
              <w:jc w:val="left"/>
              <w:rPr>
                <w:b w:val="0"/>
                <w:bCs w:val="0"/>
                <w:sz w:val="16"/>
                <w:szCs w:val="16"/>
              </w:rPr>
            </w:pPr>
            <w:r w:rsidRPr="00284E9B">
              <w:rPr>
                <w:b w:val="0"/>
                <w:bCs w:val="0"/>
                <w:sz w:val="16"/>
                <w:szCs w:val="16"/>
              </w:rPr>
              <w:t xml:space="preserve">Year </w:t>
            </w:r>
          </w:p>
          <w:p w14:paraId="0DCE0A69" w14:textId="77777777" w:rsidR="007333AB" w:rsidRPr="00284E9B" w:rsidRDefault="007333AB" w:rsidP="00341D72">
            <w:pPr>
              <w:ind w:firstLine="0"/>
              <w:jc w:val="left"/>
              <w:rPr>
                <w:b w:val="0"/>
                <w:bCs w:val="0"/>
                <w:sz w:val="16"/>
                <w:szCs w:val="16"/>
              </w:rPr>
            </w:pPr>
          </w:p>
        </w:tc>
        <w:tc>
          <w:tcPr>
            <w:tcW w:w="830" w:type="dxa"/>
          </w:tcPr>
          <w:p w14:paraId="347213B8" w14:textId="77777777" w:rsidR="007333AB" w:rsidRPr="00284E9B" w:rsidRDefault="007333AB" w:rsidP="00341D72">
            <w:pPr>
              <w:ind w:firstLine="0"/>
              <w:jc w:val="left"/>
              <w:rPr>
                <w:b w:val="0"/>
                <w:bCs w:val="0"/>
                <w:sz w:val="16"/>
                <w:szCs w:val="16"/>
              </w:rPr>
            </w:pPr>
            <w:r w:rsidRPr="00284E9B">
              <w:rPr>
                <w:b w:val="0"/>
                <w:bCs w:val="0"/>
                <w:sz w:val="16"/>
                <w:szCs w:val="16"/>
              </w:rPr>
              <w:t>Month</w:t>
            </w:r>
          </w:p>
        </w:tc>
        <w:tc>
          <w:tcPr>
            <w:tcW w:w="1020" w:type="dxa"/>
          </w:tcPr>
          <w:p w14:paraId="176B4ED1" w14:textId="77777777" w:rsidR="007333AB" w:rsidRPr="00284E9B" w:rsidRDefault="007333AB" w:rsidP="00341D72">
            <w:pPr>
              <w:ind w:firstLine="0"/>
              <w:jc w:val="left"/>
              <w:rPr>
                <w:b w:val="0"/>
                <w:bCs w:val="0"/>
                <w:sz w:val="16"/>
                <w:szCs w:val="16"/>
              </w:rPr>
            </w:pPr>
            <w:r w:rsidRPr="00284E9B">
              <w:rPr>
                <w:b w:val="0"/>
                <w:bCs w:val="0"/>
                <w:sz w:val="16"/>
                <w:szCs w:val="16"/>
              </w:rPr>
              <w:t>Temp. Mean (°C)</w:t>
            </w:r>
          </w:p>
        </w:tc>
        <w:tc>
          <w:tcPr>
            <w:tcW w:w="1020" w:type="dxa"/>
          </w:tcPr>
          <w:p w14:paraId="0ABB5AA8" w14:textId="77777777" w:rsidR="007333AB" w:rsidRPr="00284E9B" w:rsidRDefault="007333AB" w:rsidP="00341D72">
            <w:pPr>
              <w:ind w:firstLine="0"/>
              <w:jc w:val="left"/>
              <w:rPr>
                <w:b w:val="0"/>
                <w:bCs w:val="0"/>
                <w:sz w:val="16"/>
                <w:szCs w:val="16"/>
              </w:rPr>
            </w:pPr>
            <w:r w:rsidRPr="00284E9B">
              <w:rPr>
                <w:b w:val="0"/>
                <w:bCs w:val="0"/>
                <w:sz w:val="16"/>
                <w:szCs w:val="16"/>
              </w:rPr>
              <w:t>Temp. Max (°C)</w:t>
            </w:r>
          </w:p>
        </w:tc>
        <w:tc>
          <w:tcPr>
            <w:tcW w:w="1020" w:type="dxa"/>
          </w:tcPr>
          <w:p w14:paraId="50919162" w14:textId="77777777" w:rsidR="007333AB" w:rsidRPr="00284E9B" w:rsidRDefault="007333AB" w:rsidP="00341D72">
            <w:pPr>
              <w:ind w:firstLine="0"/>
              <w:jc w:val="left"/>
              <w:rPr>
                <w:b w:val="0"/>
                <w:bCs w:val="0"/>
                <w:sz w:val="16"/>
                <w:szCs w:val="16"/>
              </w:rPr>
            </w:pPr>
            <w:r w:rsidRPr="00284E9B">
              <w:rPr>
                <w:b w:val="0"/>
                <w:bCs w:val="0"/>
                <w:sz w:val="16"/>
                <w:szCs w:val="16"/>
              </w:rPr>
              <w:t>Temp. Min (°C)</w:t>
            </w:r>
          </w:p>
        </w:tc>
        <w:tc>
          <w:tcPr>
            <w:tcW w:w="1020" w:type="dxa"/>
          </w:tcPr>
          <w:p w14:paraId="7B8338D6" w14:textId="77777777" w:rsidR="007333AB" w:rsidRPr="00284E9B" w:rsidRDefault="007333AB" w:rsidP="00341D72">
            <w:pPr>
              <w:ind w:firstLine="0"/>
              <w:jc w:val="left"/>
              <w:rPr>
                <w:b w:val="0"/>
                <w:bCs w:val="0"/>
                <w:sz w:val="16"/>
                <w:szCs w:val="16"/>
              </w:rPr>
            </w:pPr>
            <w:r w:rsidRPr="00284E9B">
              <w:rPr>
                <w:b w:val="0"/>
                <w:bCs w:val="0"/>
                <w:sz w:val="16"/>
                <w:szCs w:val="16"/>
              </w:rPr>
              <w:t>Rad. Mean (Wh/m²)</w:t>
            </w:r>
          </w:p>
        </w:tc>
        <w:tc>
          <w:tcPr>
            <w:tcW w:w="1020" w:type="dxa"/>
          </w:tcPr>
          <w:p w14:paraId="74285A95" w14:textId="77777777" w:rsidR="007333AB" w:rsidRPr="00284E9B" w:rsidRDefault="007333AB" w:rsidP="00341D72">
            <w:pPr>
              <w:ind w:firstLine="0"/>
              <w:jc w:val="left"/>
              <w:rPr>
                <w:b w:val="0"/>
                <w:bCs w:val="0"/>
                <w:sz w:val="16"/>
                <w:szCs w:val="16"/>
              </w:rPr>
            </w:pPr>
            <w:r w:rsidRPr="00284E9B">
              <w:rPr>
                <w:b w:val="0"/>
                <w:bCs w:val="0"/>
                <w:sz w:val="16"/>
                <w:szCs w:val="16"/>
              </w:rPr>
              <w:t>Rad. Max (Wh/m²)</w:t>
            </w:r>
          </w:p>
        </w:tc>
        <w:tc>
          <w:tcPr>
            <w:tcW w:w="1020" w:type="dxa"/>
          </w:tcPr>
          <w:p w14:paraId="4B27F53F" w14:textId="77777777" w:rsidR="007333AB" w:rsidRPr="00284E9B" w:rsidRDefault="007333AB" w:rsidP="00341D72">
            <w:pPr>
              <w:ind w:firstLine="0"/>
              <w:jc w:val="left"/>
              <w:rPr>
                <w:b w:val="0"/>
                <w:bCs w:val="0"/>
                <w:sz w:val="16"/>
                <w:szCs w:val="16"/>
              </w:rPr>
            </w:pPr>
            <w:r w:rsidRPr="00284E9B">
              <w:rPr>
                <w:b w:val="0"/>
                <w:bCs w:val="0"/>
                <w:sz w:val="16"/>
                <w:szCs w:val="16"/>
              </w:rPr>
              <w:t>Hum. Mean (%)</w:t>
            </w:r>
          </w:p>
        </w:tc>
        <w:tc>
          <w:tcPr>
            <w:tcW w:w="1020" w:type="dxa"/>
          </w:tcPr>
          <w:p w14:paraId="56F85A1C" w14:textId="77777777" w:rsidR="007333AB" w:rsidRPr="00284E9B" w:rsidRDefault="007333AB" w:rsidP="00341D72">
            <w:pPr>
              <w:ind w:firstLine="0"/>
              <w:jc w:val="left"/>
              <w:rPr>
                <w:b w:val="0"/>
                <w:bCs w:val="0"/>
                <w:sz w:val="16"/>
                <w:szCs w:val="16"/>
              </w:rPr>
            </w:pPr>
            <w:r w:rsidRPr="00284E9B">
              <w:rPr>
                <w:b w:val="0"/>
                <w:bCs w:val="0"/>
                <w:sz w:val="16"/>
                <w:szCs w:val="16"/>
              </w:rPr>
              <w:t>WS Mean (m/s)</w:t>
            </w:r>
          </w:p>
        </w:tc>
      </w:tr>
      <w:tr w:rsidR="007333AB" w:rsidRPr="00CD07DC" w14:paraId="63C1F039" w14:textId="77777777" w:rsidTr="007333AB">
        <w:trPr>
          <w:trHeight w:val="283"/>
        </w:trPr>
        <w:tc>
          <w:tcPr>
            <w:tcW w:w="830" w:type="dxa"/>
          </w:tcPr>
          <w:p w14:paraId="4545BEEC" w14:textId="77777777" w:rsidR="007333AB" w:rsidRPr="00CD07DC" w:rsidRDefault="007333AB" w:rsidP="00341D72">
            <w:pPr>
              <w:ind w:firstLine="0"/>
              <w:rPr>
                <w:sz w:val="16"/>
                <w:szCs w:val="16"/>
              </w:rPr>
            </w:pPr>
            <w:r w:rsidRPr="00CD07DC">
              <w:rPr>
                <w:sz w:val="16"/>
                <w:szCs w:val="16"/>
              </w:rPr>
              <w:t>2016</w:t>
            </w:r>
          </w:p>
        </w:tc>
        <w:tc>
          <w:tcPr>
            <w:tcW w:w="830" w:type="dxa"/>
          </w:tcPr>
          <w:p w14:paraId="1FBA2D2B" w14:textId="77777777" w:rsidR="007333AB" w:rsidRPr="00CD07DC" w:rsidRDefault="007333AB" w:rsidP="00341D72">
            <w:pPr>
              <w:ind w:firstLine="0"/>
              <w:rPr>
                <w:sz w:val="16"/>
                <w:szCs w:val="16"/>
              </w:rPr>
            </w:pPr>
            <w:r>
              <w:rPr>
                <w:sz w:val="16"/>
                <w:szCs w:val="16"/>
              </w:rPr>
              <w:t>May</w:t>
            </w:r>
          </w:p>
        </w:tc>
        <w:tc>
          <w:tcPr>
            <w:tcW w:w="1020" w:type="dxa"/>
            <w:tcBorders>
              <w:top w:val="nil"/>
              <w:left w:val="nil"/>
              <w:bottom w:val="nil"/>
              <w:right w:val="nil"/>
            </w:tcBorders>
            <w:shd w:val="clear" w:color="auto" w:fill="auto"/>
          </w:tcPr>
          <w:p w14:paraId="44637E66" w14:textId="77777777" w:rsidR="007333AB" w:rsidRPr="00A40AB2" w:rsidRDefault="007333AB" w:rsidP="00341D72">
            <w:pPr>
              <w:ind w:firstLine="0"/>
              <w:jc w:val="left"/>
              <w:rPr>
                <w:sz w:val="16"/>
                <w:szCs w:val="16"/>
              </w:rPr>
            </w:pPr>
            <w:r w:rsidRPr="00A40AB2">
              <w:rPr>
                <w:color w:val="000000"/>
                <w:sz w:val="16"/>
                <w:szCs w:val="22"/>
              </w:rPr>
              <w:t>12.4 (3.7)</w:t>
            </w:r>
          </w:p>
        </w:tc>
        <w:tc>
          <w:tcPr>
            <w:tcW w:w="1020" w:type="dxa"/>
            <w:tcBorders>
              <w:top w:val="nil"/>
              <w:left w:val="nil"/>
              <w:bottom w:val="nil"/>
              <w:right w:val="nil"/>
            </w:tcBorders>
            <w:shd w:val="clear" w:color="auto" w:fill="auto"/>
          </w:tcPr>
          <w:p w14:paraId="37F4D63D" w14:textId="77777777" w:rsidR="007333AB" w:rsidRPr="00A40AB2" w:rsidRDefault="007333AB" w:rsidP="00341D72">
            <w:pPr>
              <w:ind w:firstLine="0"/>
              <w:jc w:val="left"/>
              <w:rPr>
                <w:sz w:val="16"/>
                <w:szCs w:val="16"/>
              </w:rPr>
            </w:pPr>
            <w:r w:rsidRPr="00A40AB2">
              <w:rPr>
                <w:color w:val="000000"/>
                <w:sz w:val="16"/>
                <w:szCs w:val="22"/>
              </w:rPr>
              <w:t>14.5 (4.0)</w:t>
            </w:r>
          </w:p>
        </w:tc>
        <w:tc>
          <w:tcPr>
            <w:tcW w:w="1020" w:type="dxa"/>
            <w:tcBorders>
              <w:top w:val="nil"/>
              <w:left w:val="nil"/>
              <w:bottom w:val="nil"/>
              <w:right w:val="nil"/>
            </w:tcBorders>
            <w:shd w:val="clear" w:color="auto" w:fill="auto"/>
          </w:tcPr>
          <w:p w14:paraId="46CBAB11" w14:textId="77777777" w:rsidR="007333AB" w:rsidRPr="00A40AB2" w:rsidRDefault="007333AB" w:rsidP="00341D72">
            <w:pPr>
              <w:ind w:firstLine="0"/>
              <w:jc w:val="left"/>
              <w:rPr>
                <w:sz w:val="16"/>
                <w:szCs w:val="16"/>
              </w:rPr>
            </w:pPr>
            <w:r w:rsidRPr="00A40AB2">
              <w:rPr>
                <w:color w:val="000000"/>
                <w:sz w:val="16"/>
                <w:szCs w:val="22"/>
              </w:rPr>
              <w:t>9.6 (3.6)</w:t>
            </w:r>
          </w:p>
        </w:tc>
        <w:tc>
          <w:tcPr>
            <w:tcW w:w="1020" w:type="dxa"/>
            <w:tcBorders>
              <w:top w:val="nil"/>
              <w:left w:val="nil"/>
              <w:bottom w:val="nil"/>
              <w:right w:val="nil"/>
            </w:tcBorders>
            <w:shd w:val="clear" w:color="auto" w:fill="auto"/>
          </w:tcPr>
          <w:p w14:paraId="0E6E7AE7" w14:textId="77777777" w:rsidR="007333AB" w:rsidRPr="00A40AB2" w:rsidRDefault="007333AB" w:rsidP="00341D72">
            <w:pPr>
              <w:ind w:firstLine="0"/>
              <w:jc w:val="left"/>
              <w:rPr>
                <w:sz w:val="16"/>
                <w:szCs w:val="16"/>
              </w:rPr>
            </w:pPr>
            <w:r w:rsidRPr="00A40AB2">
              <w:rPr>
                <w:color w:val="000000"/>
                <w:sz w:val="16"/>
                <w:szCs w:val="22"/>
              </w:rPr>
              <w:t>409 (169)</w:t>
            </w:r>
          </w:p>
        </w:tc>
        <w:tc>
          <w:tcPr>
            <w:tcW w:w="1020" w:type="dxa"/>
            <w:tcBorders>
              <w:top w:val="nil"/>
              <w:left w:val="nil"/>
              <w:bottom w:val="nil"/>
              <w:right w:val="nil"/>
            </w:tcBorders>
            <w:shd w:val="clear" w:color="auto" w:fill="auto"/>
          </w:tcPr>
          <w:p w14:paraId="3F6DAD96" w14:textId="77777777" w:rsidR="007333AB" w:rsidRPr="00A40AB2" w:rsidRDefault="007333AB" w:rsidP="00341D72">
            <w:pPr>
              <w:ind w:firstLine="0"/>
              <w:jc w:val="left"/>
              <w:rPr>
                <w:sz w:val="16"/>
                <w:szCs w:val="16"/>
              </w:rPr>
            </w:pPr>
            <w:r w:rsidRPr="00A40AB2">
              <w:rPr>
                <w:color w:val="000000"/>
                <w:sz w:val="16"/>
                <w:szCs w:val="22"/>
              </w:rPr>
              <w:t>696 (239)</w:t>
            </w:r>
          </w:p>
        </w:tc>
        <w:tc>
          <w:tcPr>
            <w:tcW w:w="1020" w:type="dxa"/>
            <w:tcBorders>
              <w:top w:val="nil"/>
              <w:left w:val="nil"/>
              <w:bottom w:val="nil"/>
              <w:right w:val="nil"/>
            </w:tcBorders>
            <w:shd w:val="clear" w:color="auto" w:fill="auto"/>
          </w:tcPr>
          <w:p w14:paraId="6DA919C6" w14:textId="77777777" w:rsidR="007333AB" w:rsidRPr="00A40AB2" w:rsidRDefault="007333AB" w:rsidP="00341D72">
            <w:pPr>
              <w:ind w:firstLine="0"/>
              <w:jc w:val="left"/>
              <w:rPr>
                <w:sz w:val="16"/>
                <w:szCs w:val="16"/>
              </w:rPr>
            </w:pPr>
            <w:r w:rsidRPr="00A40AB2">
              <w:rPr>
                <w:color w:val="000000"/>
                <w:sz w:val="16"/>
                <w:szCs w:val="22"/>
              </w:rPr>
              <w:t>67.9 (12.7)</w:t>
            </w:r>
          </w:p>
        </w:tc>
        <w:tc>
          <w:tcPr>
            <w:tcW w:w="1020" w:type="dxa"/>
            <w:tcBorders>
              <w:top w:val="nil"/>
              <w:left w:val="nil"/>
              <w:bottom w:val="nil"/>
              <w:right w:val="nil"/>
            </w:tcBorders>
            <w:shd w:val="clear" w:color="auto" w:fill="auto"/>
          </w:tcPr>
          <w:p w14:paraId="0B4EA94F" w14:textId="77777777" w:rsidR="007333AB" w:rsidRPr="00A40AB2" w:rsidRDefault="007333AB" w:rsidP="00341D72">
            <w:pPr>
              <w:ind w:firstLine="0"/>
              <w:jc w:val="left"/>
              <w:rPr>
                <w:sz w:val="16"/>
                <w:szCs w:val="16"/>
              </w:rPr>
            </w:pPr>
            <w:r w:rsidRPr="00A40AB2">
              <w:rPr>
                <w:color w:val="000000"/>
                <w:sz w:val="16"/>
                <w:szCs w:val="22"/>
              </w:rPr>
              <w:t>7.1 (2.4)</w:t>
            </w:r>
          </w:p>
        </w:tc>
      </w:tr>
      <w:tr w:rsidR="007333AB" w:rsidRPr="00CD07DC" w14:paraId="2FBCF962" w14:textId="77777777" w:rsidTr="007333AB">
        <w:trPr>
          <w:trHeight w:val="283"/>
        </w:trPr>
        <w:tc>
          <w:tcPr>
            <w:tcW w:w="830" w:type="dxa"/>
          </w:tcPr>
          <w:p w14:paraId="2229A136" w14:textId="77777777" w:rsidR="007333AB" w:rsidRPr="00CD07DC" w:rsidRDefault="007333AB" w:rsidP="00341D72">
            <w:pPr>
              <w:ind w:firstLine="0"/>
              <w:rPr>
                <w:sz w:val="16"/>
                <w:szCs w:val="16"/>
              </w:rPr>
            </w:pPr>
          </w:p>
        </w:tc>
        <w:tc>
          <w:tcPr>
            <w:tcW w:w="830" w:type="dxa"/>
          </w:tcPr>
          <w:p w14:paraId="321A5AAD" w14:textId="77777777" w:rsidR="007333AB" w:rsidRPr="00CD07DC" w:rsidRDefault="007333AB" w:rsidP="00341D72">
            <w:pPr>
              <w:ind w:firstLine="0"/>
              <w:rPr>
                <w:sz w:val="16"/>
                <w:szCs w:val="16"/>
              </w:rPr>
            </w:pPr>
            <w:r>
              <w:rPr>
                <w:sz w:val="16"/>
                <w:szCs w:val="16"/>
              </w:rPr>
              <w:t>June</w:t>
            </w:r>
          </w:p>
        </w:tc>
        <w:tc>
          <w:tcPr>
            <w:tcW w:w="1020" w:type="dxa"/>
            <w:tcBorders>
              <w:top w:val="nil"/>
              <w:left w:val="nil"/>
              <w:bottom w:val="nil"/>
              <w:right w:val="nil"/>
            </w:tcBorders>
            <w:shd w:val="clear" w:color="auto" w:fill="auto"/>
          </w:tcPr>
          <w:p w14:paraId="38157252" w14:textId="77777777" w:rsidR="007333AB" w:rsidRPr="00A40AB2" w:rsidRDefault="007333AB" w:rsidP="00341D72">
            <w:pPr>
              <w:ind w:firstLine="0"/>
              <w:jc w:val="left"/>
              <w:rPr>
                <w:sz w:val="16"/>
                <w:szCs w:val="16"/>
              </w:rPr>
            </w:pPr>
            <w:r w:rsidRPr="00A40AB2">
              <w:rPr>
                <w:color w:val="000000"/>
                <w:sz w:val="16"/>
                <w:szCs w:val="22"/>
              </w:rPr>
              <w:t>15.9 (4.0)</w:t>
            </w:r>
          </w:p>
        </w:tc>
        <w:tc>
          <w:tcPr>
            <w:tcW w:w="1020" w:type="dxa"/>
            <w:tcBorders>
              <w:top w:val="nil"/>
              <w:left w:val="nil"/>
              <w:bottom w:val="nil"/>
              <w:right w:val="nil"/>
            </w:tcBorders>
            <w:shd w:val="clear" w:color="auto" w:fill="auto"/>
          </w:tcPr>
          <w:p w14:paraId="29CF749B" w14:textId="77777777" w:rsidR="007333AB" w:rsidRPr="00A40AB2" w:rsidRDefault="007333AB" w:rsidP="00341D72">
            <w:pPr>
              <w:ind w:firstLine="0"/>
              <w:jc w:val="left"/>
              <w:rPr>
                <w:sz w:val="16"/>
                <w:szCs w:val="16"/>
              </w:rPr>
            </w:pPr>
            <w:r w:rsidRPr="00A40AB2">
              <w:rPr>
                <w:color w:val="000000"/>
                <w:sz w:val="16"/>
                <w:szCs w:val="22"/>
              </w:rPr>
              <w:t>17.9 (4.2)</w:t>
            </w:r>
          </w:p>
        </w:tc>
        <w:tc>
          <w:tcPr>
            <w:tcW w:w="1020" w:type="dxa"/>
            <w:tcBorders>
              <w:top w:val="nil"/>
              <w:left w:val="nil"/>
              <w:bottom w:val="nil"/>
              <w:right w:val="nil"/>
            </w:tcBorders>
            <w:shd w:val="clear" w:color="auto" w:fill="auto"/>
          </w:tcPr>
          <w:p w14:paraId="16B9165C" w14:textId="77777777" w:rsidR="007333AB" w:rsidRPr="00A40AB2" w:rsidRDefault="007333AB" w:rsidP="00341D72">
            <w:pPr>
              <w:ind w:firstLine="0"/>
              <w:jc w:val="left"/>
              <w:rPr>
                <w:sz w:val="16"/>
                <w:szCs w:val="16"/>
              </w:rPr>
            </w:pPr>
            <w:r w:rsidRPr="00A40AB2">
              <w:rPr>
                <w:color w:val="000000"/>
                <w:sz w:val="16"/>
                <w:szCs w:val="22"/>
              </w:rPr>
              <w:t>13.1 (3.4)</w:t>
            </w:r>
          </w:p>
        </w:tc>
        <w:tc>
          <w:tcPr>
            <w:tcW w:w="1020" w:type="dxa"/>
            <w:tcBorders>
              <w:top w:val="nil"/>
              <w:left w:val="nil"/>
              <w:bottom w:val="nil"/>
              <w:right w:val="nil"/>
            </w:tcBorders>
            <w:shd w:val="clear" w:color="auto" w:fill="auto"/>
          </w:tcPr>
          <w:p w14:paraId="559B75CD" w14:textId="77777777" w:rsidR="007333AB" w:rsidRPr="00A40AB2" w:rsidRDefault="007333AB" w:rsidP="00341D72">
            <w:pPr>
              <w:ind w:firstLine="0"/>
              <w:jc w:val="left"/>
              <w:rPr>
                <w:sz w:val="16"/>
                <w:szCs w:val="16"/>
              </w:rPr>
            </w:pPr>
            <w:r w:rsidRPr="00A40AB2">
              <w:rPr>
                <w:color w:val="000000"/>
                <w:sz w:val="16"/>
                <w:szCs w:val="22"/>
              </w:rPr>
              <w:t>409 (153)</w:t>
            </w:r>
          </w:p>
        </w:tc>
        <w:tc>
          <w:tcPr>
            <w:tcW w:w="1020" w:type="dxa"/>
            <w:tcBorders>
              <w:top w:val="nil"/>
              <w:left w:val="nil"/>
              <w:bottom w:val="nil"/>
              <w:right w:val="nil"/>
            </w:tcBorders>
            <w:shd w:val="clear" w:color="auto" w:fill="auto"/>
          </w:tcPr>
          <w:p w14:paraId="48032405" w14:textId="77777777" w:rsidR="007333AB" w:rsidRPr="00A40AB2" w:rsidRDefault="007333AB" w:rsidP="00341D72">
            <w:pPr>
              <w:ind w:firstLine="0"/>
              <w:jc w:val="left"/>
              <w:rPr>
                <w:sz w:val="16"/>
                <w:szCs w:val="16"/>
              </w:rPr>
            </w:pPr>
            <w:r w:rsidRPr="00A40AB2">
              <w:rPr>
                <w:color w:val="000000"/>
                <w:sz w:val="16"/>
                <w:szCs w:val="22"/>
              </w:rPr>
              <w:t>717 (214)</w:t>
            </w:r>
          </w:p>
        </w:tc>
        <w:tc>
          <w:tcPr>
            <w:tcW w:w="1020" w:type="dxa"/>
            <w:tcBorders>
              <w:top w:val="nil"/>
              <w:left w:val="nil"/>
              <w:bottom w:val="nil"/>
              <w:right w:val="nil"/>
            </w:tcBorders>
            <w:shd w:val="clear" w:color="auto" w:fill="auto"/>
          </w:tcPr>
          <w:p w14:paraId="3B89B8E5" w14:textId="77777777" w:rsidR="007333AB" w:rsidRPr="00A40AB2" w:rsidRDefault="007333AB" w:rsidP="00341D72">
            <w:pPr>
              <w:ind w:firstLine="0"/>
              <w:jc w:val="left"/>
              <w:rPr>
                <w:sz w:val="16"/>
                <w:szCs w:val="16"/>
              </w:rPr>
            </w:pPr>
            <w:r w:rsidRPr="00A40AB2">
              <w:rPr>
                <w:color w:val="000000"/>
                <w:sz w:val="16"/>
                <w:szCs w:val="22"/>
              </w:rPr>
              <w:t>73.7 (9.7)</w:t>
            </w:r>
          </w:p>
        </w:tc>
        <w:tc>
          <w:tcPr>
            <w:tcW w:w="1020" w:type="dxa"/>
            <w:tcBorders>
              <w:top w:val="nil"/>
              <w:left w:val="nil"/>
              <w:bottom w:val="nil"/>
              <w:right w:val="nil"/>
            </w:tcBorders>
            <w:shd w:val="clear" w:color="auto" w:fill="auto"/>
          </w:tcPr>
          <w:p w14:paraId="2D87044E" w14:textId="77777777" w:rsidR="007333AB" w:rsidRPr="00A40AB2" w:rsidRDefault="007333AB" w:rsidP="00341D72">
            <w:pPr>
              <w:ind w:firstLine="0"/>
              <w:jc w:val="left"/>
              <w:rPr>
                <w:sz w:val="16"/>
                <w:szCs w:val="16"/>
              </w:rPr>
            </w:pPr>
            <w:r w:rsidRPr="00A40AB2">
              <w:rPr>
                <w:color w:val="000000"/>
                <w:sz w:val="16"/>
                <w:szCs w:val="22"/>
              </w:rPr>
              <w:t>5.4 (1.8)</w:t>
            </w:r>
          </w:p>
        </w:tc>
      </w:tr>
      <w:tr w:rsidR="007333AB" w:rsidRPr="00CD07DC" w14:paraId="6A5DAEE5" w14:textId="77777777" w:rsidTr="007333AB">
        <w:trPr>
          <w:trHeight w:val="283"/>
        </w:trPr>
        <w:tc>
          <w:tcPr>
            <w:tcW w:w="830" w:type="dxa"/>
          </w:tcPr>
          <w:p w14:paraId="7FB7DE4B" w14:textId="77777777" w:rsidR="007333AB" w:rsidRPr="00CD07DC" w:rsidRDefault="007333AB" w:rsidP="00341D72">
            <w:pPr>
              <w:ind w:firstLine="0"/>
              <w:rPr>
                <w:sz w:val="16"/>
                <w:szCs w:val="16"/>
              </w:rPr>
            </w:pPr>
          </w:p>
        </w:tc>
        <w:tc>
          <w:tcPr>
            <w:tcW w:w="830" w:type="dxa"/>
          </w:tcPr>
          <w:p w14:paraId="4BD7DE34" w14:textId="77777777" w:rsidR="007333AB" w:rsidRPr="00CD07DC" w:rsidRDefault="007333AB" w:rsidP="00341D72">
            <w:pPr>
              <w:ind w:firstLine="0"/>
              <w:rPr>
                <w:sz w:val="16"/>
                <w:szCs w:val="16"/>
              </w:rPr>
            </w:pPr>
            <w:r>
              <w:rPr>
                <w:sz w:val="16"/>
                <w:szCs w:val="16"/>
              </w:rPr>
              <w:t>July</w:t>
            </w:r>
          </w:p>
        </w:tc>
        <w:tc>
          <w:tcPr>
            <w:tcW w:w="1020" w:type="dxa"/>
            <w:tcBorders>
              <w:top w:val="nil"/>
              <w:left w:val="nil"/>
              <w:bottom w:val="nil"/>
              <w:right w:val="nil"/>
            </w:tcBorders>
            <w:shd w:val="clear" w:color="auto" w:fill="auto"/>
          </w:tcPr>
          <w:p w14:paraId="33744D94" w14:textId="77777777" w:rsidR="007333AB" w:rsidRPr="00A40AB2" w:rsidRDefault="007333AB" w:rsidP="00341D72">
            <w:pPr>
              <w:ind w:firstLine="0"/>
              <w:jc w:val="left"/>
              <w:rPr>
                <w:sz w:val="16"/>
                <w:szCs w:val="16"/>
              </w:rPr>
            </w:pPr>
            <w:r w:rsidRPr="00A40AB2">
              <w:rPr>
                <w:color w:val="000000"/>
                <w:sz w:val="16"/>
                <w:szCs w:val="22"/>
              </w:rPr>
              <w:t>19.9 (4.4)</w:t>
            </w:r>
          </w:p>
        </w:tc>
        <w:tc>
          <w:tcPr>
            <w:tcW w:w="1020" w:type="dxa"/>
            <w:tcBorders>
              <w:top w:val="nil"/>
              <w:left w:val="nil"/>
              <w:bottom w:val="nil"/>
              <w:right w:val="nil"/>
            </w:tcBorders>
            <w:shd w:val="clear" w:color="auto" w:fill="auto"/>
          </w:tcPr>
          <w:p w14:paraId="0FD0F4B2" w14:textId="77777777" w:rsidR="007333AB" w:rsidRPr="00A40AB2" w:rsidRDefault="007333AB" w:rsidP="00341D72">
            <w:pPr>
              <w:ind w:firstLine="0"/>
              <w:jc w:val="left"/>
              <w:rPr>
                <w:sz w:val="16"/>
                <w:szCs w:val="16"/>
              </w:rPr>
            </w:pPr>
            <w:r w:rsidRPr="00A40AB2">
              <w:rPr>
                <w:color w:val="000000"/>
                <w:sz w:val="16"/>
                <w:szCs w:val="22"/>
              </w:rPr>
              <w:t>22.3 (4.5)</w:t>
            </w:r>
          </w:p>
        </w:tc>
        <w:tc>
          <w:tcPr>
            <w:tcW w:w="1020" w:type="dxa"/>
            <w:tcBorders>
              <w:top w:val="nil"/>
              <w:left w:val="nil"/>
              <w:bottom w:val="nil"/>
              <w:right w:val="nil"/>
            </w:tcBorders>
            <w:shd w:val="clear" w:color="auto" w:fill="auto"/>
          </w:tcPr>
          <w:p w14:paraId="5E48008B" w14:textId="77777777" w:rsidR="007333AB" w:rsidRPr="00A40AB2" w:rsidRDefault="007333AB" w:rsidP="00341D72">
            <w:pPr>
              <w:ind w:firstLine="0"/>
              <w:jc w:val="left"/>
              <w:rPr>
                <w:sz w:val="16"/>
                <w:szCs w:val="16"/>
              </w:rPr>
            </w:pPr>
            <w:r w:rsidRPr="00A40AB2">
              <w:rPr>
                <w:color w:val="000000"/>
                <w:sz w:val="16"/>
                <w:szCs w:val="22"/>
              </w:rPr>
              <w:t>16.6 (4.0)</w:t>
            </w:r>
          </w:p>
        </w:tc>
        <w:tc>
          <w:tcPr>
            <w:tcW w:w="1020" w:type="dxa"/>
            <w:tcBorders>
              <w:top w:val="nil"/>
              <w:left w:val="nil"/>
              <w:bottom w:val="nil"/>
              <w:right w:val="nil"/>
            </w:tcBorders>
            <w:shd w:val="clear" w:color="auto" w:fill="auto"/>
          </w:tcPr>
          <w:p w14:paraId="0B49B0F6" w14:textId="77777777" w:rsidR="007333AB" w:rsidRPr="00A40AB2" w:rsidRDefault="007333AB" w:rsidP="00341D72">
            <w:pPr>
              <w:ind w:firstLine="0"/>
              <w:jc w:val="left"/>
              <w:rPr>
                <w:sz w:val="16"/>
                <w:szCs w:val="16"/>
              </w:rPr>
            </w:pPr>
            <w:r w:rsidRPr="00A40AB2">
              <w:rPr>
                <w:color w:val="000000"/>
                <w:sz w:val="16"/>
                <w:szCs w:val="22"/>
              </w:rPr>
              <w:t>494 (154)</w:t>
            </w:r>
          </w:p>
        </w:tc>
        <w:tc>
          <w:tcPr>
            <w:tcW w:w="1020" w:type="dxa"/>
            <w:tcBorders>
              <w:top w:val="nil"/>
              <w:left w:val="nil"/>
              <w:bottom w:val="nil"/>
              <w:right w:val="nil"/>
            </w:tcBorders>
            <w:shd w:val="clear" w:color="auto" w:fill="auto"/>
          </w:tcPr>
          <w:p w14:paraId="25168664" w14:textId="77777777" w:rsidR="007333AB" w:rsidRPr="00A40AB2" w:rsidRDefault="007333AB" w:rsidP="00341D72">
            <w:pPr>
              <w:ind w:firstLine="0"/>
              <w:jc w:val="left"/>
              <w:rPr>
                <w:sz w:val="16"/>
                <w:szCs w:val="16"/>
              </w:rPr>
            </w:pPr>
            <w:r w:rsidRPr="00A40AB2">
              <w:rPr>
                <w:color w:val="000000"/>
                <w:sz w:val="16"/>
                <w:szCs w:val="22"/>
              </w:rPr>
              <w:t>815 (165)</w:t>
            </w:r>
          </w:p>
        </w:tc>
        <w:tc>
          <w:tcPr>
            <w:tcW w:w="1020" w:type="dxa"/>
            <w:tcBorders>
              <w:top w:val="nil"/>
              <w:left w:val="nil"/>
              <w:bottom w:val="nil"/>
              <w:right w:val="nil"/>
            </w:tcBorders>
            <w:shd w:val="clear" w:color="auto" w:fill="auto"/>
          </w:tcPr>
          <w:p w14:paraId="6C2E6691" w14:textId="77777777" w:rsidR="007333AB" w:rsidRPr="00A40AB2" w:rsidRDefault="007333AB" w:rsidP="00341D72">
            <w:pPr>
              <w:ind w:firstLine="0"/>
              <w:jc w:val="left"/>
              <w:rPr>
                <w:sz w:val="16"/>
                <w:szCs w:val="16"/>
              </w:rPr>
            </w:pPr>
            <w:r w:rsidRPr="00A40AB2">
              <w:rPr>
                <w:color w:val="000000"/>
                <w:sz w:val="16"/>
                <w:szCs w:val="22"/>
              </w:rPr>
              <w:t>63.3 (16.3)</w:t>
            </w:r>
          </w:p>
        </w:tc>
        <w:tc>
          <w:tcPr>
            <w:tcW w:w="1020" w:type="dxa"/>
            <w:tcBorders>
              <w:top w:val="nil"/>
              <w:left w:val="nil"/>
              <w:bottom w:val="nil"/>
              <w:right w:val="nil"/>
            </w:tcBorders>
            <w:shd w:val="clear" w:color="auto" w:fill="auto"/>
          </w:tcPr>
          <w:p w14:paraId="4B21CA60" w14:textId="77777777" w:rsidR="007333AB" w:rsidRPr="00A40AB2" w:rsidRDefault="007333AB" w:rsidP="00341D72">
            <w:pPr>
              <w:ind w:firstLine="0"/>
              <w:jc w:val="left"/>
              <w:rPr>
                <w:sz w:val="16"/>
                <w:szCs w:val="16"/>
              </w:rPr>
            </w:pPr>
            <w:r w:rsidRPr="00A40AB2">
              <w:rPr>
                <w:color w:val="000000"/>
                <w:sz w:val="16"/>
                <w:szCs w:val="22"/>
              </w:rPr>
              <w:t>5.0 (1.2)</w:t>
            </w:r>
          </w:p>
        </w:tc>
      </w:tr>
      <w:tr w:rsidR="007333AB" w:rsidRPr="00CD07DC" w14:paraId="40CA2EE8" w14:textId="77777777" w:rsidTr="007333AB">
        <w:trPr>
          <w:trHeight w:val="283"/>
        </w:trPr>
        <w:tc>
          <w:tcPr>
            <w:tcW w:w="830" w:type="dxa"/>
            <w:tcBorders>
              <w:bottom w:val="nil"/>
            </w:tcBorders>
          </w:tcPr>
          <w:p w14:paraId="270B8838" w14:textId="77777777" w:rsidR="007333AB" w:rsidRPr="00CD07DC" w:rsidRDefault="007333AB" w:rsidP="00341D72">
            <w:pPr>
              <w:ind w:firstLine="0"/>
              <w:rPr>
                <w:sz w:val="16"/>
                <w:szCs w:val="16"/>
              </w:rPr>
            </w:pPr>
          </w:p>
        </w:tc>
        <w:tc>
          <w:tcPr>
            <w:tcW w:w="830" w:type="dxa"/>
            <w:tcBorders>
              <w:bottom w:val="nil"/>
            </w:tcBorders>
          </w:tcPr>
          <w:p w14:paraId="00759DF2" w14:textId="77777777" w:rsidR="007333AB" w:rsidRDefault="007333AB" w:rsidP="00341D72">
            <w:pPr>
              <w:ind w:firstLine="0"/>
              <w:rPr>
                <w:sz w:val="16"/>
                <w:szCs w:val="16"/>
              </w:rPr>
            </w:pPr>
            <w:r>
              <w:rPr>
                <w:sz w:val="16"/>
                <w:szCs w:val="16"/>
              </w:rPr>
              <w:t>August</w:t>
            </w:r>
          </w:p>
        </w:tc>
        <w:tc>
          <w:tcPr>
            <w:tcW w:w="1020" w:type="dxa"/>
            <w:tcBorders>
              <w:top w:val="nil"/>
              <w:left w:val="nil"/>
              <w:bottom w:val="nil"/>
              <w:right w:val="nil"/>
            </w:tcBorders>
            <w:shd w:val="clear" w:color="auto" w:fill="auto"/>
          </w:tcPr>
          <w:p w14:paraId="3B38F8F9" w14:textId="77777777" w:rsidR="007333AB" w:rsidRPr="00A40AB2" w:rsidRDefault="007333AB" w:rsidP="00341D72">
            <w:pPr>
              <w:ind w:firstLine="0"/>
              <w:jc w:val="left"/>
              <w:rPr>
                <w:sz w:val="16"/>
                <w:szCs w:val="16"/>
              </w:rPr>
            </w:pPr>
            <w:r w:rsidRPr="00A40AB2">
              <w:rPr>
                <w:color w:val="000000"/>
                <w:sz w:val="16"/>
                <w:szCs w:val="22"/>
              </w:rPr>
              <w:t>21.2 (4.9)</w:t>
            </w:r>
          </w:p>
        </w:tc>
        <w:tc>
          <w:tcPr>
            <w:tcW w:w="1020" w:type="dxa"/>
            <w:tcBorders>
              <w:top w:val="nil"/>
              <w:left w:val="nil"/>
              <w:bottom w:val="nil"/>
              <w:right w:val="nil"/>
            </w:tcBorders>
            <w:shd w:val="clear" w:color="auto" w:fill="auto"/>
          </w:tcPr>
          <w:p w14:paraId="13B43ACF" w14:textId="77777777" w:rsidR="007333AB" w:rsidRPr="00A40AB2" w:rsidRDefault="007333AB" w:rsidP="00341D72">
            <w:pPr>
              <w:ind w:firstLine="0"/>
              <w:jc w:val="left"/>
              <w:rPr>
                <w:sz w:val="16"/>
                <w:szCs w:val="16"/>
              </w:rPr>
            </w:pPr>
            <w:r w:rsidRPr="00A40AB2">
              <w:rPr>
                <w:color w:val="000000"/>
                <w:sz w:val="16"/>
                <w:szCs w:val="22"/>
              </w:rPr>
              <w:t>23.9 (5.0)</w:t>
            </w:r>
          </w:p>
        </w:tc>
        <w:tc>
          <w:tcPr>
            <w:tcW w:w="1020" w:type="dxa"/>
            <w:tcBorders>
              <w:top w:val="nil"/>
              <w:left w:val="nil"/>
              <w:bottom w:val="nil"/>
              <w:right w:val="nil"/>
            </w:tcBorders>
            <w:shd w:val="clear" w:color="auto" w:fill="auto"/>
          </w:tcPr>
          <w:p w14:paraId="0440C7AF" w14:textId="77777777" w:rsidR="007333AB" w:rsidRPr="00A40AB2" w:rsidRDefault="007333AB" w:rsidP="00341D72">
            <w:pPr>
              <w:ind w:firstLine="0"/>
              <w:jc w:val="left"/>
              <w:rPr>
                <w:sz w:val="16"/>
                <w:szCs w:val="16"/>
              </w:rPr>
            </w:pPr>
            <w:r w:rsidRPr="00A40AB2">
              <w:rPr>
                <w:color w:val="000000"/>
                <w:sz w:val="16"/>
                <w:szCs w:val="22"/>
              </w:rPr>
              <w:t>17.3 (4.6)</w:t>
            </w:r>
          </w:p>
        </w:tc>
        <w:tc>
          <w:tcPr>
            <w:tcW w:w="1020" w:type="dxa"/>
            <w:tcBorders>
              <w:top w:val="nil"/>
              <w:left w:val="nil"/>
              <w:bottom w:val="nil"/>
              <w:right w:val="nil"/>
            </w:tcBorders>
            <w:shd w:val="clear" w:color="auto" w:fill="auto"/>
          </w:tcPr>
          <w:p w14:paraId="443925B1" w14:textId="77777777" w:rsidR="007333AB" w:rsidRPr="00A40AB2" w:rsidRDefault="007333AB" w:rsidP="00341D72">
            <w:pPr>
              <w:ind w:firstLine="0"/>
              <w:jc w:val="left"/>
              <w:rPr>
                <w:sz w:val="16"/>
                <w:szCs w:val="16"/>
              </w:rPr>
            </w:pPr>
            <w:r w:rsidRPr="00A40AB2">
              <w:rPr>
                <w:color w:val="000000"/>
                <w:sz w:val="16"/>
                <w:szCs w:val="22"/>
              </w:rPr>
              <w:t>468 (137)</w:t>
            </w:r>
          </w:p>
        </w:tc>
        <w:tc>
          <w:tcPr>
            <w:tcW w:w="1020" w:type="dxa"/>
            <w:tcBorders>
              <w:top w:val="nil"/>
              <w:left w:val="nil"/>
              <w:bottom w:val="nil"/>
              <w:right w:val="nil"/>
            </w:tcBorders>
            <w:shd w:val="clear" w:color="auto" w:fill="auto"/>
          </w:tcPr>
          <w:p w14:paraId="5F67DC14" w14:textId="77777777" w:rsidR="007333AB" w:rsidRPr="00A40AB2" w:rsidRDefault="007333AB" w:rsidP="00341D72">
            <w:pPr>
              <w:ind w:firstLine="0"/>
              <w:jc w:val="left"/>
              <w:rPr>
                <w:sz w:val="16"/>
                <w:szCs w:val="16"/>
              </w:rPr>
            </w:pPr>
            <w:r w:rsidRPr="00A40AB2">
              <w:rPr>
                <w:color w:val="000000"/>
                <w:sz w:val="16"/>
                <w:szCs w:val="22"/>
              </w:rPr>
              <w:t>786 (159)</w:t>
            </w:r>
          </w:p>
        </w:tc>
        <w:tc>
          <w:tcPr>
            <w:tcW w:w="1020" w:type="dxa"/>
            <w:tcBorders>
              <w:top w:val="nil"/>
              <w:left w:val="nil"/>
              <w:bottom w:val="nil"/>
              <w:right w:val="nil"/>
            </w:tcBorders>
            <w:shd w:val="clear" w:color="auto" w:fill="auto"/>
          </w:tcPr>
          <w:p w14:paraId="2E72D0DF" w14:textId="77777777" w:rsidR="007333AB" w:rsidRPr="00A40AB2" w:rsidRDefault="007333AB" w:rsidP="00341D72">
            <w:pPr>
              <w:ind w:firstLine="0"/>
              <w:jc w:val="left"/>
              <w:rPr>
                <w:sz w:val="16"/>
                <w:szCs w:val="16"/>
              </w:rPr>
            </w:pPr>
            <w:r w:rsidRPr="00A40AB2">
              <w:rPr>
                <w:color w:val="000000"/>
                <w:sz w:val="16"/>
                <w:szCs w:val="22"/>
              </w:rPr>
              <w:t>53.1 (16.2)</w:t>
            </w:r>
          </w:p>
        </w:tc>
        <w:tc>
          <w:tcPr>
            <w:tcW w:w="1020" w:type="dxa"/>
            <w:tcBorders>
              <w:top w:val="nil"/>
              <w:left w:val="nil"/>
              <w:bottom w:val="nil"/>
              <w:right w:val="nil"/>
            </w:tcBorders>
            <w:shd w:val="clear" w:color="auto" w:fill="auto"/>
          </w:tcPr>
          <w:p w14:paraId="05C3BA2E" w14:textId="77777777" w:rsidR="007333AB" w:rsidRPr="00A40AB2" w:rsidRDefault="007333AB" w:rsidP="00341D72">
            <w:pPr>
              <w:ind w:firstLine="0"/>
              <w:jc w:val="left"/>
              <w:rPr>
                <w:sz w:val="16"/>
                <w:szCs w:val="16"/>
              </w:rPr>
            </w:pPr>
            <w:r w:rsidRPr="00A40AB2">
              <w:rPr>
                <w:color w:val="000000"/>
                <w:sz w:val="16"/>
                <w:szCs w:val="22"/>
              </w:rPr>
              <w:t>5.0 (1.0)</w:t>
            </w:r>
          </w:p>
        </w:tc>
      </w:tr>
      <w:tr w:rsidR="007333AB" w:rsidRPr="00CD07DC" w14:paraId="2DAB9C64" w14:textId="77777777" w:rsidTr="007333AB">
        <w:trPr>
          <w:trHeight w:val="283"/>
        </w:trPr>
        <w:tc>
          <w:tcPr>
            <w:tcW w:w="830" w:type="dxa"/>
            <w:tcBorders>
              <w:top w:val="nil"/>
              <w:bottom w:val="single" w:sz="4" w:space="0" w:color="auto"/>
            </w:tcBorders>
          </w:tcPr>
          <w:p w14:paraId="27765CF7" w14:textId="77777777" w:rsidR="007333AB" w:rsidRPr="00CD07DC" w:rsidRDefault="007333AB" w:rsidP="00341D72">
            <w:pPr>
              <w:ind w:firstLine="0"/>
              <w:rPr>
                <w:sz w:val="16"/>
                <w:szCs w:val="16"/>
              </w:rPr>
            </w:pPr>
          </w:p>
        </w:tc>
        <w:tc>
          <w:tcPr>
            <w:tcW w:w="830" w:type="dxa"/>
            <w:tcBorders>
              <w:top w:val="nil"/>
              <w:bottom w:val="single" w:sz="4" w:space="0" w:color="auto"/>
            </w:tcBorders>
          </w:tcPr>
          <w:p w14:paraId="02D92BAD" w14:textId="77777777" w:rsidR="007333AB" w:rsidRPr="00CD07DC" w:rsidRDefault="007333AB" w:rsidP="00341D72">
            <w:pPr>
              <w:ind w:firstLine="0"/>
              <w:rPr>
                <w:sz w:val="16"/>
                <w:szCs w:val="16"/>
              </w:rPr>
            </w:pPr>
            <w:r>
              <w:rPr>
                <w:sz w:val="16"/>
                <w:szCs w:val="16"/>
              </w:rPr>
              <w:t>Sept.</w:t>
            </w:r>
          </w:p>
        </w:tc>
        <w:tc>
          <w:tcPr>
            <w:tcW w:w="1020" w:type="dxa"/>
            <w:tcBorders>
              <w:top w:val="nil"/>
              <w:left w:val="nil"/>
              <w:bottom w:val="single" w:sz="4" w:space="0" w:color="auto"/>
              <w:right w:val="nil"/>
            </w:tcBorders>
            <w:shd w:val="clear" w:color="auto" w:fill="auto"/>
          </w:tcPr>
          <w:p w14:paraId="606D4B4F" w14:textId="77777777" w:rsidR="007333AB" w:rsidRPr="00A40AB2" w:rsidRDefault="007333AB" w:rsidP="00341D72">
            <w:pPr>
              <w:ind w:firstLine="0"/>
              <w:jc w:val="left"/>
              <w:rPr>
                <w:sz w:val="16"/>
                <w:szCs w:val="16"/>
              </w:rPr>
            </w:pPr>
            <w:r w:rsidRPr="00A40AB2">
              <w:rPr>
                <w:color w:val="000000"/>
                <w:sz w:val="16"/>
                <w:szCs w:val="22"/>
              </w:rPr>
              <w:t>18.0 (4.6)</w:t>
            </w:r>
          </w:p>
        </w:tc>
        <w:tc>
          <w:tcPr>
            <w:tcW w:w="1020" w:type="dxa"/>
            <w:tcBorders>
              <w:top w:val="nil"/>
              <w:left w:val="nil"/>
              <w:bottom w:val="single" w:sz="4" w:space="0" w:color="auto"/>
              <w:right w:val="nil"/>
            </w:tcBorders>
            <w:shd w:val="clear" w:color="auto" w:fill="auto"/>
          </w:tcPr>
          <w:p w14:paraId="5BEF1022" w14:textId="77777777" w:rsidR="007333AB" w:rsidRPr="00A40AB2" w:rsidRDefault="007333AB" w:rsidP="00341D72">
            <w:pPr>
              <w:ind w:firstLine="0"/>
              <w:jc w:val="left"/>
              <w:rPr>
                <w:sz w:val="16"/>
                <w:szCs w:val="16"/>
              </w:rPr>
            </w:pPr>
            <w:r w:rsidRPr="00A40AB2">
              <w:rPr>
                <w:color w:val="000000"/>
                <w:sz w:val="16"/>
                <w:szCs w:val="22"/>
              </w:rPr>
              <w:t>20.5 (5.1)</w:t>
            </w:r>
          </w:p>
        </w:tc>
        <w:tc>
          <w:tcPr>
            <w:tcW w:w="1020" w:type="dxa"/>
            <w:tcBorders>
              <w:top w:val="nil"/>
              <w:left w:val="nil"/>
              <w:bottom w:val="single" w:sz="4" w:space="0" w:color="auto"/>
              <w:right w:val="nil"/>
            </w:tcBorders>
            <w:shd w:val="clear" w:color="auto" w:fill="auto"/>
          </w:tcPr>
          <w:p w14:paraId="7D4AD18C" w14:textId="77777777" w:rsidR="007333AB" w:rsidRPr="00A40AB2" w:rsidRDefault="007333AB" w:rsidP="00341D72">
            <w:pPr>
              <w:ind w:firstLine="0"/>
              <w:jc w:val="left"/>
              <w:rPr>
                <w:sz w:val="16"/>
                <w:szCs w:val="16"/>
              </w:rPr>
            </w:pPr>
            <w:r w:rsidRPr="00A40AB2">
              <w:rPr>
                <w:color w:val="000000"/>
                <w:sz w:val="16"/>
                <w:szCs w:val="22"/>
              </w:rPr>
              <w:t>13.6 (3.8)</w:t>
            </w:r>
          </w:p>
        </w:tc>
        <w:tc>
          <w:tcPr>
            <w:tcW w:w="1020" w:type="dxa"/>
            <w:tcBorders>
              <w:top w:val="nil"/>
              <w:left w:val="nil"/>
              <w:bottom w:val="single" w:sz="4" w:space="0" w:color="auto"/>
              <w:right w:val="nil"/>
            </w:tcBorders>
            <w:shd w:val="clear" w:color="auto" w:fill="auto"/>
          </w:tcPr>
          <w:p w14:paraId="3A55E8F6" w14:textId="77777777" w:rsidR="007333AB" w:rsidRPr="00A40AB2" w:rsidRDefault="007333AB" w:rsidP="00341D72">
            <w:pPr>
              <w:ind w:firstLine="0"/>
              <w:jc w:val="left"/>
              <w:rPr>
                <w:sz w:val="16"/>
                <w:szCs w:val="16"/>
              </w:rPr>
            </w:pPr>
            <w:r w:rsidRPr="00A40AB2">
              <w:rPr>
                <w:color w:val="000000"/>
                <w:sz w:val="16"/>
                <w:szCs w:val="22"/>
              </w:rPr>
              <w:t>336 (119)</w:t>
            </w:r>
          </w:p>
        </w:tc>
        <w:tc>
          <w:tcPr>
            <w:tcW w:w="1020" w:type="dxa"/>
            <w:tcBorders>
              <w:top w:val="nil"/>
              <w:left w:val="nil"/>
              <w:bottom w:val="single" w:sz="4" w:space="0" w:color="auto"/>
              <w:right w:val="nil"/>
            </w:tcBorders>
            <w:shd w:val="clear" w:color="auto" w:fill="auto"/>
          </w:tcPr>
          <w:p w14:paraId="0CD6FE03" w14:textId="77777777" w:rsidR="007333AB" w:rsidRPr="00A40AB2" w:rsidRDefault="007333AB" w:rsidP="00341D72">
            <w:pPr>
              <w:ind w:firstLine="0"/>
              <w:jc w:val="left"/>
              <w:rPr>
                <w:sz w:val="16"/>
                <w:szCs w:val="16"/>
              </w:rPr>
            </w:pPr>
            <w:r w:rsidRPr="00A40AB2">
              <w:rPr>
                <w:color w:val="000000"/>
                <w:sz w:val="16"/>
                <w:szCs w:val="22"/>
              </w:rPr>
              <w:t>617 (170)</w:t>
            </w:r>
          </w:p>
        </w:tc>
        <w:tc>
          <w:tcPr>
            <w:tcW w:w="1020" w:type="dxa"/>
            <w:tcBorders>
              <w:top w:val="nil"/>
              <w:left w:val="nil"/>
              <w:bottom w:val="single" w:sz="4" w:space="0" w:color="auto"/>
              <w:right w:val="nil"/>
            </w:tcBorders>
            <w:shd w:val="clear" w:color="auto" w:fill="auto"/>
          </w:tcPr>
          <w:p w14:paraId="2EDB67FF" w14:textId="77777777" w:rsidR="007333AB" w:rsidRPr="00A40AB2" w:rsidRDefault="007333AB" w:rsidP="00341D72">
            <w:pPr>
              <w:ind w:firstLine="0"/>
              <w:jc w:val="left"/>
              <w:rPr>
                <w:sz w:val="16"/>
                <w:szCs w:val="16"/>
              </w:rPr>
            </w:pPr>
            <w:r w:rsidRPr="00A40AB2">
              <w:rPr>
                <w:color w:val="000000"/>
                <w:sz w:val="16"/>
                <w:szCs w:val="22"/>
              </w:rPr>
              <w:t>64.3 (18.7)</w:t>
            </w:r>
          </w:p>
        </w:tc>
        <w:tc>
          <w:tcPr>
            <w:tcW w:w="1020" w:type="dxa"/>
            <w:tcBorders>
              <w:top w:val="nil"/>
              <w:left w:val="nil"/>
              <w:bottom w:val="single" w:sz="4" w:space="0" w:color="auto"/>
              <w:right w:val="nil"/>
            </w:tcBorders>
            <w:shd w:val="clear" w:color="auto" w:fill="auto"/>
          </w:tcPr>
          <w:p w14:paraId="3231703D" w14:textId="77777777" w:rsidR="007333AB" w:rsidRPr="00A40AB2" w:rsidRDefault="007333AB" w:rsidP="00341D72">
            <w:pPr>
              <w:ind w:firstLine="0"/>
              <w:jc w:val="left"/>
              <w:rPr>
                <w:sz w:val="16"/>
                <w:szCs w:val="16"/>
              </w:rPr>
            </w:pPr>
            <w:r w:rsidRPr="00A40AB2">
              <w:rPr>
                <w:color w:val="000000"/>
                <w:sz w:val="16"/>
                <w:szCs w:val="22"/>
              </w:rPr>
              <w:t>4.7 (1.6)</w:t>
            </w:r>
          </w:p>
        </w:tc>
      </w:tr>
      <w:tr w:rsidR="007333AB" w:rsidRPr="00CD07DC" w14:paraId="6214F464" w14:textId="77777777" w:rsidTr="007333AB">
        <w:trPr>
          <w:trHeight w:val="283"/>
        </w:trPr>
        <w:tc>
          <w:tcPr>
            <w:tcW w:w="830" w:type="dxa"/>
            <w:tcBorders>
              <w:top w:val="single" w:sz="4" w:space="0" w:color="auto"/>
            </w:tcBorders>
          </w:tcPr>
          <w:p w14:paraId="2B9B8611" w14:textId="77777777" w:rsidR="007333AB" w:rsidRPr="00CD07DC" w:rsidRDefault="007333AB" w:rsidP="00341D72">
            <w:pPr>
              <w:ind w:firstLine="0"/>
              <w:rPr>
                <w:sz w:val="16"/>
                <w:szCs w:val="16"/>
              </w:rPr>
            </w:pPr>
            <w:r w:rsidRPr="00CD07DC">
              <w:rPr>
                <w:sz w:val="16"/>
                <w:szCs w:val="16"/>
              </w:rPr>
              <w:t>2017</w:t>
            </w:r>
          </w:p>
        </w:tc>
        <w:tc>
          <w:tcPr>
            <w:tcW w:w="830" w:type="dxa"/>
            <w:tcBorders>
              <w:top w:val="single" w:sz="4" w:space="0" w:color="auto"/>
            </w:tcBorders>
          </w:tcPr>
          <w:p w14:paraId="0872F692" w14:textId="77777777" w:rsidR="007333AB" w:rsidRPr="00CD07DC" w:rsidRDefault="007333AB" w:rsidP="00341D72">
            <w:pPr>
              <w:ind w:firstLine="0"/>
              <w:rPr>
                <w:sz w:val="16"/>
                <w:szCs w:val="16"/>
              </w:rPr>
            </w:pPr>
            <w:r>
              <w:rPr>
                <w:sz w:val="16"/>
                <w:szCs w:val="16"/>
              </w:rPr>
              <w:t>May</w:t>
            </w:r>
          </w:p>
        </w:tc>
        <w:tc>
          <w:tcPr>
            <w:tcW w:w="1020" w:type="dxa"/>
            <w:tcBorders>
              <w:top w:val="single" w:sz="4" w:space="0" w:color="auto"/>
              <w:left w:val="nil"/>
              <w:bottom w:val="nil"/>
              <w:right w:val="nil"/>
            </w:tcBorders>
            <w:shd w:val="clear" w:color="auto" w:fill="auto"/>
          </w:tcPr>
          <w:p w14:paraId="3D6A01F3" w14:textId="77777777" w:rsidR="007333AB" w:rsidRPr="00A40AB2" w:rsidRDefault="007333AB" w:rsidP="00341D72">
            <w:pPr>
              <w:ind w:firstLine="0"/>
              <w:jc w:val="left"/>
              <w:rPr>
                <w:sz w:val="16"/>
                <w:szCs w:val="16"/>
              </w:rPr>
            </w:pPr>
            <w:r w:rsidRPr="00A40AB2">
              <w:rPr>
                <w:color w:val="000000"/>
                <w:sz w:val="16"/>
                <w:szCs w:val="16"/>
              </w:rPr>
              <w:t>14.7 (5.7)</w:t>
            </w:r>
          </w:p>
        </w:tc>
        <w:tc>
          <w:tcPr>
            <w:tcW w:w="1020" w:type="dxa"/>
            <w:tcBorders>
              <w:top w:val="single" w:sz="4" w:space="0" w:color="auto"/>
              <w:left w:val="nil"/>
              <w:bottom w:val="nil"/>
              <w:right w:val="nil"/>
            </w:tcBorders>
            <w:shd w:val="clear" w:color="auto" w:fill="auto"/>
          </w:tcPr>
          <w:p w14:paraId="26D9A8FC" w14:textId="77777777" w:rsidR="007333AB" w:rsidRPr="00A40AB2" w:rsidRDefault="007333AB" w:rsidP="00341D72">
            <w:pPr>
              <w:ind w:firstLine="0"/>
              <w:jc w:val="left"/>
              <w:rPr>
                <w:sz w:val="16"/>
                <w:szCs w:val="16"/>
              </w:rPr>
            </w:pPr>
            <w:r w:rsidRPr="00A40AB2">
              <w:rPr>
                <w:color w:val="000000"/>
                <w:sz w:val="16"/>
                <w:szCs w:val="16"/>
              </w:rPr>
              <w:t>16.8 (5.8)</w:t>
            </w:r>
          </w:p>
        </w:tc>
        <w:tc>
          <w:tcPr>
            <w:tcW w:w="1020" w:type="dxa"/>
            <w:tcBorders>
              <w:top w:val="single" w:sz="4" w:space="0" w:color="auto"/>
              <w:left w:val="nil"/>
              <w:bottom w:val="nil"/>
              <w:right w:val="nil"/>
            </w:tcBorders>
            <w:shd w:val="clear" w:color="auto" w:fill="auto"/>
          </w:tcPr>
          <w:p w14:paraId="07349FFF" w14:textId="77777777" w:rsidR="007333AB" w:rsidRPr="00A40AB2" w:rsidRDefault="007333AB" w:rsidP="00341D72">
            <w:pPr>
              <w:ind w:firstLine="0"/>
              <w:jc w:val="left"/>
              <w:rPr>
                <w:sz w:val="16"/>
                <w:szCs w:val="16"/>
              </w:rPr>
            </w:pPr>
            <w:r w:rsidRPr="00A40AB2">
              <w:rPr>
                <w:color w:val="000000"/>
                <w:sz w:val="16"/>
                <w:szCs w:val="16"/>
              </w:rPr>
              <w:t>11.7 (5.6)</w:t>
            </w:r>
          </w:p>
        </w:tc>
        <w:tc>
          <w:tcPr>
            <w:tcW w:w="1020" w:type="dxa"/>
            <w:tcBorders>
              <w:top w:val="single" w:sz="4" w:space="0" w:color="auto"/>
              <w:left w:val="nil"/>
              <w:bottom w:val="nil"/>
              <w:right w:val="nil"/>
            </w:tcBorders>
            <w:shd w:val="clear" w:color="auto" w:fill="auto"/>
          </w:tcPr>
          <w:p w14:paraId="08EAA1F4" w14:textId="77777777" w:rsidR="007333AB" w:rsidRPr="00A40AB2" w:rsidRDefault="007333AB" w:rsidP="00341D72">
            <w:pPr>
              <w:ind w:firstLine="0"/>
              <w:jc w:val="left"/>
              <w:rPr>
                <w:sz w:val="16"/>
                <w:szCs w:val="16"/>
              </w:rPr>
            </w:pPr>
            <w:r w:rsidRPr="00A40AB2">
              <w:rPr>
                <w:color w:val="000000"/>
                <w:sz w:val="16"/>
                <w:szCs w:val="16"/>
              </w:rPr>
              <w:t>448 (171)</w:t>
            </w:r>
          </w:p>
        </w:tc>
        <w:tc>
          <w:tcPr>
            <w:tcW w:w="1020" w:type="dxa"/>
            <w:tcBorders>
              <w:top w:val="single" w:sz="4" w:space="0" w:color="auto"/>
              <w:left w:val="nil"/>
              <w:bottom w:val="nil"/>
              <w:right w:val="nil"/>
            </w:tcBorders>
            <w:shd w:val="clear" w:color="auto" w:fill="auto"/>
          </w:tcPr>
          <w:p w14:paraId="2C53B67A" w14:textId="77777777" w:rsidR="007333AB" w:rsidRPr="00A40AB2" w:rsidRDefault="007333AB" w:rsidP="00341D72">
            <w:pPr>
              <w:ind w:firstLine="0"/>
              <w:jc w:val="left"/>
              <w:rPr>
                <w:sz w:val="16"/>
                <w:szCs w:val="16"/>
              </w:rPr>
            </w:pPr>
            <w:r w:rsidRPr="00A40AB2">
              <w:rPr>
                <w:color w:val="000000"/>
                <w:sz w:val="16"/>
                <w:szCs w:val="16"/>
              </w:rPr>
              <w:t>760 (206)</w:t>
            </w:r>
          </w:p>
        </w:tc>
        <w:tc>
          <w:tcPr>
            <w:tcW w:w="1020" w:type="dxa"/>
            <w:tcBorders>
              <w:top w:val="single" w:sz="4" w:space="0" w:color="auto"/>
              <w:left w:val="nil"/>
              <w:bottom w:val="nil"/>
              <w:right w:val="nil"/>
            </w:tcBorders>
            <w:shd w:val="clear" w:color="auto" w:fill="auto"/>
          </w:tcPr>
          <w:p w14:paraId="228C3FF0" w14:textId="77777777" w:rsidR="007333AB" w:rsidRPr="00A40AB2" w:rsidRDefault="007333AB" w:rsidP="00341D72">
            <w:pPr>
              <w:ind w:firstLine="0"/>
              <w:jc w:val="left"/>
              <w:rPr>
                <w:sz w:val="16"/>
                <w:szCs w:val="16"/>
              </w:rPr>
            </w:pPr>
            <w:r w:rsidRPr="00A40AB2">
              <w:rPr>
                <w:color w:val="000000"/>
                <w:sz w:val="16"/>
                <w:szCs w:val="16"/>
              </w:rPr>
              <w:t>71.2 (16.2)</w:t>
            </w:r>
          </w:p>
        </w:tc>
        <w:tc>
          <w:tcPr>
            <w:tcW w:w="1020" w:type="dxa"/>
            <w:tcBorders>
              <w:top w:val="single" w:sz="4" w:space="0" w:color="auto"/>
              <w:left w:val="nil"/>
              <w:bottom w:val="nil"/>
              <w:right w:val="nil"/>
            </w:tcBorders>
            <w:shd w:val="clear" w:color="auto" w:fill="auto"/>
          </w:tcPr>
          <w:p w14:paraId="797D96F3" w14:textId="77777777" w:rsidR="007333AB" w:rsidRPr="00A40AB2" w:rsidRDefault="007333AB" w:rsidP="00341D72">
            <w:pPr>
              <w:ind w:firstLine="0"/>
              <w:jc w:val="left"/>
              <w:rPr>
                <w:sz w:val="16"/>
                <w:szCs w:val="16"/>
              </w:rPr>
            </w:pPr>
            <w:r w:rsidRPr="00A40AB2">
              <w:rPr>
                <w:color w:val="000000"/>
                <w:sz w:val="16"/>
                <w:szCs w:val="16"/>
              </w:rPr>
              <w:t>5.7 (1.8)</w:t>
            </w:r>
          </w:p>
        </w:tc>
      </w:tr>
      <w:tr w:rsidR="007333AB" w:rsidRPr="00CD07DC" w14:paraId="06874738" w14:textId="77777777" w:rsidTr="007333AB">
        <w:trPr>
          <w:trHeight w:val="283"/>
        </w:trPr>
        <w:tc>
          <w:tcPr>
            <w:tcW w:w="830" w:type="dxa"/>
          </w:tcPr>
          <w:p w14:paraId="58F093F1" w14:textId="77777777" w:rsidR="007333AB" w:rsidRPr="00CD07DC" w:rsidRDefault="007333AB" w:rsidP="00341D72">
            <w:pPr>
              <w:ind w:firstLine="0"/>
              <w:rPr>
                <w:sz w:val="16"/>
                <w:szCs w:val="16"/>
              </w:rPr>
            </w:pPr>
          </w:p>
        </w:tc>
        <w:tc>
          <w:tcPr>
            <w:tcW w:w="830" w:type="dxa"/>
          </w:tcPr>
          <w:p w14:paraId="206868CF" w14:textId="77777777" w:rsidR="007333AB" w:rsidRPr="00CD07DC" w:rsidRDefault="007333AB" w:rsidP="00341D72">
            <w:pPr>
              <w:ind w:firstLine="0"/>
              <w:rPr>
                <w:sz w:val="16"/>
                <w:szCs w:val="16"/>
              </w:rPr>
            </w:pPr>
            <w:r>
              <w:rPr>
                <w:sz w:val="16"/>
                <w:szCs w:val="16"/>
              </w:rPr>
              <w:t>June</w:t>
            </w:r>
          </w:p>
        </w:tc>
        <w:tc>
          <w:tcPr>
            <w:tcW w:w="1020" w:type="dxa"/>
            <w:tcBorders>
              <w:top w:val="nil"/>
              <w:left w:val="nil"/>
              <w:bottom w:val="nil"/>
              <w:right w:val="nil"/>
            </w:tcBorders>
            <w:shd w:val="clear" w:color="auto" w:fill="auto"/>
          </w:tcPr>
          <w:p w14:paraId="60898206" w14:textId="77777777" w:rsidR="007333AB" w:rsidRPr="00A40AB2" w:rsidRDefault="007333AB" w:rsidP="00341D72">
            <w:pPr>
              <w:ind w:firstLine="0"/>
              <w:jc w:val="left"/>
              <w:rPr>
                <w:sz w:val="16"/>
                <w:szCs w:val="16"/>
              </w:rPr>
            </w:pPr>
            <w:r w:rsidRPr="00A40AB2">
              <w:rPr>
                <w:color w:val="000000"/>
                <w:sz w:val="16"/>
                <w:szCs w:val="16"/>
              </w:rPr>
              <w:t>19.4 (4.9)</w:t>
            </w:r>
          </w:p>
        </w:tc>
        <w:tc>
          <w:tcPr>
            <w:tcW w:w="1020" w:type="dxa"/>
            <w:tcBorders>
              <w:top w:val="nil"/>
              <w:left w:val="nil"/>
              <w:bottom w:val="nil"/>
              <w:right w:val="nil"/>
            </w:tcBorders>
            <w:shd w:val="clear" w:color="auto" w:fill="auto"/>
          </w:tcPr>
          <w:p w14:paraId="164DFC32" w14:textId="77777777" w:rsidR="007333AB" w:rsidRPr="00A40AB2" w:rsidRDefault="007333AB" w:rsidP="00341D72">
            <w:pPr>
              <w:ind w:firstLine="0"/>
              <w:jc w:val="left"/>
              <w:rPr>
                <w:sz w:val="16"/>
                <w:szCs w:val="16"/>
              </w:rPr>
            </w:pPr>
            <w:r w:rsidRPr="00A40AB2">
              <w:rPr>
                <w:color w:val="000000"/>
                <w:sz w:val="16"/>
                <w:szCs w:val="16"/>
              </w:rPr>
              <w:t>21.7 (5.0)</w:t>
            </w:r>
          </w:p>
        </w:tc>
        <w:tc>
          <w:tcPr>
            <w:tcW w:w="1020" w:type="dxa"/>
            <w:tcBorders>
              <w:top w:val="nil"/>
              <w:left w:val="nil"/>
              <w:bottom w:val="nil"/>
              <w:right w:val="nil"/>
            </w:tcBorders>
            <w:shd w:val="clear" w:color="auto" w:fill="auto"/>
          </w:tcPr>
          <w:p w14:paraId="48D0BFBD" w14:textId="77777777" w:rsidR="007333AB" w:rsidRPr="00A40AB2" w:rsidRDefault="007333AB" w:rsidP="00341D72">
            <w:pPr>
              <w:ind w:firstLine="0"/>
              <w:jc w:val="left"/>
              <w:rPr>
                <w:sz w:val="16"/>
                <w:szCs w:val="16"/>
              </w:rPr>
            </w:pPr>
            <w:r w:rsidRPr="00A40AB2">
              <w:rPr>
                <w:color w:val="000000"/>
                <w:sz w:val="16"/>
                <w:szCs w:val="16"/>
              </w:rPr>
              <w:t>16.3 (4.7)</w:t>
            </w:r>
          </w:p>
        </w:tc>
        <w:tc>
          <w:tcPr>
            <w:tcW w:w="1020" w:type="dxa"/>
            <w:tcBorders>
              <w:top w:val="nil"/>
              <w:left w:val="nil"/>
              <w:bottom w:val="nil"/>
              <w:right w:val="nil"/>
            </w:tcBorders>
            <w:shd w:val="clear" w:color="auto" w:fill="auto"/>
          </w:tcPr>
          <w:p w14:paraId="0B588AA2" w14:textId="77777777" w:rsidR="007333AB" w:rsidRPr="00A40AB2" w:rsidRDefault="007333AB" w:rsidP="00341D72">
            <w:pPr>
              <w:ind w:firstLine="0"/>
              <w:jc w:val="left"/>
              <w:rPr>
                <w:sz w:val="16"/>
                <w:szCs w:val="16"/>
              </w:rPr>
            </w:pPr>
            <w:r w:rsidRPr="00A40AB2">
              <w:rPr>
                <w:color w:val="000000"/>
                <w:sz w:val="16"/>
                <w:szCs w:val="16"/>
              </w:rPr>
              <w:t>492.0 (161)</w:t>
            </w:r>
          </w:p>
        </w:tc>
        <w:tc>
          <w:tcPr>
            <w:tcW w:w="1020" w:type="dxa"/>
            <w:tcBorders>
              <w:top w:val="nil"/>
              <w:left w:val="nil"/>
              <w:bottom w:val="nil"/>
              <w:right w:val="nil"/>
            </w:tcBorders>
            <w:shd w:val="clear" w:color="auto" w:fill="auto"/>
          </w:tcPr>
          <w:p w14:paraId="5ECB1B94" w14:textId="77777777" w:rsidR="007333AB" w:rsidRPr="00A40AB2" w:rsidRDefault="007333AB" w:rsidP="00341D72">
            <w:pPr>
              <w:ind w:firstLine="0"/>
              <w:jc w:val="left"/>
              <w:rPr>
                <w:sz w:val="16"/>
                <w:szCs w:val="16"/>
              </w:rPr>
            </w:pPr>
            <w:r w:rsidRPr="00A40AB2">
              <w:rPr>
                <w:color w:val="000000"/>
                <w:sz w:val="16"/>
                <w:szCs w:val="16"/>
              </w:rPr>
              <w:t>809 (164)</w:t>
            </w:r>
          </w:p>
        </w:tc>
        <w:tc>
          <w:tcPr>
            <w:tcW w:w="1020" w:type="dxa"/>
            <w:tcBorders>
              <w:top w:val="nil"/>
              <w:left w:val="nil"/>
              <w:bottom w:val="nil"/>
              <w:right w:val="nil"/>
            </w:tcBorders>
            <w:shd w:val="clear" w:color="auto" w:fill="auto"/>
          </w:tcPr>
          <w:p w14:paraId="30EDD57B" w14:textId="77777777" w:rsidR="007333AB" w:rsidRPr="00A40AB2" w:rsidRDefault="007333AB" w:rsidP="00341D72">
            <w:pPr>
              <w:ind w:firstLine="0"/>
              <w:jc w:val="left"/>
              <w:rPr>
                <w:sz w:val="16"/>
                <w:szCs w:val="16"/>
              </w:rPr>
            </w:pPr>
            <w:r w:rsidRPr="00A40AB2">
              <w:rPr>
                <w:color w:val="000000"/>
                <w:sz w:val="16"/>
                <w:szCs w:val="16"/>
              </w:rPr>
              <w:t>71.6 (13.3)</w:t>
            </w:r>
          </w:p>
        </w:tc>
        <w:tc>
          <w:tcPr>
            <w:tcW w:w="1020" w:type="dxa"/>
            <w:tcBorders>
              <w:top w:val="nil"/>
              <w:left w:val="nil"/>
              <w:bottom w:val="nil"/>
              <w:right w:val="nil"/>
            </w:tcBorders>
            <w:shd w:val="clear" w:color="auto" w:fill="auto"/>
          </w:tcPr>
          <w:p w14:paraId="2F23ABEC" w14:textId="77777777" w:rsidR="007333AB" w:rsidRPr="00A40AB2" w:rsidRDefault="007333AB" w:rsidP="00341D72">
            <w:pPr>
              <w:ind w:firstLine="0"/>
              <w:jc w:val="left"/>
              <w:rPr>
                <w:sz w:val="16"/>
                <w:szCs w:val="16"/>
              </w:rPr>
            </w:pPr>
            <w:r w:rsidRPr="00A40AB2">
              <w:rPr>
                <w:color w:val="000000"/>
                <w:sz w:val="16"/>
                <w:szCs w:val="16"/>
              </w:rPr>
              <w:t>5.3 (2.4)</w:t>
            </w:r>
          </w:p>
        </w:tc>
      </w:tr>
      <w:tr w:rsidR="007333AB" w:rsidRPr="00CD07DC" w14:paraId="236A3772" w14:textId="77777777" w:rsidTr="007333AB">
        <w:trPr>
          <w:trHeight w:val="283"/>
        </w:trPr>
        <w:tc>
          <w:tcPr>
            <w:tcW w:w="830" w:type="dxa"/>
          </w:tcPr>
          <w:p w14:paraId="0EC3D197" w14:textId="77777777" w:rsidR="007333AB" w:rsidRPr="00CD07DC" w:rsidRDefault="007333AB" w:rsidP="00341D72">
            <w:pPr>
              <w:ind w:firstLine="0"/>
              <w:rPr>
                <w:sz w:val="16"/>
                <w:szCs w:val="16"/>
              </w:rPr>
            </w:pPr>
          </w:p>
        </w:tc>
        <w:tc>
          <w:tcPr>
            <w:tcW w:w="830" w:type="dxa"/>
          </w:tcPr>
          <w:p w14:paraId="094C41B6" w14:textId="77777777" w:rsidR="007333AB" w:rsidRPr="00CD07DC" w:rsidRDefault="007333AB" w:rsidP="00341D72">
            <w:pPr>
              <w:ind w:firstLine="0"/>
              <w:rPr>
                <w:sz w:val="16"/>
                <w:szCs w:val="16"/>
              </w:rPr>
            </w:pPr>
            <w:r>
              <w:rPr>
                <w:sz w:val="16"/>
                <w:szCs w:val="16"/>
              </w:rPr>
              <w:t>July</w:t>
            </w:r>
          </w:p>
        </w:tc>
        <w:tc>
          <w:tcPr>
            <w:tcW w:w="1020" w:type="dxa"/>
            <w:tcBorders>
              <w:top w:val="nil"/>
              <w:left w:val="nil"/>
              <w:bottom w:val="nil"/>
              <w:right w:val="nil"/>
            </w:tcBorders>
            <w:shd w:val="clear" w:color="auto" w:fill="auto"/>
          </w:tcPr>
          <w:p w14:paraId="4D818AE7" w14:textId="77777777" w:rsidR="007333AB" w:rsidRPr="00A40AB2" w:rsidRDefault="007333AB" w:rsidP="00341D72">
            <w:pPr>
              <w:ind w:firstLine="0"/>
              <w:jc w:val="left"/>
              <w:rPr>
                <w:sz w:val="16"/>
                <w:szCs w:val="16"/>
              </w:rPr>
            </w:pPr>
            <w:r w:rsidRPr="00A40AB2">
              <w:rPr>
                <w:color w:val="000000"/>
                <w:sz w:val="16"/>
                <w:szCs w:val="16"/>
              </w:rPr>
              <w:t>19.6 (4.1)</w:t>
            </w:r>
          </w:p>
        </w:tc>
        <w:tc>
          <w:tcPr>
            <w:tcW w:w="1020" w:type="dxa"/>
            <w:tcBorders>
              <w:top w:val="nil"/>
              <w:left w:val="nil"/>
              <w:bottom w:val="nil"/>
              <w:right w:val="nil"/>
            </w:tcBorders>
            <w:shd w:val="clear" w:color="auto" w:fill="auto"/>
          </w:tcPr>
          <w:p w14:paraId="7DBAAB10" w14:textId="77777777" w:rsidR="007333AB" w:rsidRPr="00A40AB2" w:rsidRDefault="007333AB" w:rsidP="00341D72">
            <w:pPr>
              <w:ind w:firstLine="0"/>
              <w:jc w:val="left"/>
              <w:rPr>
                <w:sz w:val="16"/>
                <w:szCs w:val="16"/>
              </w:rPr>
            </w:pPr>
            <w:r w:rsidRPr="00A40AB2">
              <w:rPr>
                <w:color w:val="000000"/>
                <w:sz w:val="16"/>
                <w:szCs w:val="16"/>
              </w:rPr>
              <w:t>21.9 (4.6)</w:t>
            </w:r>
          </w:p>
        </w:tc>
        <w:tc>
          <w:tcPr>
            <w:tcW w:w="1020" w:type="dxa"/>
            <w:tcBorders>
              <w:top w:val="nil"/>
              <w:left w:val="nil"/>
              <w:bottom w:val="nil"/>
              <w:right w:val="nil"/>
            </w:tcBorders>
            <w:shd w:val="clear" w:color="auto" w:fill="auto"/>
          </w:tcPr>
          <w:p w14:paraId="7D417B45" w14:textId="77777777" w:rsidR="007333AB" w:rsidRPr="00A40AB2" w:rsidRDefault="007333AB" w:rsidP="00341D72">
            <w:pPr>
              <w:ind w:firstLine="0"/>
              <w:jc w:val="left"/>
              <w:rPr>
                <w:sz w:val="16"/>
                <w:szCs w:val="16"/>
              </w:rPr>
            </w:pPr>
            <w:r w:rsidRPr="00A40AB2">
              <w:rPr>
                <w:color w:val="000000"/>
                <w:sz w:val="16"/>
                <w:szCs w:val="16"/>
              </w:rPr>
              <w:t>16.1 (3.3)</w:t>
            </w:r>
          </w:p>
        </w:tc>
        <w:tc>
          <w:tcPr>
            <w:tcW w:w="1020" w:type="dxa"/>
            <w:tcBorders>
              <w:top w:val="nil"/>
              <w:left w:val="nil"/>
              <w:bottom w:val="nil"/>
              <w:right w:val="nil"/>
            </w:tcBorders>
            <w:shd w:val="clear" w:color="auto" w:fill="auto"/>
          </w:tcPr>
          <w:p w14:paraId="54230D03" w14:textId="77777777" w:rsidR="007333AB" w:rsidRPr="00A40AB2" w:rsidRDefault="007333AB" w:rsidP="00341D72">
            <w:pPr>
              <w:ind w:firstLine="0"/>
              <w:jc w:val="left"/>
              <w:rPr>
                <w:sz w:val="16"/>
                <w:szCs w:val="16"/>
              </w:rPr>
            </w:pPr>
            <w:r w:rsidRPr="00A40AB2">
              <w:rPr>
                <w:color w:val="000000"/>
                <w:sz w:val="16"/>
                <w:szCs w:val="16"/>
              </w:rPr>
              <w:t>470 (145)</w:t>
            </w:r>
          </w:p>
        </w:tc>
        <w:tc>
          <w:tcPr>
            <w:tcW w:w="1020" w:type="dxa"/>
            <w:tcBorders>
              <w:top w:val="nil"/>
              <w:left w:val="nil"/>
              <w:bottom w:val="nil"/>
              <w:right w:val="nil"/>
            </w:tcBorders>
            <w:shd w:val="clear" w:color="auto" w:fill="auto"/>
          </w:tcPr>
          <w:p w14:paraId="5FB70B2C" w14:textId="77777777" w:rsidR="007333AB" w:rsidRPr="00A40AB2" w:rsidRDefault="007333AB" w:rsidP="00341D72">
            <w:pPr>
              <w:ind w:firstLine="0"/>
              <w:jc w:val="left"/>
              <w:rPr>
                <w:sz w:val="16"/>
                <w:szCs w:val="16"/>
              </w:rPr>
            </w:pPr>
            <w:r w:rsidRPr="00A40AB2">
              <w:rPr>
                <w:color w:val="000000"/>
                <w:sz w:val="16"/>
                <w:szCs w:val="16"/>
              </w:rPr>
              <w:t>768 (185)</w:t>
            </w:r>
          </w:p>
        </w:tc>
        <w:tc>
          <w:tcPr>
            <w:tcW w:w="1020" w:type="dxa"/>
            <w:tcBorders>
              <w:top w:val="nil"/>
              <w:left w:val="nil"/>
              <w:bottom w:val="nil"/>
              <w:right w:val="nil"/>
            </w:tcBorders>
            <w:shd w:val="clear" w:color="auto" w:fill="auto"/>
          </w:tcPr>
          <w:p w14:paraId="0C348415" w14:textId="77777777" w:rsidR="007333AB" w:rsidRPr="00A40AB2" w:rsidRDefault="007333AB" w:rsidP="00341D72">
            <w:pPr>
              <w:ind w:firstLine="0"/>
              <w:jc w:val="left"/>
              <w:rPr>
                <w:sz w:val="16"/>
                <w:szCs w:val="16"/>
              </w:rPr>
            </w:pPr>
            <w:r w:rsidRPr="00A40AB2">
              <w:rPr>
                <w:color w:val="000000"/>
                <w:sz w:val="16"/>
                <w:szCs w:val="16"/>
              </w:rPr>
              <w:t>69.2 (12.5)</w:t>
            </w:r>
          </w:p>
        </w:tc>
        <w:tc>
          <w:tcPr>
            <w:tcW w:w="1020" w:type="dxa"/>
            <w:tcBorders>
              <w:top w:val="nil"/>
              <w:left w:val="nil"/>
              <w:bottom w:val="nil"/>
              <w:right w:val="nil"/>
            </w:tcBorders>
            <w:shd w:val="clear" w:color="auto" w:fill="auto"/>
          </w:tcPr>
          <w:p w14:paraId="55BBDF16" w14:textId="77777777" w:rsidR="007333AB" w:rsidRPr="00A40AB2" w:rsidRDefault="007333AB" w:rsidP="00341D72">
            <w:pPr>
              <w:ind w:firstLine="0"/>
              <w:jc w:val="left"/>
              <w:rPr>
                <w:sz w:val="16"/>
                <w:szCs w:val="16"/>
              </w:rPr>
            </w:pPr>
            <w:r w:rsidRPr="00A40AB2">
              <w:rPr>
                <w:color w:val="000000"/>
                <w:sz w:val="16"/>
                <w:szCs w:val="16"/>
              </w:rPr>
              <w:t>5.4 (1.6)</w:t>
            </w:r>
          </w:p>
        </w:tc>
      </w:tr>
      <w:tr w:rsidR="007333AB" w:rsidRPr="00CD07DC" w14:paraId="05850567" w14:textId="77777777" w:rsidTr="007333AB">
        <w:trPr>
          <w:trHeight w:val="283"/>
        </w:trPr>
        <w:tc>
          <w:tcPr>
            <w:tcW w:w="830" w:type="dxa"/>
            <w:tcBorders>
              <w:bottom w:val="nil"/>
            </w:tcBorders>
          </w:tcPr>
          <w:p w14:paraId="3CDDCBD5" w14:textId="77777777" w:rsidR="007333AB" w:rsidRPr="00CD07DC" w:rsidRDefault="007333AB" w:rsidP="00341D72">
            <w:pPr>
              <w:ind w:firstLine="0"/>
              <w:rPr>
                <w:sz w:val="16"/>
                <w:szCs w:val="16"/>
              </w:rPr>
            </w:pPr>
          </w:p>
        </w:tc>
        <w:tc>
          <w:tcPr>
            <w:tcW w:w="830" w:type="dxa"/>
            <w:tcBorders>
              <w:bottom w:val="nil"/>
            </w:tcBorders>
          </w:tcPr>
          <w:p w14:paraId="23E185CB" w14:textId="77777777" w:rsidR="007333AB" w:rsidRPr="00CD07DC" w:rsidRDefault="007333AB" w:rsidP="00341D72">
            <w:pPr>
              <w:ind w:firstLine="0"/>
              <w:rPr>
                <w:sz w:val="16"/>
                <w:szCs w:val="16"/>
              </w:rPr>
            </w:pPr>
            <w:r>
              <w:rPr>
                <w:sz w:val="16"/>
                <w:szCs w:val="16"/>
              </w:rPr>
              <w:t>August</w:t>
            </w:r>
          </w:p>
        </w:tc>
        <w:tc>
          <w:tcPr>
            <w:tcW w:w="1020" w:type="dxa"/>
            <w:tcBorders>
              <w:top w:val="nil"/>
              <w:left w:val="nil"/>
              <w:bottom w:val="nil"/>
              <w:right w:val="nil"/>
            </w:tcBorders>
            <w:shd w:val="clear" w:color="auto" w:fill="auto"/>
          </w:tcPr>
          <w:p w14:paraId="1DD6874D" w14:textId="77777777" w:rsidR="007333AB" w:rsidRPr="00A40AB2" w:rsidRDefault="007333AB" w:rsidP="00341D72">
            <w:pPr>
              <w:ind w:firstLine="0"/>
              <w:jc w:val="left"/>
              <w:rPr>
                <w:sz w:val="16"/>
                <w:szCs w:val="16"/>
              </w:rPr>
            </w:pPr>
            <w:r w:rsidRPr="00A40AB2">
              <w:rPr>
                <w:color w:val="000000"/>
                <w:sz w:val="16"/>
                <w:szCs w:val="16"/>
              </w:rPr>
              <w:t>20.5 (5.0)</w:t>
            </w:r>
          </w:p>
        </w:tc>
        <w:tc>
          <w:tcPr>
            <w:tcW w:w="1020" w:type="dxa"/>
            <w:tcBorders>
              <w:top w:val="nil"/>
              <w:left w:val="nil"/>
              <w:bottom w:val="nil"/>
              <w:right w:val="nil"/>
            </w:tcBorders>
            <w:shd w:val="clear" w:color="auto" w:fill="auto"/>
          </w:tcPr>
          <w:p w14:paraId="4A11648C" w14:textId="77777777" w:rsidR="007333AB" w:rsidRPr="00A40AB2" w:rsidRDefault="007333AB" w:rsidP="00341D72">
            <w:pPr>
              <w:ind w:firstLine="0"/>
              <w:jc w:val="left"/>
              <w:rPr>
                <w:sz w:val="16"/>
                <w:szCs w:val="16"/>
              </w:rPr>
            </w:pPr>
            <w:r w:rsidRPr="00A40AB2">
              <w:rPr>
                <w:color w:val="000000"/>
                <w:sz w:val="16"/>
                <w:szCs w:val="16"/>
              </w:rPr>
              <w:t>23.0 (5.5)</w:t>
            </w:r>
          </w:p>
        </w:tc>
        <w:tc>
          <w:tcPr>
            <w:tcW w:w="1020" w:type="dxa"/>
            <w:tcBorders>
              <w:top w:val="nil"/>
              <w:left w:val="nil"/>
              <w:bottom w:val="nil"/>
              <w:right w:val="nil"/>
            </w:tcBorders>
            <w:shd w:val="clear" w:color="auto" w:fill="auto"/>
          </w:tcPr>
          <w:p w14:paraId="184B24F4" w14:textId="77777777" w:rsidR="007333AB" w:rsidRPr="00A40AB2" w:rsidRDefault="007333AB" w:rsidP="00341D72">
            <w:pPr>
              <w:ind w:firstLine="0"/>
              <w:jc w:val="left"/>
              <w:rPr>
                <w:sz w:val="16"/>
                <w:szCs w:val="16"/>
              </w:rPr>
            </w:pPr>
            <w:r w:rsidRPr="00A40AB2">
              <w:rPr>
                <w:color w:val="000000"/>
                <w:sz w:val="16"/>
                <w:szCs w:val="16"/>
              </w:rPr>
              <w:t>16.8 (4.1)</w:t>
            </w:r>
          </w:p>
        </w:tc>
        <w:tc>
          <w:tcPr>
            <w:tcW w:w="1020" w:type="dxa"/>
            <w:tcBorders>
              <w:top w:val="nil"/>
              <w:left w:val="nil"/>
              <w:bottom w:val="nil"/>
              <w:right w:val="nil"/>
            </w:tcBorders>
            <w:shd w:val="clear" w:color="auto" w:fill="auto"/>
          </w:tcPr>
          <w:p w14:paraId="15D5732B" w14:textId="77777777" w:rsidR="007333AB" w:rsidRPr="00A40AB2" w:rsidRDefault="007333AB" w:rsidP="00341D72">
            <w:pPr>
              <w:ind w:firstLine="0"/>
              <w:jc w:val="left"/>
              <w:rPr>
                <w:sz w:val="16"/>
                <w:szCs w:val="16"/>
              </w:rPr>
            </w:pPr>
            <w:r w:rsidRPr="00A40AB2">
              <w:rPr>
                <w:color w:val="000000"/>
                <w:sz w:val="16"/>
                <w:szCs w:val="16"/>
              </w:rPr>
              <w:t>446 (138)</w:t>
            </w:r>
          </w:p>
        </w:tc>
        <w:tc>
          <w:tcPr>
            <w:tcW w:w="1020" w:type="dxa"/>
            <w:tcBorders>
              <w:top w:val="nil"/>
              <w:left w:val="nil"/>
              <w:bottom w:val="nil"/>
              <w:right w:val="nil"/>
            </w:tcBorders>
            <w:shd w:val="clear" w:color="auto" w:fill="auto"/>
          </w:tcPr>
          <w:p w14:paraId="38AFF9E2" w14:textId="77777777" w:rsidR="007333AB" w:rsidRPr="00A40AB2" w:rsidRDefault="007333AB" w:rsidP="00341D72">
            <w:pPr>
              <w:ind w:firstLine="0"/>
              <w:jc w:val="left"/>
              <w:rPr>
                <w:sz w:val="16"/>
                <w:szCs w:val="16"/>
              </w:rPr>
            </w:pPr>
            <w:r w:rsidRPr="00A40AB2">
              <w:rPr>
                <w:color w:val="000000"/>
                <w:sz w:val="16"/>
                <w:szCs w:val="16"/>
              </w:rPr>
              <w:t>729 (183)</w:t>
            </w:r>
          </w:p>
        </w:tc>
        <w:tc>
          <w:tcPr>
            <w:tcW w:w="1020" w:type="dxa"/>
            <w:tcBorders>
              <w:top w:val="nil"/>
              <w:left w:val="nil"/>
              <w:bottom w:val="nil"/>
              <w:right w:val="nil"/>
            </w:tcBorders>
            <w:shd w:val="clear" w:color="auto" w:fill="auto"/>
          </w:tcPr>
          <w:p w14:paraId="521234F5" w14:textId="77777777" w:rsidR="007333AB" w:rsidRPr="00A40AB2" w:rsidRDefault="007333AB" w:rsidP="00341D72">
            <w:pPr>
              <w:ind w:firstLine="0"/>
              <w:jc w:val="left"/>
              <w:rPr>
                <w:sz w:val="16"/>
                <w:szCs w:val="16"/>
              </w:rPr>
            </w:pPr>
            <w:r w:rsidRPr="00A40AB2">
              <w:rPr>
                <w:color w:val="000000"/>
                <w:sz w:val="16"/>
                <w:szCs w:val="16"/>
              </w:rPr>
              <w:t>63.9 (14.0)</w:t>
            </w:r>
          </w:p>
        </w:tc>
        <w:tc>
          <w:tcPr>
            <w:tcW w:w="1020" w:type="dxa"/>
            <w:tcBorders>
              <w:top w:val="nil"/>
              <w:left w:val="nil"/>
              <w:bottom w:val="nil"/>
              <w:right w:val="nil"/>
            </w:tcBorders>
            <w:shd w:val="clear" w:color="auto" w:fill="auto"/>
          </w:tcPr>
          <w:p w14:paraId="1F867D63" w14:textId="77777777" w:rsidR="007333AB" w:rsidRPr="00A40AB2" w:rsidRDefault="007333AB" w:rsidP="00341D72">
            <w:pPr>
              <w:ind w:firstLine="0"/>
              <w:jc w:val="left"/>
              <w:rPr>
                <w:sz w:val="16"/>
                <w:szCs w:val="16"/>
              </w:rPr>
            </w:pPr>
            <w:r w:rsidRPr="00A40AB2">
              <w:rPr>
                <w:color w:val="000000"/>
                <w:sz w:val="16"/>
                <w:szCs w:val="16"/>
              </w:rPr>
              <w:t>4.7 (1.3)</w:t>
            </w:r>
          </w:p>
        </w:tc>
      </w:tr>
      <w:tr w:rsidR="007333AB" w:rsidRPr="00CD07DC" w14:paraId="4A22F4BD" w14:textId="77777777" w:rsidTr="007333AB">
        <w:trPr>
          <w:trHeight w:val="283"/>
        </w:trPr>
        <w:tc>
          <w:tcPr>
            <w:tcW w:w="830" w:type="dxa"/>
            <w:tcBorders>
              <w:top w:val="nil"/>
              <w:bottom w:val="single" w:sz="4" w:space="0" w:color="auto"/>
            </w:tcBorders>
          </w:tcPr>
          <w:p w14:paraId="5B2CEA00" w14:textId="77777777" w:rsidR="007333AB" w:rsidRPr="00CD07DC" w:rsidRDefault="007333AB" w:rsidP="00341D72">
            <w:pPr>
              <w:ind w:firstLine="0"/>
              <w:rPr>
                <w:sz w:val="16"/>
                <w:szCs w:val="16"/>
              </w:rPr>
            </w:pPr>
          </w:p>
        </w:tc>
        <w:tc>
          <w:tcPr>
            <w:tcW w:w="830" w:type="dxa"/>
            <w:tcBorders>
              <w:top w:val="nil"/>
              <w:bottom w:val="single" w:sz="4" w:space="0" w:color="auto"/>
            </w:tcBorders>
          </w:tcPr>
          <w:p w14:paraId="6519FAEF" w14:textId="77777777" w:rsidR="007333AB" w:rsidRPr="00CD07DC" w:rsidRDefault="007333AB" w:rsidP="00341D72">
            <w:pPr>
              <w:ind w:firstLine="0"/>
              <w:rPr>
                <w:sz w:val="16"/>
                <w:szCs w:val="16"/>
              </w:rPr>
            </w:pPr>
            <w:r>
              <w:rPr>
                <w:sz w:val="16"/>
                <w:szCs w:val="16"/>
              </w:rPr>
              <w:t>Sept.</w:t>
            </w:r>
          </w:p>
        </w:tc>
        <w:tc>
          <w:tcPr>
            <w:tcW w:w="1020" w:type="dxa"/>
            <w:tcBorders>
              <w:top w:val="nil"/>
              <w:left w:val="nil"/>
              <w:bottom w:val="single" w:sz="4" w:space="0" w:color="auto"/>
              <w:right w:val="nil"/>
            </w:tcBorders>
            <w:shd w:val="clear" w:color="auto" w:fill="auto"/>
          </w:tcPr>
          <w:p w14:paraId="30BC831C" w14:textId="77777777" w:rsidR="007333AB" w:rsidRPr="00A40AB2" w:rsidRDefault="007333AB" w:rsidP="00341D72">
            <w:pPr>
              <w:ind w:firstLine="0"/>
              <w:jc w:val="left"/>
              <w:rPr>
                <w:sz w:val="16"/>
                <w:szCs w:val="16"/>
              </w:rPr>
            </w:pPr>
            <w:r w:rsidRPr="00A40AB2">
              <w:rPr>
                <w:color w:val="000000"/>
                <w:sz w:val="16"/>
                <w:szCs w:val="16"/>
              </w:rPr>
              <w:t>13.5 (3.4)</w:t>
            </w:r>
          </w:p>
        </w:tc>
        <w:tc>
          <w:tcPr>
            <w:tcW w:w="1020" w:type="dxa"/>
            <w:tcBorders>
              <w:top w:val="nil"/>
              <w:left w:val="nil"/>
              <w:bottom w:val="single" w:sz="4" w:space="0" w:color="auto"/>
              <w:right w:val="nil"/>
            </w:tcBorders>
            <w:shd w:val="clear" w:color="auto" w:fill="auto"/>
          </w:tcPr>
          <w:p w14:paraId="4AFE8C4F" w14:textId="77777777" w:rsidR="007333AB" w:rsidRPr="00A40AB2" w:rsidRDefault="007333AB" w:rsidP="00341D72">
            <w:pPr>
              <w:ind w:firstLine="0"/>
              <w:jc w:val="left"/>
              <w:rPr>
                <w:sz w:val="16"/>
                <w:szCs w:val="16"/>
              </w:rPr>
            </w:pPr>
            <w:r w:rsidRPr="00A40AB2">
              <w:rPr>
                <w:color w:val="000000"/>
                <w:sz w:val="16"/>
                <w:szCs w:val="16"/>
              </w:rPr>
              <w:t>15.6 (3.7)</w:t>
            </w:r>
          </w:p>
        </w:tc>
        <w:tc>
          <w:tcPr>
            <w:tcW w:w="1020" w:type="dxa"/>
            <w:tcBorders>
              <w:top w:val="nil"/>
              <w:left w:val="nil"/>
              <w:bottom w:val="single" w:sz="4" w:space="0" w:color="auto"/>
              <w:right w:val="nil"/>
            </w:tcBorders>
            <w:shd w:val="clear" w:color="auto" w:fill="auto"/>
          </w:tcPr>
          <w:p w14:paraId="225982F3" w14:textId="77777777" w:rsidR="007333AB" w:rsidRPr="00A40AB2" w:rsidRDefault="007333AB" w:rsidP="00341D72">
            <w:pPr>
              <w:ind w:firstLine="0"/>
              <w:jc w:val="left"/>
              <w:rPr>
                <w:sz w:val="16"/>
                <w:szCs w:val="16"/>
              </w:rPr>
            </w:pPr>
            <w:r w:rsidRPr="00A40AB2">
              <w:rPr>
                <w:color w:val="000000"/>
                <w:sz w:val="16"/>
                <w:szCs w:val="16"/>
              </w:rPr>
              <w:t>10.1 (2.5)</w:t>
            </w:r>
          </w:p>
        </w:tc>
        <w:tc>
          <w:tcPr>
            <w:tcW w:w="1020" w:type="dxa"/>
            <w:tcBorders>
              <w:top w:val="nil"/>
              <w:left w:val="nil"/>
              <w:bottom w:val="single" w:sz="4" w:space="0" w:color="auto"/>
              <w:right w:val="nil"/>
            </w:tcBorders>
            <w:shd w:val="clear" w:color="auto" w:fill="auto"/>
          </w:tcPr>
          <w:p w14:paraId="5F016C5B" w14:textId="77777777" w:rsidR="007333AB" w:rsidRPr="00A40AB2" w:rsidRDefault="007333AB" w:rsidP="00341D72">
            <w:pPr>
              <w:ind w:firstLine="0"/>
              <w:jc w:val="left"/>
              <w:rPr>
                <w:sz w:val="16"/>
                <w:szCs w:val="16"/>
              </w:rPr>
            </w:pPr>
            <w:r w:rsidRPr="00A40AB2">
              <w:rPr>
                <w:color w:val="000000"/>
                <w:sz w:val="16"/>
                <w:szCs w:val="16"/>
              </w:rPr>
              <w:t>326 (103)</w:t>
            </w:r>
          </w:p>
        </w:tc>
        <w:tc>
          <w:tcPr>
            <w:tcW w:w="1020" w:type="dxa"/>
            <w:tcBorders>
              <w:top w:val="nil"/>
              <w:left w:val="nil"/>
              <w:bottom w:val="single" w:sz="4" w:space="0" w:color="auto"/>
              <w:right w:val="nil"/>
            </w:tcBorders>
            <w:shd w:val="clear" w:color="auto" w:fill="auto"/>
          </w:tcPr>
          <w:p w14:paraId="54A6D538" w14:textId="77777777" w:rsidR="007333AB" w:rsidRPr="00A40AB2" w:rsidRDefault="007333AB" w:rsidP="00341D72">
            <w:pPr>
              <w:ind w:firstLine="0"/>
              <w:jc w:val="left"/>
              <w:rPr>
                <w:sz w:val="16"/>
                <w:szCs w:val="16"/>
              </w:rPr>
            </w:pPr>
            <w:r w:rsidRPr="00A40AB2">
              <w:rPr>
                <w:color w:val="000000"/>
                <w:sz w:val="16"/>
                <w:szCs w:val="16"/>
              </w:rPr>
              <w:t>634 (178)</w:t>
            </w:r>
          </w:p>
        </w:tc>
        <w:tc>
          <w:tcPr>
            <w:tcW w:w="1020" w:type="dxa"/>
            <w:tcBorders>
              <w:top w:val="nil"/>
              <w:left w:val="nil"/>
              <w:bottom w:val="single" w:sz="4" w:space="0" w:color="auto"/>
              <w:right w:val="nil"/>
            </w:tcBorders>
            <w:shd w:val="clear" w:color="auto" w:fill="auto"/>
          </w:tcPr>
          <w:p w14:paraId="1F4EB058" w14:textId="77777777" w:rsidR="007333AB" w:rsidRPr="00A40AB2" w:rsidRDefault="007333AB" w:rsidP="00341D72">
            <w:pPr>
              <w:ind w:firstLine="0"/>
              <w:jc w:val="left"/>
              <w:rPr>
                <w:sz w:val="16"/>
                <w:szCs w:val="16"/>
              </w:rPr>
            </w:pPr>
            <w:r w:rsidRPr="00A40AB2">
              <w:rPr>
                <w:color w:val="000000"/>
                <w:sz w:val="16"/>
                <w:szCs w:val="16"/>
              </w:rPr>
              <w:t>74.9 (10.5)</w:t>
            </w:r>
          </w:p>
        </w:tc>
        <w:tc>
          <w:tcPr>
            <w:tcW w:w="1020" w:type="dxa"/>
            <w:tcBorders>
              <w:top w:val="nil"/>
              <w:left w:val="nil"/>
              <w:bottom w:val="single" w:sz="4" w:space="0" w:color="auto"/>
              <w:right w:val="nil"/>
            </w:tcBorders>
            <w:shd w:val="clear" w:color="auto" w:fill="auto"/>
          </w:tcPr>
          <w:p w14:paraId="28CFE222" w14:textId="77777777" w:rsidR="007333AB" w:rsidRPr="00A40AB2" w:rsidRDefault="007333AB" w:rsidP="00341D72">
            <w:pPr>
              <w:ind w:firstLine="0"/>
              <w:jc w:val="left"/>
              <w:rPr>
                <w:sz w:val="16"/>
                <w:szCs w:val="16"/>
              </w:rPr>
            </w:pPr>
            <w:r w:rsidRPr="00A40AB2">
              <w:rPr>
                <w:color w:val="000000"/>
                <w:sz w:val="16"/>
                <w:szCs w:val="16"/>
              </w:rPr>
              <w:t>5.4 (2.6)</w:t>
            </w:r>
          </w:p>
        </w:tc>
      </w:tr>
      <w:tr w:rsidR="007333AB" w:rsidRPr="00CD07DC" w14:paraId="774B213A" w14:textId="77777777" w:rsidTr="007333AB">
        <w:trPr>
          <w:trHeight w:val="283"/>
        </w:trPr>
        <w:tc>
          <w:tcPr>
            <w:tcW w:w="830" w:type="dxa"/>
            <w:tcBorders>
              <w:top w:val="single" w:sz="4" w:space="0" w:color="auto"/>
            </w:tcBorders>
          </w:tcPr>
          <w:p w14:paraId="3A13CDF4" w14:textId="77777777" w:rsidR="007333AB" w:rsidRPr="00CD07DC" w:rsidRDefault="007333AB" w:rsidP="00341D72">
            <w:pPr>
              <w:ind w:firstLine="0"/>
              <w:rPr>
                <w:sz w:val="16"/>
                <w:szCs w:val="16"/>
              </w:rPr>
            </w:pPr>
            <w:r w:rsidRPr="00CD07DC">
              <w:rPr>
                <w:sz w:val="16"/>
                <w:szCs w:val="16"/>
              </w:rPr>
              <w:t>2018</w:t>
            </w:r>
          </w:p>
        </w:tc>
        <w:tc>
          <w:tcPr>
            <w:tcW w:w="830" w:type="dxa"/>
            <w:tcBorders>
              <w:top w:val="single" w:sz="4" w:space="0" w:color="auto"/>
            </w:tcBorders>
          </w:tcPr>
          <w:p w14:paraId="24D0D492" w14:textId="77777777" w:rsidR="007333AB" w:rsidRPr="00CD07DC" w:rsidRDefault="007333AB" w:rsidP="00341D72">
            <w:pPr>
              <w:ind w:firstLine="0"/>
              <w:rPr>
                <w:sz w:val="16"/>
                <w:szCs w:val="16"/>
              </w:rPr>
            </w:pPr>
            <w:r>
              <w:rPr>
                <w:sz w:val="16"/>
                <w:szCs w:val="16"/>
              </w:rPr>
              <w:t>May</w:t>
            </w:r>
          </w:p>
        </w:tc>
        <w:tc>
          <w:tcPr>
            <w:tcW w:w="1020" w:type="dxa"/>
            <w:tcBorders>
              <w:top w:val="single" w:sz="4" w:space="0" w:color="auto"/>
              <w:left w:val="nil"/>
              <w:bottom w:val="nil"/>
              <w:right w:val="nil"/>
            </w:tcBorders>
            <w:shd w:val="clear" w:color="auto" w:fill="auto"/>
          </w:tcPr>
          <w:p w14:paraId="7A77B117" w14:textId="77777777" w:rsidR="007333AB" w:rsidRPr="00A40AB2" w:rsidRDefault="007333AB" w:rsidP="00341D72">
            <w:pPr>
              <w:ind w:firstLine="0"/>
              <w:jc w:val="left"/>
              <w:rPr>
                <w:sz w:val="16"/>
                <w:szCs w:val="16"/>
              </w:rPr>
            </w:pPr>
            <w:r w:rsidRPr="00A40AB2">
              <w:rPr>
                <w:color w:val="000000"/>
                <w:sz w:val="16"/>
                <w:szCs w:val="16"/>
              </w:rPr>
              <w:t>13.7 (4.1)</w:t>
            </w:r>
          </w:p>
        </w:tc>
        <w:tc>
          <w:tcPr>
            <w:tcW w:w="1020" w:type="dxa"/>
            <w:tcBorders>
              <w:top w:val="single" w:sz="4" w:space="0" w:color="auto"/>
              <w:left w:val="nil"/>
              <w:bottom w:val="nil"/>
              <w:right w:val="nil"/>
            </w:tcBorders>
            <w:shd w:val="clear" w:color="auto" w:fill="auto"/>
          </w:tcPr>
          <w:p w14:paraId="5CD1A734" w14:textId="77777777" w:rsidR="007333AB" w:rsidRPr="00A40AB2" w:rsidRDefault="007333AB" w:rsidP="00341D72">
            <w:pPr>
              <w:ind w:firstLine="0"/>
              <w:jc w:val="left"/>
              <w:rPr>
                <w:sz w:val="16"/>
                <w:szCs w:val="16"/>
              </w:rPr>
            </w:pPr>
            <w:r w:rsidRPr="00A40AB2">
              <w:rPr>
                <w:color w:val="000000"/>
                <w:sz w:val="16"/>
                <w:szCs w:val="16"/>
              </w:rPr>
              <w:t>16.1 (4.3)</w:t>
            </w:r>
          </w:p>
        </w:tc>
        <w:tc>
          <w:tcPr>
            <w:tcW w:w="1020" w:type="dxa"/>
            <w:tcBorders>
              <w:top w:val="single" w:sz="4" w:space="0" w:color="auto"/>
              <w:left w:val="nil"/>
              <w:bottom w:val="nil"/>
              <w:right w:val="nil"/>
            </w:tcBorders>
            <w:shd w:val="clear" w:color="auto" w:fill="auto"/>
          </w:tcPr>
          <w:p w14:paraId="72086CCD" w14:textId="77777777" w:rsidR="007333AB" w:rsidRPr="00A40AB2" w:rsidRDefault="007333AB" w:rsidP="00341D72">
            <w:pPr>
              <w:ind w:firstLine="0"/>
              <w:jc w:val="left"/>
              <w:rPr>
                <w:sz w:val="16"/>
                <w:szCs w:val="16"/>
              </w:rPr>
            </w:pPr>
            <w:r w:rsidRPr="00A40AB2">
              <w:rPr>
                <w:color w:val="000000"/>
                <w:sz w:val="16"/>
                <w:szCs w:val="16"/>
              </w:rPr>
              <w:t>10.9 (4.4)</w:t>
            </w:r>
          </w:p>
        </w:tc>
        <w:tc>
          <w:tcPr>
            <w:tcW w:w="1020" w:type="dxa"/>
            <w:tcBorders>
              <w:top w:val="single" w:sz="4" w:space="0" w:color="auto"/>
              <w:left w:val="nil"/>
              <w:bottom w:val="nil"/>
              <w:right w:val="nil"/>
            </w:tcBorders>
            <w:shd w:val="clear" w:color="auto" w:fill="auto"/>
          </w:tcPr>
          <w:p w14:paraId="4842D86D" w14:textId="77777777" w:rsidR="007333AB" w:rsidRPr="00A40AB2" w:rsidRDefault="007333AB" w:rsidP="00341D72">
            <w:pPr>
              <w:ind w:firstLine="0"/>
              <w:jc w:val="left"/>
              <w:rPr>
                <w:sz w:val="16"/>
                <w:szCs w:val="16"/>
              </w:rPr>
            </w:pPr>
            <w:r w:rsidRPr="00A40AB2">
              <w:rPr>
                <w:color w:val="000000"/>
                <w:sz w:val="16"/>
                <w:szCs w:val="16"/>
              </w:rPr>
              <w:t>374 (149)</w:t>
            </w:r>
          </w:p>
        </w:tc>
        <w:tc>
          <w:tcPr>
            <w:tcW w:w="1020" w:type="dxa"/>
            <w:tcBorders>
              <w:top w:val="single" w:sz="4" w:space="0" w:color="auto"/>
              <w:left w:val="nil"/>
              <w:bottom w:val="nil"/>
              <w:right w:val="nil"/>
            </w:tcBorders>
            <w:shd w:val="clear" w:color="auto" w:fill="auto"/>
          </w:tcPr>
          <w:p w14:paraId="4775B36D" w14:textId="77777777" w:rsidR="007333AB" w:rsidRPr="00A40AB2" w:rsidRDefault="007333AB" w:rsidP="00341D72">
            <w:pPr>
              <w:ind w:firstLine="0"/>
              <w:jc w:val="left"/>
              <w:rPr>
                <w:sz w:val="16"/>
                <w:szCs w:val="16"/>
              </w:rPr>
            </w:pPr>
            <w:r w:rsidRPr="00A40AB2">
              <w:rPr>
                <w:color w:val="000000"/>
                <w:sz w:val="16"/>
                <w:szCs w:val="16"/>
              </w:rPr>
              <w:t>714 (187)</w:t>
            </w:r>
          </w:p>
        </w:tc>
        <w:tc>
          <w:tcPr>
            <w:tcW w:w="1020" w:type="dxa"/>
            <w:tcBorders>
              <w:top w:val="single" w:sz="4" w:space="0" w:color="auto"/>
              <w:left w:val="nil"/>
              <w:bottom w:val="nil"/>
              <w:right w:val="nil"/>
            </w:tcBorders>
            <w:shd w:val="clear" w:color="auto" w:fill="auto"/>
          </w:tcPr>
          <w:p w14:paraId="097130AC" w14:textId="77777777" w:rsidR="007333AB" w:rsidRPr="00A40AB2" w:rsidRDefault="007333AB" w:rsidP="00341D72">
            <w:pPr>
              <w:ind w:firstLine="0"/>
              <w:jc w:val="left"/>
              <w:rPr>
                <w:sz w:val="16"/>
                <w:szCs w:val="16"/>
              </w:rPr>
            </w:pPr>
            <w:r w:rsidRPr="00A40AB2">
              <w:rPr>
                <w:color w:val="000000"/>
                <w:sz w:val="16"/>
                <w:szCs w:val="16"/>
              </w:rPr>
              <w:t>78.3 (10.9)</w:t>
            </w:r>
          </w:p>
        </w:tc>
        <w:tc>
          <w:tcPr>
            <w:tcW w:w="1020" w:type="dxa"/>
            <w:tcBorders>
              <w:top w:val="single" w:sz="4" w:space="0" w:color="auto"/>
              <w:left w:val="nil"/>
              <w:bottom w:val="nil"/>
              <w:right w:val="nil"/>
            </w:tcBorders>
            <w:shd w:val="clear" w:color="auto" w:fill="auto"/>
          </w:tcPr>
          <w:p w14:paraId="5664E251" w14:textId="77777777" w:rsidR="007333AB" w:rsidRPr="00A40AB2" w:rsidRDefault="007333AB" w:rsidP="00341D72">
            <w:pPr>
              <w:ind w:firstLine="0"/>
              <w:jc w:val="left"/>
              <w:rPr>
                <w:sz w:val="16"/>
                <w:szCs w:val="16"/>
              </w:rPr>
            </w:pPr>
            <w:r w:rsidRPr="00A40AB2">
              <w:rPr>
                <w:color w:val="000000"/>
                <w:sz w:val="16"/>
                <w:szCs w:val="16"/>
              </w:rPr>
              <w:t>5.3 (1.6)</w:t>
            </w:r>
          </w:p>
        </w:tc>
      </w:tr>
      <w:tr w:rsidR="007333AB" w:rsidRPr="00CD07DC" w14:paraId="73EF8557" w14:textId="77777777" w:rsidTr="007333AB">
        <w:trPr>
          <w:trHeight w:val="283"/>
        </w:trPr>
        <w:tc>
          <w:tcPr>
            <w:tcW w:w="830" w:type="dxa"/>
          </w:tcPr>
          <w:p w14:paraId="1846AC2D" w14:textId="77777777" w:rsidR="007333AB" w:rsidRPr="00CD07DC" w:rsidRDefault="007333AB" w:rsidP="00341D72">
            <w:pPr>
              <w:ind w:firstLine="0"/>
              <w:rPr>
                <w:sz w:val="16"/>
                <w:szCs w:val="16"/>
              </w:rPr>
            </w:pPr>
          </w:p>
        </w:tc>
        <w:tc>
          <w:tcPr>
            <w:tcW w:w="830" w:type="dxa"/>
          </w:tcPr>
          <w:p w14:paraId="6A4808CC" w14:textId="77777777" w:rsidR="007333AB" w:rsidRPr="00CD07DC" w:rsidRDefault="007333AB" w:rsidP="00341D72">
            <w:pPr>
              <w:ind w:firstLine="0"/>
              <w:rPr>
                <w:sz w:val="16"/>
                <w:szCs w:val="16"/>
              </w:rPr>
            </w:pPr>
            <w:r>
              <w:rPr>
                <w:sz w:val="16"/>
                <w:szCs w:val="16"/>
              </w:rPr>
              <w:t>June</w:t>
            </w:r>
          </w:p>
        </w:tc>
        <w:tc>
          <w:tcPr>
            <w:tcW w:w="1020" w:type="dxa"/>
            <w:tcBorders>
              <w:top w:val="nil"/>
              <w:left w:val="nil"/>
              <w:bottom w:val="nil"/>
              <w:right w:val="nil"/>
            </w:tcBorders>
            <w:shd w:val="clear" w:color="auto" w:fill="auto"/>
          </w:tcPr>
          <w:p w14:paraId="68865AC4" w14:textId="77777777" w:rsidR="007333AB" w:rsidRPr="00A40AB2" w:rsidRDefault="007333AB" w:rsidP="00341D72">
            <w:pPr>
              <w:ind w:firstLine="0"/>
              <w:jc w:val="left"/>
              <w:rPr>
                <w:sz w:val="16"/>
                <w:szCs w:val="16"/>
              </w:rPr>
            </w:pPr>
            <w:r w:rsidRPr="00A40AB2">
              <w:rPr>
                <w:color w:val="000000"/>
                <w:sz w:val="16"/>
                <w:szCs w:val="16"/>
              </w:rPr>
              <w:t>17.7 (2.9)</w:t>
            </w:r>
          </w:p>
        </w:tc>
        <w:tc>
          <w:tcPr>
            <w:tcW w:w="1020" w:type="dxa"/>
            <w:tcBorders>
              <w:top w:val="nil"/>
              <w:left w:val="nil"/>
              <w:bottom w:val="nil"/>
              <w:right w:val="nil"/>
            </w:tcBorders>
            <w:shd w:val="clear" w:color="auto" w:fill="auto"/>
          </w:tcPr>
          <w:p w14:paraId="0554F72F" w14:textId="77777777" w:rsidR="007333AB" w:rsidRPr="00A40AB2" w:rsidRDefault="007333AB" w:rsidP="00341D72">
            <w:pPr>
              <w:ind w:firstLine="0"/>
              <w:jc w:val="left"/>
              <w:rPr>
                <w:sz w:val="16"/>
                <w:szCs w:val="16"/>
              </w:rPr>
            </w:pPr>
            <w:r w:rsidRPr="00A40AB2">
              <w:rPr>
                <w:color w:val="000000"/>
                <w:sz w:val="16"/>
                <w:szCs w:val="16"/>
              </w:rPr>
              <w:t>19.7 (3.0)</w:t>
            </w:r>
          </w:p>
        </w:tc>
        <w:tc>
          <w:tcPr>
            <w:tcW w:w="1020" w:type="dxa"/>
            <w:tcBorders>
              <w:top w:val="nil"/>
              <w:left w:val="nil"/>
              <w:bottom w:val="nil"/>
              <w:right w:val="nil"/>
            </w:tcBorders>
            <w:shd w:val="clear" w:color="auto" w:fill="auto"/>
          </w:tcPr>
          <w:p w14:paraId="279B81B8" w14:textId="77777777" w:rsidR="007333AB" w:rsidRPr="00A40AB2" w:rsidRDefault="007333AB" w:rsidP="00341D72">
            <w:pPr>
              <w:ind w:firstLine="0"/>
              <w:jc w:val="left"/>
              <w:rPr>
                <w:sz w:val="16"/>
                <w:szCs w:val="16"/>
              </w:rPr>
            </w:pPr>
            <w:r w:rsidRPr="00A40AB2">
              <w:rPr>
                <w:color w:val="000000"/>
                <w:sz w:val="16"/>
                <w:szCs w:val="16"/>
              </w:rPr>
              <w:t>14.7 (3.0)</w:t>
            </w:r>
          </w:p>
        </w:tc>
        <w:tc>
          <w:tcPr>
            <w:tcW w:w="1020" w:type="dxa"/>
            <w:tcBorders>
              <w:top w:val="nil"/>
              <w:left w:val="nil"/>
              <w:bottom w:val="nil"/>
              <w:right w:val="nil"/>
            </w:tcBorders>
            <w:shd w:val="clear" w:color="auto" w:fill="auto"/>
          </w:tcPr>
          <w:p w14:paraId="13CC39CD" w14:textId="77777777" w:rsidR="007333AB" w:rsidRPr="00A40AB2" w:rsidRDefault="007333AB" w:rsidP="00341D72">
            <w:pPr>
              <w:ind w:firstLine="0"/>
              <w:jc w:val="left"/>
              <w:rPr>
                <w:sz w:val="16"/>
                <w:szCs w:val="16"/>
              </w:rPr>
            </w:pPr>
            <w:r w:rsidRPr="00A40AB2">
              <w:rPr>
                <w:color w:val="000000"/>
                <w:sz w:val="16"/>
                <w:szCs w:val="16"/>
              </w:rPr>
              <w:t>500 (169)</w:t>
            </w:r>
          </w:p>
        </w:tc>
        <w:tc>
          <w:tcPr>
            <w:tcW w:w="1020" w:type="dxa"/>
            <w:tcBorders>
              <w:top w:val="nil"/>
              <w:left w:val="nil"/>
              <w:bottom w:val="nil"/>
              <w:right w:val="nil"/>
            </w:tcBorders>
            <w:shd w:val="clear" w:color="auto" w:fill="auto"/>
          </w:tcPr>
          <w:p w14:paraId="1CD22BAA" w14:textId="77777777" w:rsidR="007333AB" w:rsidRPr="00A40AB2" w:rsidRDefault="007333AB" w:rsidP="00341D72">
            <w:pPr>
              <w:ind w:firstLine="0"/>
              <w:jc w:val="left"/>
              <w:rPr>
                <w:sz w:val="16"/>
                <w:szCs w:val="16"/>
              </w:rPr>
            </w:pPr>
            <w:r w:rsidRPr="00A40AB2">
              <w:rPr>
                <w:color w:val="000000"/>
                <w:sz w:val="16"/>
                <w:szCs w:val="16"/>
              </w:rPr>
              <w:t>790 (187)</w:t>
            </w:r>
          </w:p>
        </w:tc>
        <w:tc>
          <w:tcPr>
            <w:tcW w:w="1020" w:type="dxa"/>
            <w:tcBorders>
              <w:top w:val="nil"/>
              <w:left w:val="nil"/>
              <w:bottom w:val="nil"/>
              <w:right w:val="nil"/>
            </w:tcBorders>
            <w:shd w:val="clear" w:color="auto" w:fill="auto"/>
          </w:tcPr>
          <w:p w14:paraId="45E1E975" w14:textId="77777777" w:rsidR="007333AB" w:rsidRPr="00A40AB2" w:rsidRDefault="007333AB" w:rsidP="00341D72">
            <w:pPr>
              <w:ind w:firstLine="0"/>
              <w:jc w:val="left"/>
              <w:rPr>
                <w:sz w:val="16"/>
                <w:szCs w:val="16"/>
              </w:rPr>
            </w:pPr>
            <w:r w:rsidRPr="00A40AB2">
              <w:rPr>
                <w:color w:val="000000"/>
                <w:sz w:val="16"/>
                <w:szCs w:val="16"/>
              </w:rPr>
              <w:t>74.4 (11.0)</w:t>
            </w:r>
          </w:p>
        </w:tc>
        <w:tc>
          <w:tcPr>
            <w:tcW w:w="1020" w:type="dxa"/>
            <w:tcBorders>
              <w:top w:val="nil"/>
              <w:left w:val="nil"/>
              <w:bottom w:val="nil"/>
              <w:right w:val="nil"/>
            </w:tcBorders>
            <w:shd w:val="clear" w:color="auto" w:fill="auto"/>
          </w:tcPr>
          <w:p w14:paraId="06C5F909" w14:textId="77777777" w:rsidR="007333AB" w:rsidRPr="00A40AB2" w:rsidRDefault="007333AB" w:rsidP="00341D72">
            <w:pPr>
              <w:ind w:firstLine="0"/>
              <w:jc w:val="left"/>
              <w:rPr>
                <w:sz w:val="16"/>
                <w:szCs w:val="16"/>
              </w:rPr>
            </w:pPr>
            <w:r w:rsidRPr="00A40AB2">
              <w:rPr>
                <w:color w:val="000000"/>
                <w:sz w:val="16"/>
                <w:szCs w:val="16"/>
              </w:rPr>
              <w:t>4.7 (1.1)</w:t>
            </w:r>
          </w:p>
        </w:tc>
      </w:tr>
      <w:tr w:rsidR="007333AB" w:rsidRPr="00CD07DC" w14:paraId="5ECA4B11" w14:textId="77777777" w:rsidTr="007333AB">
        <w:trPr>
          <w:trHeight w:val="283"/>
        </w:trPr>
        <w:tc>
          <w:tcPr>
            <w:tcW w:w="830" w:type="dxa"/>
          </w:tcPr>
          <w:p w14:paraId="46DB47DA" w14:textId="77777777" w:rsidR="007333AB" w:rsidRPr="00CD07DC" w:rsidRDefault="007333AB" w:rsidP="00341D72">
            <w:pPr>
              <w:ind w:firstLine="0"/>
              <w:rPr>
                <w:sz w:val="16"/>
                <w:szCs w:val="16"/>
              </w:rPr>
            </w:pPr>
          </w:p>
        </w:tc>
        <w:tc>
          <w:tcPr>
            <w:tcW w:w="830" w:type="dxa"/>
          </w:tcPr>
          <w:p w14:paraId="656049BD" w14:textId="77777777" w:rsidR="007333AB" w:rsidRPr="00CD07DC" w:rsidRDefault="007333AB" w:rsidP="00341D72">
            <w:pPr>
              <w:ind w:firstLine="0"/>
              <w:rPr>
                <w:sz w:val="16"/>
                <w:szCs w:val="16"/>
              </w:rPr>
            </w:pPr>
            <w:r>
              <w:rPr>
                <w:sz w:val="16"/>
                <w:szCs w:val="16"/>
              </w:rPr>
              <w:t>July</w:t>
            </w:r>
          </w:p>
        </w:tc>
        <w:tc>
          <w:tcPr>
            <w:tcW w:w="1020" w:type="dxa"/>
            <w:tcBorders>
              <w:top w:val="nil"/>
              <w:left w:val="nil"/>
              <w:bottom w:val="nil"/>
              <w:right w:val="nil"/>
            </w:tcBorders>
            <w:shd w:val="clear" w:color="auto" w:fill="auto"/>
          </w:tcPr>
          <w:p w14:paraId="39F9C5CE" w14:textId="77777777" w:rsidR="007333AB" w:rsidRPr="00A40AB2" w:rsidRDefault="007333AB" w:rsidP="00341D72">
            <w:pPr>
              <w:ind w:firstLine="0"/>
              <w:jc w:val="left"/>
              <w:rPr>
                <w:sz w:val="16"/>
                <w:szCs w:val="16"/>
              </w:rPr>
            </w:pPr>
            <w:r w:rsidRPr="00A40AB2">
              <w:rPr>
                <w:color w:val="000000"/>
                <w:sz w:val="16"/>
                <w:szCs w:val="16"/>
              </w:rPr>
              <w:t>21.3 (3.0)</w:t>
            </w:r>
          </w:p>
        </w:tc>
        <w:tc>
          <w:tcPr>
            <w:tcW w:w="1020" w:type="dxa"/>
            <w:tcBorders>
              <w:top w:val="nil"/>
              <w:left w:val="nil"/>
              <w:bottom w:val="nil"/>
              <w:right w:val="nil"/>
            </w:tcBorders>
            <w:shd w:val="clear" w:color="auto" w:fill="auto"/>
          </w:tcPr>
          <w:p w14:paraId="3E264A20" w14:textId="77777777" w:rsidR="007333AB" w:rsidRPr="00A40AB2" w:rsidRDefault="007333AB" w:rsidP="00341D72">
            <w:pPr>
              <w:ind w:firstLine="0"/>
              <w:jc w:val="left"/>
              <w:rPr>
                <w:sz w:val="16"/>
                <w:szCs w:val="16"/>
              </w:rPr>
            </w:pPr>
            <w:r w:rsidRPr="00A40AB2">
              <w:rPr>
                <w:color w:val="000000"/>
                <w:sz w:val="16"/>
                <w:szCs w:val="16"/>
              </w:rPr>
              <w:t>23.7 (3.0)</w:t>
            </w:r>
          </w:p>
        </w:tc>
        <w:tc>
          <w:tcPr>
            <w:tcW w:w="1020" w:type="dxa"/>
            <w:tcBorders>
              <w:top w:val="nil"/>
              <w:left w:val="nil"/>
              <w:bottom w:val="nil"/>
              <w:right w:val="nil"/>
            </w:tcBorders>
            <w:shd w:val="clear" w:color="auto" w:fill="auto"/>
          </w:tcPr>
          <w:p w14:paraId="5DF682BE" w14:textId="77777777" w:rsidR="007333AB" w:rsidRPr="00A40AB2" w:rsidRDefault="007333AB" w:rsidP="00341D72">
            <w:pPr>
              <w:ind w:firstLine="0"/>
              <w:jc w:val="left"/>
              <w:rPr>
                <w:sz w:val="16"/>
                <w:szCs w:val="16"/>
              </w:rPr>
            </w:pPr>
            <w:r w:rsidRPr="00A40AB2">
              <w:rPr>
                <w:color w:val="000000"/>
                <w:sz w:val="16"/>
                <w:szCs w:val="16"/>
              </w:rPr>
              <w:t>18.0 (3.0)</w:t>
            </w:r>
          </w:p>
        </w:tc>
        <w:tc>
          <w:tcPr>
            <w:tcW w:w="1020" w:type="dxa"/>
            <w:tcBorders>
              <w:top w:val="nil"/>
              <w:left w:val="nil"/>
              <w:bottom w:val="nil"/>
              <w:right w:val="nil"/>
            </w:tcBorders>
            <w:shd w:val="clear" w:color="auto" w:fill="auto"/>
          </w:tcPr>
          <w:p w14:paraId="55029A0D" w14:textId="77777777" w:rsidR="007333AB" w:rsidRPr="00A40AB2" w:rsidRDefault="007333AB" w:rsidP="00341D72">
            <w:pPr>
              <w:ind w:firstLine="0"/>
              <w:jc w:val="left"/>
              <w:rPr>
                <w:sz w:val="16"/>
                <w:szCs w:val="16"/>
              </w:rPr>
            </w:pPr>
            <w:r w:rsidRPr="00A40AB2">
              <w:rPr>
                <w:color w:val="000000"/>
                <w:sz w:val="16"/>
                <w:szCs w:val="16"/>
              </w:rPr>
              <w:t>532 (132)</w:t>
            </w:r>
          </w:p>
        </w:tc>
        <w:tc>
          <w:tcPr>
            <w:tcW w:w="1020" w:type="dxa"/>
            <w:tcBorders>
              <w:top w:val="nil"/>
              <w:left w:val="nil"/>
              <w:bottom w:val="nil"/>
              <w:right w:val="nil"/>
            </w:tcBorders>
            <w:shd w:val="clear" w:color="auto" w:fill="auto"/>
          </w:tcPr>
          <w:p w14:paraId="5FDCB532" w14:textId="77777777" w:rsidR="007333AB" w:rsidRPr="00A40AB2" w:rsidRDefault="007333AB" w:rsidP="00341D72">
            <w:pPr>
              <w:ind w:firstLine="0"/>
              <w:jc w:val="left"/>
              <w:rPr>
                <w:sz w:val="16"/>
                <w:szCs w:val="16"/>
              </w:rPr>
            </w:pPr>
            <w:r w:rsidRPr="00A40AB2">
              <w:rPr>
                <w:color w:val="000000"/>
                <w:sz w:val="16"/>
                <w:szCs w:val="16"/>
              </w:rPr>
              <w:t>860 (149)</w:t>
            </w:r>
          </w:p>
        </w:tc>
        <w:tc>
          <w:tcPr>
            <w:tcW w:w="1020" w:type="dxa"/>
            <w:tcBorders>
              <w:top w:val="nil"/>
              <w:left w:val="nil"/>
              <w:bottom w:val="nil"/>
              <w:right w:val="nil"/>
            </w:tcBorders>
            <w:shd w:val="clear" w:color="auto" w:fill="auto"/>
          </w:tcPr>
          <w:p w14:paraId="31201C27" w14:textId="77777777" w:rsidR="007333AB" w:rsidRPr="00A40AB2" w:rsidRDefault="007333AB" w:rsidP="00341D72">
            <w:pPr>
              <w:ind w:firstLine="0"/>
              <w:jc w:val="left"/>
              <w:rPr>
                <w:sz w:val="16"/>
                <w:szCs w:val="16"/>
              </w:rPr>
            </w:pPr>
            <w:r w:rsidRPr="00A40AB2">
              <w:rPr>
                <w:color w:val="000000"/>
                <w:sz w:val="16"/>
                <w:szCs w:val="16"/>
              </w:rPr>
              <w:t>61.3 (10.5)</w:t>
            </w:r>
          </w:p>
        </w:tc>
        <w:tc>
          <w:tcPr>
            <w:tcW w:w="1020" w:type="dxa"/>
            <w:tcBorders>
              <w:top w:val="nil"/>
              <w:left w:val="nil"/>
              <w:bottom w:val="nil"/>
              <w:right w:val="nil"/>
            </w:tcBorders>
            <w:shd w:val="clear" w:color="auto" w:fill="auto"/>
          </w:tcPr>
          <w:p w14:paraId="37E4C79B" w14:textId="77777777" w:rsidR="007333AB" w:rsidRPr="00A40AB2" w:rsidRDefault="007333AB" w:rsidP="00341D72">
            <w:pPr>
              <w:ind w:firstLine="0"/>
              <w:jc w:val="left"/>
              <w:rPr>
                <w:sz w:val="16"/>
                <w:szCs w:val="16"/>
              </w:rPr>
            </w:pPr>
            <w:r w:rsidRPr="00A40AB2">
              <w:rPr>
                <w:color w:val="000000"/>
                <w:sz w:val="16"/>
                <w:szCs w:val="16"/>
              </w:rPr>
              <w:t>4.7 (0.9)</w:t>
            </w:r>
          </w:p>
        </w:tc>
      </w:tr>
      <w:tr w:rsidR="007333AB" w:rsidRPr="00CD07DC" w14:paraId="74C435EC" w14:textId="77777777" w:rsidTr="007333AB">
        <w:trPr>
          <w:trHeight w:val="283"/>
        </w:trPr>
        <w:tc>
          <w:tcPr>
            <w:tcW w:w="830" w:type="dxa"/>
          </w:tcPr>
          <w:p w14:paraId="11AEA924" w14:textId="77777777" w:rsidR="007333AB" w:rsidRPr="00CD07DC" w:rsidRDefault="007333AB" w:rsidP="00341D72">
            <w:pPr>
              <w:ind w:firstLine="0"/>
              <w:rPr>
                <w:sz w:val="16"/>
                <w:szCs w:val="16"/>
              </w:rPr>
            </w:pPr>
          </w:p>
        </w:tc>
        <w:tc>
          <w:tcPr>
            <w:tcW w:w="830" w:type="dxa"/>
            <w:tcBorders>
              <w:bottom w:val="nil"/>
            </w:tcBorders>
          </w:tcPr>
          <w:p w14:paraId="749B7502" w14:textId="77777777" w:rsidR="007333AB" w:rsidRPr="00CD07DC" w:rsidRDefault="007333AB" w:rsidP="00341D72">
            <w:pPr>
              <w:ind w:firstLine="0"/>
              <w:rPr>
                <w:sz w:val="16"/>
                <w:szCs w:val="16"/>
              </w:rPr>
            </w:pPr>
            <w:r>
              <w:rPr>
                <w:sz w:val="16"/>
                <w:szCs w:val="16"/>
              </w:rPr>
              <w:t>August</w:t>
            </w:r>
          </w:p>
        </w:tc>
        <w:tc>
          <w:tcPr>
            <w:tcW w:w="1020" w:type="dxa"/>
            <w:tcBorders>
              <w:top w:val="nil"/>
              <w:left w:val="nil"/>
              <w:bottom w:val="nil"/>
              <w:right w:val="nil"/>
            </w:tcBorders>
            <w:shd w:val="clear" w:color="auto" w:fill="auto"/>
          </w:tcPr>
          <w:p w14:paraId="0AE4D101" w14:textId="77777777" w:rsidR="007333AB" w:rsidRPr="00A40AB2" w:rsidRDefault="007333AB" w:rsidP="00341D72">
            <w:pPr>
              <w:ind w:firstLine="0"/>
              <w:jc w:val="left"/>
              <w:rPr>
                <w:sz w:val="16"/>
                <w:szCs w:val="16"/>
              </w:rPr>
            </w:pPr>
            <w:r w:rsidRPr="00A40AB2">
              <w:rPr>
                <w:color w:val="000000"/>
                <w:sz w:val="16"/>
                <w:szCs w:val="16"/>
              </w:rPr>
              <w:t>20.9 (4.4)</w:t>
            </w:r>
          </w:p>
        </w:tc>
        <w:tc>
          <w:tcPr>
            <w:tcW w:w="1020" w:type="dxa"/>
            <w:tcBorders>
              <w:top w:val="nil"/>
              <w:left w:val="nil"/>
              <w:bottom w:val="nil"/>
              <w:right w:val="nil"/>
            </w:tcBorders>
            <w:shd w:val="clear" w:color="auto" w:fill="auto"/>
          </w:tcPr>
          <w:p w14:paraId="0732CFD6" w14:textId="77777777" w:rsidR="007333AB" w:rsidRPr="00A40AB2" w:rsidRDefault="007333AB" w:rsidP="00341D72">
            <w:pPr>
              <w:ind w:firstLine="0"/>
              <w:jc w:val="left"/>
              <w:rPr>
                <w:sz w:val="16"/>
                <w:szCs w:val="16"/>
              </w:rPr>
            </w:pPr>
            <w:r w:rsidRPr="00A40AB2">
              <w:rPr>
                <w:color w:val="000000"/>
                <w:sz w:val="16"/>
                <w:szCs w:val="16"/>
              </w:rPr>
              <w:t>23.2 (4.5)</w:t>
            </w:r>
          </w:p>
        </w:tc>
        <w:tc>
          <w:tcPr>
            <w:tcW w:w="1020" w:type="dxa"/>
            <w:tcBorders>
              <w:top w:val="nil"/>
              <w:left w:val="nil"/>
              <w:bottom w:val="nil"/>
              <w:right w:val="nil"/>
            </w:tcBorders>
            <w:shd w:val="clear" w:color="auto" w:fill="auto"/>
          </w:tcPr>
          <w:p w14:paraId="435BE842" w14:textId="77777777" w:rsidR="007333AB" w:rsidRPr="00A40AB2" w:rsidRDefault="007333AB" w:rsidP="00341D72">
            <w:pPr>
              <w:ind w:firstLine="0"/>
              <w:jc w:val="left"/>
              <w:rPr>
                <w:sz w:val="16"/>
                <w:szCs w:val="16"/>
              </w:rPr>
            </w:pPr>
            <w:r w:rsidRPr="00A40AB2">
              <w:rPr>
                <w:color w:val="000000"/>
                <w:sz w:val="16"/>
                <w:szCs w:val="16"/>
              </w:rPr>
              <w:t>17.3 (3.9)</w:t>
            </w:r>
          </w:p>
        </w:tc>
        <w:tc>
          <w:tcPr>
            <w:tcW w:w="1020" w:type="dxa"/>
            <w:tcBorders>
              <w:top w:val="nil"/>
              <w:left w:val="nil"/>
              <w:bottom w:val="nil"/>
              <w:right w:val="nil"/>
            </w:tcBorders>
            <w:shd w:val="clear" w:color="auto" w:fill="auto"/>
          </w:tcPr>
          <w:p w14:paraId="37EA0990" w14:textId="77777777" w:rsidR="007333AB" w:rsidRPr="00A40AB2" w:rsidRDefault="007333AB" w:rsidP="00341D72">
            <w:pPr>
              <w:ind w:firstLine="0"/>
              <w:jc w:val="left"/>
              <w:rPr>
                <w:sz w:val="16"/>
                <w:szCs w:val="16"/>
              </w:rPr>
            </w:pPr>
            <w:r w:rsidRPr="00A40AB2">
              <w:rPr>
                <w:color w:val="000000"/>
                <w:sz w:val="16"/>
                <w:szCs w:val="16"/>
              </w:rPr>
              <w:t>486 (127)</w:t>
            </w:r>
          </w:p>
        </w:tc>
        <w:tc>
          <w:tcPr>
            <w:tcW w:w="1020" w:type="dxa"/>
            <w:tcBorders>
              <w:top w:val="nil"/>
              <w:left w:val="nil"/>
              <w:bottom w:val="nil"/>
              <w:right w:val="nil"/>
            </w:tcBorders>
            <w:shd w:val="clear" w:color="auto" w:fill="auto"/>
          </w:tcPr>
          <w:p w14:paraId="287DAE22" w14:textId="77777777" w:rsidR="007333AB" w:rsidRPr="00A40AB2" w:rsidRDefault="007333AB" w:rsidP="00341D72">
            <w:pPr>
              <w:ind w:firstLine="0"/>
              <w:jc w:val="left"/>
              <w:rPr>
                <w:sz w:val="16"/>
                <w:szCs w:val="16"/>
              </w:rPr>
            </w:pPr>
            <w:r w:rsidRPr="00A40AB2">
              <w:rPr>
                <w:color w:val="000000"/>
                <w:sz w:val="16"/>
                <w:szCs w:val="16"/>
              </w:rPr>
              <w:t>808 (138)</w:t>
            </w:r>
          </w:p>
        </w:tc>
        <w:tc>
          <w:tcPr>
            <w:tcW w:w="1020" w:type="dxa"/>
            <w:tcBorders>
              <w:top w:val="nil"/>
              <w:left w:val="nil"/>
              <w:bottom w:val="nil"/>
              <w:right w:val="nil"/>
            </w:tcBorders>
            <w:shd w:val="clear" w:color="auto" w:fill="auto"/>
          </w:tcPr>
          <w:p w14:paraId="788E1980" w14:textId="77777777" w:rsidR="007333AB" w:rsidRPr="00A40AB2" w:rsidRDefault="007333AB" w:rsidP="00341D72">
            <w:pPr>
              <w:ind w:firstLine="0"/>
              <w:jc w:val="left"/>
              <w:rPr>
                <w:sz w:val="16"/>
                <w:szCs w:val="16"/>
              </w:rPr>
            </w:pPr>
            <w:r w:rsidRPr="00A40AB2">
              <w:rPr>
                <w:color w:val="000000"/>
                <w:sz w:val="16"/>
                <w:szCs w:val="16"/>
              </w:rPr>
              <w:t>59.7 (11.9)</w:t>
            </w:r>
          </w:p>
        </w:tc>
        <w:tc>
          <w:tcPr>
            <w:tcW w:w="1020" w:type="dxa"/>
            <w:tcBorders>
              <w:top w:val="nil"/>
              <w:left w:val="nil"/>
              <w:bottom w:val="nil"/>
              <w:right w:val="nil"/>
            </w:tcBorders>
            <w:shd w:val="clear" w:color="auto" w:fill="auto"/>
          </w:tcPr>
          <w:p w14:paraId="7E754AD1" w14:textId="77777777" w:rsidR="007333AB" w:rsidRPr="00A40AB2" w:rsidRDefault="007333AB" w:rsidP="00341D72">
            <w:pPr>
              <w:ind w:firstLine="0"/>
              <w:jc w:val="left"/>
              <w:rPr>
                <w:sz w:val="16"/>
                <w:szCs w:val="16"/>
              </w:rPr>
            </w:pPr>
            <w:r w:rsidRPr="00A40AB2">
              <w:rPr>
                <w:color w:val="000000"/>
                <w:sz w:val="16"/>
                <w:szCs w:val="16"/>
              </w:rPr>
              <w:t>5.3 (1.5)</w:t>
            </w:r>
          </w:p>
        </w:tc>
      </w:tr>
      <w:tr w:rsidR="007333AB" w:rsidRPr="00CD07DC" w14:paraId="723909CA" w14:textId="77777777" w:rsidTr="007333AB">
        <w:trPr>
          <w:trHeight w:val="283"/>
        </w:trPr>
        <w:tc>
          <w:tcPr>
            <w:tcW w:w="830" w:type="dxa"/>
          </w:tcPr>
          <w:p w14:paraId="2655A4A2" w14:textId="77777777" w:rsidR="007333AB" w:rsidRPr="00CD07DC" w:rsidRDefault="007333AB" w:rsidP="00341D72">
            <w:pPr>
              <w:ind w:firstLine="0"/>
              <w:rPr>
                <w:sz w:val="16"/>
                <w:szCs w:val="16"/>
              </w:rPr>
            </w:pPr>
          </w:p>
        </w:tc>
        <w:tc>
          <w:tcPr>
            <w:tcW w:w="830" w:type="dxa"/>
            <w:tcBorders>
              <w:top w:val="nil"/>
              <w:bottom w:val="single" w:sz="4" w:space="0" w:color="auto"/>
            </w:tcBorders>
          </w:tcPr>
          <w:p w14:paraId="3E99A51B" w14:textId="77777777" w:rsidR="007333AB" w:rsidRPr="00CD07DC" w:rsidRDefault="007333AB" w:rsidP="00341D72">
            <w:pPr>
              <w:ind w:firstLine="0"/>
              <w:rPr>
                <w:sz w:val="16"/>
                <w:szCs w:val="16"/>
              </w:rPr>
            </w:pPr>
            <w:r>
              <w:rPr>
                <w:sz w:val="16"/>
                <w:szCs w:val="16"/>
              </w:rPr>
              <w:t>Sept.</w:t>
            </w:r>
          </w:p>
        </w:tc>
        <w:tc>
          <w:tcPr>
            <w:tcW w:w="1020" w:type="dxa"/>
            <w:tcBorders>
              <w:top w:val="nil"/>
              <w:left w:val="nil"/>
              <w:bottom w:val="single" w:sz="4" w:space="0" w:color="auto"/>
              <w:right w:val="nil"/>
            </w:tcBorders>
            <w:shd w:val="clear" w:color="auto" w:fill="auto"/>
          </w:tcPr>
          <w:p w14:paraId="275FD6E0" w14:textId="77777777" w:rsidR="007333AB" w:rsidRPr="00A40AB2" w:rsidRDefault="007333AB" w:rsidP="00341D72">
            <w:pPr>
              <w:ind w:firstLine="0"/>
              <w:jc w:val="left"/>
              <w:rPr>
                <w:sz w:val="16"/>
                <w:szCs w:val="16"/>
              </w:rPr>
            </w:pPr>
            <w:r w:rsidRPr="00A40AB2">
              <w:rPr>
                <w:color w:val="000000"/>
                <w:sz w:val="16"/>
                <w:szCs w:val="16"/>
              </w:rPr>
              <w:t>18.2 (4.2)</w:t>
            </w:r>
          </w:p>
        </w:tc>
        <w:tc>
          <w:tcPr>
            <w:tcW w:w="1020" w:type="dxa"/>
            <w:tcBorders>
              <w:top w:val="nil"/>
              <w:left w:val="nil"/>
              <w:bottom w:val="single" w:sz="4" w:space="0" w:color="auto"/>
              <w:right w:val="nil"/>
            </w:tcBorders>
            <w:shd w:val="clear" w:color="auto" w:fill="auto"/>
          </w:tcPr>
          <w:p w14:paraId="22C30F97" w14:textId="77777777" w:rsidR="007333AB" w:rsidRPr="00A40AB2" w:rsidRDefault="007333AB" w:rsidP="00341D72">
            <w:pPr>
              <w:ind w:firstLine="0"/>
              <w:jc w:val="left"/>
              <w:rPr>
                <w:sz w:val="16"/>
                <w:szCs w:val="16"/>
              </w:rPr>
            </w:pPr>
            <w:r w:rsidRPr="00A40AB2">
              <w:rPr>
                <w:color w:val="000000"/>
                <w:sz w:val="16"/>
                <w:szCs w:val="16"/>
              </w:rPr>
              <w:t>21.1 (4.6)</w:t>
            </w:r>
          </w:p>
        </w:tc>
        <w:tc>
          <w:tcPr>
            <w:tcW w:w="1020" w:type="dxa"/>
            <w:tcBorders>
              <w:top w:val="nil"/>
              <w:left w:val="nil"/>
              <w:bottom w:val="single" w:sz="4" w:space="0" w:color="auto"/>
              <w:right w:val="nil"/>
            </w:tcBorders>
            <w:shd w:val="clear" w:color="auto" w:fill="auto"/>
          </w:tcPr>
          <w:p w14:paraId="3039E0E2" w14:textId="77777777" w:rsidR="007333AB" w:rsidRPr="00A40AB2" w:rsidRDefault="007333AB" w:rsidP="00341D72">
            <w:pPr>
              <w:ind w:firstLine="0"/>
              <w:jc w:val="left"/>
              <w:rPr>
                <w:sz w:val="16"/>
                <w:szCs w:val="16"/>
              </w:rPr>
            </w:pPr>
            <w:r w:rsidRPr="00A40AB2">
              <w:rPr>
                <w:color w:val="000000"/>
                <w:sz w:val="16"/>
                <w:szCs w:val="16"/>
              </w:rPr>
              <w:t>13.2 (3.7)</w:t>
            </w:r>
          </w:p>
        </w:tc>
        <w:tc>
          <w:tcPr>
            <w:tcW w:w="1020" w:type="dxa"/>
            <w:tcBorders>
              <w:top w:val="nil"/>
              <w:left w:val="nil"/>
              <w:bottom w:val="single" w:sz="4" w:space="0" w:color="auto"/>
              <w:right w:val="nil"/>
            </w:tcBorders>
            <w:shd w:val="clear" w:color="auto" w:fill="auto"/>
          </w:tcPr>
          <w:p w14:paraId="37750D74" w14:textId="77777777" w:rsidR="007333AB" w:rsidRPr="00A40AB2" w:rsidRDefault="007333AB" w:rsidP="00341D72">
            <w:pPr>
              <w:ind w:firstLine="0"/>
              <w:jc w:val="left"/>
              <w:rPr>
                <w:sz w:val="16"/>
                <w:szCs w:val="16"/>
              </w:rPr>
            </w:pPr>
            <w:r w:rsidRPr="00A40AB2">
              <w:rPr>
                <w:color w:val="000000"/>
                <w:sz w:val="16"/>
                <w:szCs w:val="16"/>
              </w:rPr>
              <w:t>395 (122)</w:t>
            </w:r>
          </w:p>
        </w:tc>
        <w:tc>
          <w:tcPr>
            <w:tcW w:w="1020" w:type="dxa"/>
            <w:tcBorders>
              <w:top w:val="nil"/>
              <w:left w:val="nil"/>
              <w:bottom w:val="single" w:sz="4" w:space="0" w:color="auto"/>
              <w:right w:val="nil"/>
            </w:tcBorders>
            <w:shd w:val="clear" w:color="auto" w:fill="auto"/>
          </w:tcPr>
          <w:p w14:paraId="2091DC55" w14:textId="77777777" w:rsidR="007333AB" w:rsidRPr="00A40AB2" w:rsidRDefault="007333AB" w:rsidP="00341D72">
            <w:pPr>
              <w:ind w:firstLine="0"/>
              <w:jc w:val="left"/>
              <w:rPr>
                <w:sz w:val="16"/>
                <w:szCs w:val="16"/>
              </w:rPr>
            </w:pPr>
            <w:r w:rsidRPr="00A40AB2">
              <w:rPr>
                <w:color w:val="000000"/>
                <w:sz w:val="16"/>
                <w:szCs w:val="16"/>
              </w:rPr>
              <w:t>683 (170)</w:t>
            </w:r>
          </w:p>
        </w:tc>
        <w:tc>
          <w:tcPr>
            <w:tcW w:w="1020" w:type="dxa"/>
            <w:tcBorders>
              <w:top w:val="nil"/>
              <w:left w:val="nil"/>
              <w:bottom w:val="single" w:sz="4" w:space="0" w:color="auto"/>
              <w:right w:val="nil"/>
            </w:tcBorders>
            <w:shd w:val="clear" w:color="auto" w:fill="auto"/>
          </w:tcPr>
          <w:p w14:paraId="16BE5D68" w14:textId="77777777" w:rsidR="007333AB" w:rsidRPr="00A40AB2" w:rsidRDefault="007333AB" w:rsidP="00341D72">
            <w:pPr>
              <w:ind w:firstLine="0"/>
              <w:jc w:val="left"/>
              <w:rPr>
                <w:sz w:val="16"/>
                <w:szCs w:val="16"/>
              </w:rPr>
            </w:pPr>
            <w:r w:rsidRPr="00A40AB2">
              <w:rPr>
                <w:color w:val="000000"/>
                <w:sz w:val="16"/>
                <w:szCs w:val="16"/>
              </w:rPr>
              <w:t>59.5 (14.2)</w:t>
            </w:r>
          </w:p>
        </w:tc>
        <w:tc>
          <w:tcPr>
            <w:tcW w:w="1020" w:type="dxa"/>
            <w:tcBorders>
              <w:top w:val="nil"/>
              <w:left w:val="nil"/>
              <w:bottom w:val="single" w:sz="4" w:space="0" w:color="auto"/>
              <w:right w:val="nil"/>
            </w:tcBorders>
            <w:shd w:val="clear" w:color="auto" w:fill="auto"/>
          </w:tcPr>
          <w:p w14:paraId="20121EEC" w14:textId="77777777" w:rsidR="007333AB" w:rsidRPr="00A40AB2" w:rsidRDefault="007333AB" w:rsidP="00341D72">
            <w:pPr>
              <w:ind w:firstLine="0"/>
              <w:jc w:val="left"/>
              <w:rPr>
                <w:sz w:val="16"/>
                <w:szCs w:val="16"/>
              </w:rPr>
            </w:pPr>
            <w:r w:rsidRPr="00A40AB2">
              <w:rPr>
                <w:color w:val="000000"/>
                <w:sz w:val="16"/>
                <w:szCs w:val="16"/>
              </w:rPr>
              <w:t>4.5 (1.7)</w:t>
            </w:r>
          </w:p>
        </w:tc>
      </w:tr>
    </w:tbl>
    <w:p w14:paraId="11398438" w14:textId="77777777" w:rsidR="007333AB" w:rsidRDefault="007333AB" w:rsidP="007333AB">
      <w:pPr>
        <w:spacing w:before="120"/>
        <w:ind w:firstLine="851"/>
        <w:contextualSpacing w:val="0"/>
        <w:rPr>
          <w:sz w:val="16"/>
          <w:szCs w:val="16"/>
        </w:rPr>
      </w:pPr>
      <w:r w:rsidRPr="00CD07DC">
        <w:rPr>
          <w:sz w:val="16"/>
          <w:szCs w:val="16"/>
        </w:rPr>
        <w:t xml:space="preserve">Temp.= Ambient temperature; Rad.= Radiation; </w:t>
      </w:r>
      <w:r>
        <w:rPr>
          <w:sz w:val="16"/>
          <w:szCs w:val="16"/>
        </w:rPr>
        <w:t xml:space="preserve">Hum.= Humidity; </w:t>
      </w:r>
      <w:r w:rsidRPr="00CD07DC">
        <w:rPr>
          <w:sz w:val="16"/>
          <w:szCs w:val="16"/>
        </w:rPr>
        <w:t>WS= Wind speed.</w:t>
      </w:r>
    </w:p>
    <w:p w14:paraId="78C8B4F9" w14:textId="77777777" w:rsidR="00AA17B2" w:rsidRPr="009133BE" w:rsidRDefault="00AA17B2" w:rsidP="00B161A3"/>
    <w:p w14:paraId="44161A81" w14:textId="4FE7E77E" w:rsidR="00AA17B2" w:rsidRPr="001E7EFB" w:rsidRDefault="00AA17B2" w:rsidP="006E7531">
      <w:pPr>
        <w:pStyle w:val="Titre2"/>
        <w:rPr>
          <w:lang w:val="en-GB"/>
        </w:rPr>
      </w:pPr>
      <w:r w:rsidRPr="001E7EFB">
        <w:rPr>
          <w:lang w:val="en-GB"/>
        </w:rPr>
        <w:t>Statistical analyses</w:t>
      </w:r>
    </w:p>
    <w:p w14:paraId="2160AEB5" w14:textId="11DC3319" w:rsidR="00D036FA" w:rsidRPr="009133BE" w:rsidRDefault="00EF5820" w:rsidP="00B161A3">
      <w:pPr>
        <w:contextualSpacing w:val="0"/>
      </w:pPr>
      <w:r w:rsidRPr="009133BE">
        <w:t xml:space="preserve">In order to </w:t>
      </w:r>
      <w:r w:rsidR="00D036FA" w:rsidRPr="009133BE">
        <w:t>calculat</w:t>
      </w:r>
      <w:r w:rsidRPr="009133BE">
        <w:t>e</w:t>
      </w:r>
      <w:r w:rsidR="00D036FA" w:rsidRPr="009133BE">
        <w:t xml:space="preserve"> </w:t>
      </w:r>
      <w:r w:rsidR="004B3E80">
        <w:t>a</w:t>
      </w:r>
      <w:r w:rsidR="004B3E80" w:rsidRPr="009133BE">
        <w:t xml:space="preserve"> </w:t>
      </w:r>
      <w:r w:rsidR="00D036FA" w:rsidRPr="009133BE">
        <w:t xml:space="preserve">synthetic parameter for the climate characterisation of the observation days, we ran a PCA with the R software </w:t>
      </w:r>
      <w:r w:rsidR="000E6689" w:rsidRPr="009133BE">
        <w:t xml:space="preserve">(R Studio 4.2.3) </w:t>
      </w:r>
      <w:r w:rsidR="00D036FA" w:rsidRPr="009133BE">
        <w:t>using the FactoMineR package</w:t>
      </w:r>
      <w:r w:rsidR="00916514">
        <w:t xml:space="preserve"> </w:t>
      </w:r>
      <w:r w:rsidR="00A90CA7">
        <w:fldChar w:fldCharType="begin" w:fldLock="1"/>
      </w:r>
      <w:r w:rsidR="00A54D02">
        <w:instrText>ADDIN CSL_CITATION {"citationItems":[{"id":"ITEM-1","itemData":{"DOI":"10.18637/jss.v025.i01","ISSN":"15487660","abstract":"In this article, we present FactoMineR an R package dedicated to multivariate data analysis. The main features of this package is the possibility to take into account different types of variables (quantitative or categorical), different types of structure on the data (a partition on the variables, a hierarchy on the variables, a partition on the individuals) and finally supplementary information (supplementary individuals and variables). Moreover, the dimensions issued from the different exploratory data analyses can be automatically described by quantitative and/or categorical variables. Numerous graphics are also available with various options. Finally, a graphical user interface is implemented within the Rcmdr environment in order to propose an user friendly package. multivariate data analysis, groups of variables, hierarchy on variables, groups of individuals, supplementary individuals, supplementary variables, graphical user interface.","author":[{"dropping-particle":"","family":"Lê","given":"Sébastien","non-dropping-particle":"","parse-names":false,"suffix":""},{"dropping-particle":"","family":"Josse","given":"Julie","non-dropping-particle":"","parse-names":false,"suffix":""},{"dropping-particle":"","family":"Husson","given":"François","non-dropping-particle":"","parse-names":false,"suffix":""}],"container-title":"Journal of Statistical Software","id":"ITEM-1","issue":"1","issued":{"date-parts":[["2008"]]},"page":"1-18","title":"FactoMineR: An R package for multivariate analysis","type":"article-journal","volume":"25"},"uris":["http://www.mendeley.com/documents/?uuid=b3e2e63a-c0e9-4618-8f53-9b058938d832"]}],"mendeley":{"formattedCitation":"(Lê, Josse &amp; Husson, 2008)","manualFormatting":"(Lê et al., 2008)","plainTextFormattedCitation":"(Lê, Josse &amp; Husson, 2008)","previouslyFormattedCitation":"(Lê, Josse &amp; Husson, 2008)"},"properties":{"noteIndex":0},"schema":"https://github.com/citation-style-language/schema/raw/master/csl-citation.json"}</w:instrText>
      </w:r>
      <w:r w:rsidR="00A90CA7">
        <w:fldChar w:fldCharType="separate"/>
      </w:r>
      <w:r w:rsidR="00A90CA7" w:rsidRPr="00A90CA7">
        <w:t>(Lê</w:t>
      </w:r>
      <w:r w:rsidR="00A90CA7">
        <w:t xml:space="preserve"> et al.</w:t>
      </w:r>
      <w:r w:rsidR="00A90CA7" w:rsidRPr="00A90CA7">
        <w:t>, 2008)</w:t>
      </w:r>
      <w:r w:rsidR="00A90CA7">
        <w:fldChar w:fldCharType="end"/>
      </w:r>
      <w:r w:rsidR="00D036FA" w:rsidRPr="009133BE">
        <w:t>. We used a total of 364 days over the three years and considered the climat</w:t>
      </w:r>
      <w:r w:rsidR="00972F80" w:rsidRPr="009133BE">
        <w:t>ic</w:t>
      </w:r>
      <w:r w:rsidR="00D036FA" w:rsidRPr="009133BE">
        <w:t xml:space="preserve"> parameters over the 8h-20h time slot. The final PCA involved temperature, radiation and humidity, which were well represented on the 1</w:t>
      </w:r>
      <w:r w:rsidR="00D036FA" w:rsidRPr="009133BE">
        <w:rPr>
          <w:vertAlign w:val="superscript"/>
        </w:rPr>
        <w:t>st</w:t>
      </w:r>
      <w:r w:rsidR="00D036FA" w:rsidRPr="009133BE">
        <w:t xml:space="preserve"> dimension and explained 77% of the variance (</w:t>
      </w:r>
      <w:r w:rsidR="005B352A" w:rsidRPr="009133BE">
        <w:t xml:space="preserve">Kaiser-Meyer-Olkin score, </w:t>
      </w:r>
      <w:r w:rsidR="00D036FA" w:rsidRPr="009133BE">
        <w:t>KMO=0.70). As wind speed was the only variable represented on the second dimension, it was considered on its own, as an explanatory variable, for subsequent analyses. For the rest of the document, the 1</w:t>
      </w:r>
      <w:r w:rsidR="00D036FA" w:rsidRPr="009133BE">
        <w:rPr>
          <w:vertAlign w:val="superscript"/>
        </w:rPr>
        <w:t>st</w:t>
      </w:r>
      <w:r w:rsidR="00D036FA" w:rsidRPr="009133BE">
        <w:t xml:space="preserve"> dimension of the PCA </w:t>
      </w:r>
      <w:r w:rsidR="00700D86" w:rsidRPr="009133BE">
        <w:t xml:space="preserve">(i.e. </w:t>
      </w:r>
      <w:r w:rsidR="00067E0C" w:rsidRPr="009133BE">
        <w:t xml:space="preserve">the </w:t>
      </w:r>
      <w:r w:rsidR="00700D86" w:rsidRPr="009133BE">
        <w:t xml:space="preserve">coordinates of each day on this dimension) </w:t>
      </w:r>
      <w:r w:rsidR="00D036FA" w:rsidRPr="009133BE">
        <w:t>will be named TRH value (for temperature, radiation, humidity)</w:t>
      </w:r>
      <w:r w:rsidR="00700D86" w:rsidRPr="009133BE">
        <w:t xml:space="preserve">. </w:t>
      </w:r>
      <w:r w:rsidR="000E1DFD" w:rsidRPr="009133BE">
        <w:t xml:space="preserve">For interpretation, as TRH value increases, climatic conditions move towards higher temperature and radiation and lower humidity. </w:t>
      </w:r>
      <w:r w:rsidR="00D036FA" w:rsidRPr="009133BE">
        <w:t xml:space="preserve">These TRH values for observations days are presented in Table 1. </w:t>
      </w:r>
      <w:r w:rsidR="00EF1152" w:rsidRPr="009133BE">
        <w:t xml:space="preserve">The </w:t>
      </w:r>
      <w:r w:rsidR="001A0DA3" w:rsidRPr="009133BE">
        <w:t>TRH values of all days as well as the</w:t>
      </w:r>
      <w:r w:rsidR="00EF1152" w:rsidRPr="009133BE">
        <w:t xml:space="preserve"> </w:t>
      </w:r>
      <w:r w:rsidR="004672B6" w:rsidRPr="009133BE">
        <w:t>output</w:t>
      </w:r>
      <w:r w:rsidR="001A0DA3" w:rsidRPr="009133BE">
        <w:t>s</w:t>
      </w:r>
      <w:r w:rsidR="00EF1152" w:rsidRPr="009133BE">
        <w:t xml:space="preserve"> of the PCA </w:t>
      </w:r>
      <w:r w:rsidR="001A0DA3" w:rsidRPr="009133BE">
        <w:t>are</w:t>
      </w:r>
      <w:r w:rsidR="00EF1152" w:rsidRPr="009133BE">
        <w:t xml:space="preserve"> presented in Appendix 1</w:t>
      </w:r>
      <w:r w:rsidR="001A0DA3" w:rsidRPr="009133BE">
        <w:t xml:space="preserve"> and 2</w:t>
      </w:r>
      <w:r w:rsidR="00EF1152" w:rsidRPr="009133BE">
        <w:t>.</w:t>
      </w:r>
      <w:r w:rsidR="00187A1F" w:rsidRPr="009133BE">
        <w:t xml:space="preserve"> </w:t>
      </w:r>
    </w:p>
    <w:p w14:paraId="0A1E3AB5" w14:textId="77777777" w:rsidR="00C70F2A" w:rsidRDefault="007319E0" w:rsidP="00C70F2A">
      <w:pPr>
        <w:spacing w:before="120"/>
      </w:pPr>
      <w:r w:rsidRPr="009133BE">
        <w:t xml:space="preserve">We performed the </w:t>
      </w:r>
      <w:r w:rsidR="000E6689" w:rsidRPr="009133BE">
        <w:t xml:space="preserve">other </w:t>
      </w:r>
      <w:r w:rsidRPr="009133BE">
        <w:t>analyses with the SAS® Enterprise Guide (7.1 version)</w:t>
      </w:r>
      <w:r w:rsidR="00D333B8" w:rsidRPr="009133BE">
        <w:t xml:space="preserve"> software, completed with the XLSTAT </w:t>
      </w:r>
      <w:r w:rsidR="00EB727A" w:rsidRPr="009133BE">
        <w:t xml:space="preserve">(2020.3.1) </w:t>
      </w:r>
      <w:r w:rsidR="00D333B8" w:rsidRPr="009133BE">
        <w:t>software for non-parametric analyses when conditions for parametric ones were not satisfied</w:t>
      </w:r>
      <w:r w:rsidRPr="009133BE">
        <w:t xml:space="preserve">. </w:t>
      </w:r>
    </w:p>
    <w:p w14:paraId="41301877" w14:textId="2D278587" w:rsidR="006B73F3" w:rsidRDefault="00B860FE" w:rsidP="00B161A3">
      <w:r w:rsidRPr="009133BE">
        <w:t>Data on animal behaviour were the proportion of time spent under shade</w:t>
      </w:r>
      <w:r w:rsidR="00090870" w:rsidRPr="009133BE">
        <w:t xml:space="preserve"> (shade use)</w:t>
      </w:r>
      <w:r w:rsidR="001A0362" w:rsidRPr="009133BE">
        <w:t xml:space="preserve">, the </w:t>
      </w:r>
      <w:r w:rsidR="00E40FD7" w:rsidRPr="009133BE">
        <w:t>selection</w:t>
      </w:r>
      <w:r w:rsidR="001A0362" w:rsidRPr="009133BE">
        <w:t xml:space="preserve"> of shade for the activities</w:t>
      </w:r>
      <w:r w:rsidR="00D07A79" w:rsidRPr="009133BE">
        <w:t xml:space="preserve"> of </w:t>
      </w:r>
      <w:r w:rsidR="001A0362" w:rsidRPr="009133BE">
        <w:t>grazing</w:t>
      </w:r>
      <w:r w:rsidR="00743D07" w:rsidRPr="009133BE">
        <w:t xml:space="preserve"> and</w:t>
      </w:r>
      <w:r w:rsidR="00086938" w:rsidRPr="009133BE">
        <w:t xml:space="preserve"> </w:t>
      </w:r>
      <w:r w:rsidR="001A0362" w:rsidRPr="009133BE">
        <w:t>resting</w:t>
      </w:r>
      <w:r w:rsidR="00D07A79" w:rsidRPr="009133BE">
        <w:t xml:space="preserve"> </w:t>
      </w:r>
      <w:r w:rsidR="00743D07" w:rsidRPr="009133BE">
        <w:t>+</w:t>
      </w:r>
      <w:r w:rsidR="00D07A79" w:rsidRPr="009133BE">
        <w:t xml:space="preserve"> </w:t>
      </w:r>
      <w:r w:rsidR="001A0362" w:rsidRPr="009133BE">
        <w:t>ruminating</w:t>
      </w:r>
      <w:r w:rsidR="00D07A79" w:rsidRPr="009133BE">
        <w:t xml:space="preserve"> (</w:t>
      </w:r>
      <w:r w:rsidR="00C70F2A">
        <w:t xml:space="preserve">i.e. the proportion of a given activity that was observed under shade = </w:t>
      </w:r>
      <w:r w:rsidR="00D07A79" w:rsidRPr="009133BE">
        <w:t>shade selection</w:t>
      </w:r>
      <w:r w:rsidR="001A0362" w:rsidRPr="009133BE">
        <w:t>)</w:t>
      </w:r>
      <w:r w:rsidRPr="009133BE">
        <w:t xml:space="preserve">, </w:t>
      </w:r>
      <w:r w:rsidR="00EF0523" w:rsidRPr="009133BE">
        <w:t xml:space="preserve">and </w:t>
      </w:r>
      <w:r w:rsidRPr="009133BE">
        <w:t xml:space="preserve">the proportion of time spent standing while resting or ruminating. </w:t>
      </w:r>
      <w:r w:rsidR="00805A2F" w:rsidRPr="009133BE">
        <w:t>For these data, on</w:t>
      </w:r>
      <w:r w:rsidR="001A0362" w:rsidRPr="009133BE">
        <w:t xml:space="preserve">ly </w:t>
      </w:r>
      <w:r w:rsidR="00E40FD7" w:rsidRPr="009133BE">
        <w:t>days with</w:t>
      </w:r>
      <w:r w:rsidR="001A0362" w:rsidRPr="009133BE">
        <w:t xml:space="preserve"> at least 75%</w:t>
      </w:r>
      <w:r w:rsidR="004C307B" w:rsidRPr="009133BE">
        <w:t xml:space="preserve"> </w:t>
      </w:r>
      <w:r w:rsidR="00E40FD7" w:rsidRPr="009133BE">
        <w:t>sunny scans were considered</w:t>
      </w:r>
      <w:r w:rsidR="002A3DCE" w:rsidRPr="009133BE">
        <w:t xml:space="preserve">. </w:t>
      </w:r>
      <w:r w:rsidR="00E40FD7" w:rsidRPr="009133BE">
        <w:t xml:space="preserve">The 12 selected </w:t>
      </w:r>
      <w:r w:rsidR="00B50C0A" w:rsidRPr="009133BE">
        <w:t xml:space="preserve">“sunny” </w:t>
      </w:r>
      <w:r w:rsidR="00E40FD7" w:rsidRPr="009133BE">
        <w:t>days (out of the 19) were evenly distributed over the 3 years</w:t>
      </w:r>
      <w:r w:rsidR="00D828F6" w:rsidRPr="009133BE">
        <w:t xml:space="preserve"> (Table 1)</w:t>
      </w:r>
      <w:r w:rsidR="00E40FD7" w:rsidRPr="009133BE">
        <w:t xml:space="preserve">. </w:t>
      </w:r>
      <w:r w:rsidR="00D828F6" w:rsidRPr="009133BE">
        <w:t xml:space="preserve">Regarding shade use and shade selection data, only the sunny scans within these days were considered. Regarding the proportion of time spent standing, all scans within these days were considered. </w:t>
      </w:r>
      <w:r w:rsidRPr="009133BE">
        <w:t>The</w:t>
      </w:r>
      <w:r w:rsidR="00090870" w:rsidRPr="009133BE">
        <w:t xml:space="preserve">se data </w:t>
      </w:r>
      <w:r w:rsidRPr="009133BE">
        <w:t xml:space="preserve">were analysed in relation to </w:t>
      </w:r>
      <w:r w:rsidR="00733C30" w:rsidRPr="009133BE">
        <w:t>the climat</w:t>
      </w:r>
      <w:r w:rsidR="00972F80" w:rsidRPr="009133BE">
        <w:t>ic</w:t>
      </w:r>
      <w:r w:rsidR="00733C30" w:rsidRPr="009133BE">
        <w:t xml:space="preserve"> characterisation of observation </w:t>
      </w:r>
      <w:r w:rsidRPr="009133BE">
        <w:t>days (</w:t>
      </w:r>
      <w:r w:rsidR="00733C30" w:rsidRPr="009133BE">
        <w:t>TRH a</w:t>
      </w:r>
      <w:r w:rsidRPr="009133BE">
        <w:t>nd wind speed)</w:t>
      </w:r>
      <w:r w:rsidR="00D8671A" w:rsidRPr="009133BE">
        <w:t>, using the Mixed Procedure</w:t>
      </w:r>
      <w:r w:rsidR="00D333B8" w:rsidRPr="009133BE">
        <w:t xml:space="preserve"> of SAS®</w:t>
      </w:r>
      <w:r w:rsidR="00C668A4" w:rsidRPr="009133BE">
        <w:t xml:space="preserve">. </w:t>
      </w:r>
      <w:r w:rsidR="001D4A20" w:rsidRPr="009133BE">
        <w:t xml:space="preserve">Data were </w:t>
      </w:r>
      <w:r w:rsidR="00700D34" w:rsidRPr="009133BE">
        <w:t xml:space="preserve">occasionally </w:t>
      </w:r>
      <w:r w:rsidR="001D4A20" w:rsidRPr="009133BE">
        <w:t>submitted to transformation to improve the distribution of residuals</w:t>
      </w:r>
      <w:r w:rsidR="00560EA0" w:rsidRPr="009133BE">
        <w:t xml:space="preserve">. This occurred for data relative to </w:t>
      </w:r>
      <w:r w:rsidR="001D4A20" w:rsidRPr="009133BE">
        <w:t xml:space="preserve">shade selection for resting </w:t>
      </w:r>
      <w:r w:rsidR="00D07A79" w:rsidRPr="009133BE">
        <w:t>+</w:t>
      </w:r>
      <w:r w:rsidR="001D4A20" w:rsidRPr="009133BE">
        <w:t xml:space="preserve"> ruminating activities</w:t>
      </w:r>
      <w:r w:rsidR="00560EA0" w:rsidRPr="009133BE">
        <w:t>, and to proportion of standing time, which were</w:t>
      </w:r>
      <w:r w:rsidR="001D4A20" w:rsidRPr="009133BE">
        <w:t xml:space="preserve"> subjected to the arcsine transformation. </w:t>
      </w:r>
      <w:r w:rsidR="00C668A4" w:rsidRPr="009133BE">
        <w:t>The model tested the fixed effects of treatment (T</w:t>
      </w:r>
      <w:r w:rsidR="004E46F8">
        <w:t>low</w:t>
      </w:r>
      <w:r w:rsidR="00C668A4" w:rsidRPr="009133BE">
        <w:t>, T</w:t>
      </w:r>
      <w:r w:rsidR="004E46F8">
        <w:t>med</w:t>
      </w:r>
      <w:r w:rsidR="00C668A4" w:rsidRPr="009133BE">
        <w:t>, T</w:t>
      </w:r>
      <w:r w:rsidR="004E46F8">
        <w:t>high</w:t>
      </w:r>
      <w:r w:rsidR="00C668A4" w:rsidRPr="009133BE">
        <w:t xml:space="preserve">), </w:t>
      </w:r>
      <w:r w:rsidR="00294855" w:rsidRPr="009133BE">
        <w:t xml:space="preserve">TRH, wind speed and their interactions. </w:t>
      </w:r>
      <w:r w:rsidR="006874A1" w:rsidRPr="009133BE">
        <w:t>The s</w:t>
      </w:r>
      <w:r w:rsidR="004B7FDA" w:rsidRPr="009133BE">
        <w:t>qua</w:t>
      </w:r>
      <w:r w:rsidR="006874A1" w:rsidRPr="009133BE">
        <w:t xml:space="preserve">re value of TRH (so </w:t>
      </w:r>
      <w:r w:rsidR="00294855" w:rsidRPr="009133BE">
        <w:t>TRH²</w:t>
      </w:r>
      <w:r w:rsidR="006874A1" w:rsidRPr="009133BE">
        <w:t>)</w:t>
      </w:r>
      <w:r w:rsidR="00294855" w:rsidRPr="009133BE">
        <w:t xml:space="preserve"> was also included to test for the apparent curvilinear </w:t>
      </w:r>
      <w:r w:rsidR="004B7FDA" w:rsidRPr="009133BE">
        <w:t xml:space="preserve">shape </w:t>
      </w:r>
      <w:r w:rsidR="00294855" w:rsidRPr="009133BE">
        <w:t>of the relation between animal behaviour and TRH. We included as random effect the group of ewes nested within year (as different group</w:t>
      </w:r>
      <w:r w:rsidR="00292D29" w:rsidRPr="009133BE">
        <w:t>s</w:t>
      </w:r>
      <w:r w:rsidR="00294855" w:rsidRPr="009133BE">
        <w:t xml:space="preserve"> w</w:t>
      </w:r>
      <w:r w:rsidR="00292D29" w:rsidRPr="009133BE">
        <w:t>ere</w:t>
      </w:r>
      <w:r w:rsidR="00294855" w:rsidRPr="009133BE">
        <w:t xml:space="preserve"> used each year), with </w:t>
      </w:r>
      <w:r w:rsidR="00D07A79" w:rsidRPr="009133BE">
        <w:t>the variance components c</w:t>
      </w:r>
      <w:r w:rsidR="00294855" w:rsidRPr="009133BE">
        <w:t xml:space="preserve">ovariance structure. The </w:t>
      </w:r>
      <w:r w:rsidR="009C6FE3" w:rsidRPr="009133BE">
        <w:t xml:space="preserve">statistical unit was the </w:t>
      </w:r>
      <w:r w:rsidR="00D8671A" w:rsidRPr="009133BE">
        <w:t>group of ten ewes</w:t>
      </w:r>
      <w:r w:rsidR="009C6FE3" w:rsidRPr="009133BE">
        <w:t xml:space="preserve"> (average values of the </w:t>
      </w:r>
      <w:r w:rsidR="00E3441E" w:rsidRPr="009133BE">
        <w:t xml:space="preserve">ten </w:t>
      </w:r>
      <w:r w:rsidR="009C6FE3" w:rsidRPr="009133BE">
        <w:t>animals)</w:t>
      </w:r>
      <w:r w:rsidR="00294855" w:rsidRPr="009133BE">
        <w:t xml:space="preserve">. </w:t>
      </w:r>
      <w:r w:rsidR="00C840AA" w:rsidRPr="009133BE">
        <w:t xml:space="preserve">The difference between treatments was assessed </w:t>
      </w:r>
      <w:r w:rsidR="008C0B0E" w:rsidRPr="009133BE">
        <w:t xml:space="preserve">both </w:t>
      </w:r>
      <w:r w:rsidR="00C840AA" w:rsidRPr="009133BE">
        <w:t xml:space="preserve">globally </w:t>
      </w:r>
      <w:r w:rsidR="008C0B0E" w:rsidRPr="009133BE">
        <w:t xml:space="preserve">and for specified values of TRH (0, </w:t>
      </w:r>
      <w:r w:rsidR="00E74C23" w:rsidRPr="009133BE">
        <w:t xml:space="preserve">0.5, </w:t>
      </w:r>
      <w:r w:rsidR="008C0B0E" w:rsidRPr="009133BE">
        <w:t xml:space="preserve">1, </w:t>
      </w:r>
      <w:r w:rsidR="00E74C23" w:rsidRPr="009133BE">
        <w:t xml:space="preserve">1.5, </w:t>
      </w:r>
      <w:r w:rsidR="008C0B0E" w:rsidRPr="009133BE">
        <w:t xml:space="preserve">2 and 2.5) </w:t>
      </w:r>
      <w:r w:rsidR="00C840AA" w:rsidRPr="009133BE">
        <w:t xml:space="preserve">by pairwise comparison corrected by the Tukey adjustment method. </w:t>
      </w:r>
      <w:r w:rsidR="00352002" w:rsidRPr="009133BE">
        <w:t xml:space="preserve">Regarding shade use </w:t>
      </w:r>
      <w:r w:rsidR="00035809">
        <w:t xml:space="preserve">and shade selection </w:t>
      </w:r>
      <w:r w:rsidR="00352002" w:rsidRPr="009133BE">
        <w:t xml:space="preserve">specifically, we performed </w:t>
      </w:r>
      <w:r w:rsidR="00D72E44" w:rsidRPr="009133BE">
        <w:rPr>
          <w:i/>
        </w:rPr>
        <w:t>post-hoc</w:t>
      </w:r>
      <w:r w:rsidR="00D72E44" w:rsidRPr="009133BE">
        <w:t xml:space="preserve"> </w:t>
      </w:r>
      <w:r w:rsidR="00A5240B" w:rsidRPr="009133BE">
        <w:t>one</w:t>
      </w:r>
      <w:r w:rsidR="00A76441" w:rsidRPr="009133BE">
        <w:t>-</w:t>
      </w:r>
      <w:r w:rsidR="00A5240B" w:rsidRPr="009133BE">
        <w:t>sample Wilcoxon signed-rank test</w:t>
      </w:r>
      <w:r w:rsidR="00035809">
        <w:t>s</w:t>
      </w:r>
      <w:r w:rsidR="00352002" w:rsidRPr="009133BE">
        <w:t xml:space="preserve"> </w:t>
      </w:r>
      <w:r w:rsidR="00B36EB7" w:rsidRPr="009133BE">
        <w:t xml:space="preserve">to </w:t>
      </w:r>
      <w:r w:rsidR="00352002" w:rsidRPr="009133BE">
        <w:t>compar</w:t>
      </w:r>
      <w:r w:rsidR="00B36EB7" w:rsidRPr="009133BE">
        <w:t>e</w:t>
      </w:r>
      <w:r w:rsidR="00A54D02">
        <w:t>,</w:t>
      </w:r>
      <w:r w:rsidR="00352002" w:rsidRPr="009133BE">
        <w:t xml:space="preserve"> </w:t>
      </w:r>
      <w:r w:rsidR="00A54D02">
        <w:t xml:space="preserve">for each treatment, </w:t>
      </w:r>
      <w:r w:rsidR="00086938" w:rsidRPr="009133BE">
        <w:t xml:space="preserve">the </w:t>
      </w:r>
      <w:r w:rsidR="00D07A79" w:rsidRPr="009133BE">
        <w:t>proportion of time ewes spent under</w:t>
      </w:r>
      <w:r w:rsidR="00086938" w:rsidRPr="009133BE">
        <w:t xml:space="preserve"> </w:t>
      </w:r>
      <w:r w:rsidR="00352002" w:rsidRPr="009133BE">
        <w:t xml:space="preserve">shade </w:t>
      </w:r>
      <w:r w:rsidR="00D07A79" w:rsidRPr="009133BE">
        <w:t>with</w:t>
      </w:r>
      <w:r w:rsidR="00352002" w:rsidRPr="009133BE">
        <w:t xml:space="preserve"> the proportion of pasture area covered by tree c</w:t>
      </w:r>
      <w:r w:rsidR="00086938" w:rsidRPr="009133BE">
        <w:t>anopy</w:t>
      </w:r>
      <w:r w:rsidR="00352002" w:rsidRPr="009133BE">
        <w:t xml:space="preserve">. </w:t>
      </w:r>
      <w:r w:rsidR="00B95211" w:rsidRPr="009133BE">
        <w:t xml:space="preserve">This aimed to assess whether ewes from </w:t>
      </w:r>
      <w:r w:rsidR="00B95211">
        <w:t>each</w:t>
      </w:r>
      <w:r w:rsidR="00B95211" w:rsidRPr="009133BE">
        <w:t xml:space="preserve"> treatment were actively searching tree shade while shade provision differed according to tree density. </w:t>
      </w:r>
      <w:r w:rsidR="00A54D02">
        <w:t xml:space="preserve">In </w:t>
      </w:r>
      <w:r w:rsidR="00F35809">
        <w:t>addition</w:t>
      </w:r>
      <w:r w:rsidR="00A54D02">
        <w:t>,</w:t>
      </w:r>
      <w:r w:rsidR="00434639">
        <w:t xml:space="preserve"> shade use was characterised by calculating </w:t>
      </w:r>
      <w:r w:rsidR="00A83B18">
        <w:t xml:space="preserve">the Jacobs’ </w:t>
      </w:r>
      <w:r w:rsidR="00B95211">
        <w:t>S</w:t>
      </w:r>
      <w:r w:rsidR="000E21A1">
        <w:t xml:space="preserve">electivity </w:t>
      </w:r>
      <w:r w:rsidR="00B95211">
        <w:t>I</w:t>
      </w:r>
      <w:r w:rsidR="006B73F3">
        <w:t xml:space="preserve">ndex </w:t>
      </w:r>
      <w:r w:rsidR="00A54D02">
        <w:fldChar w:fldCharType="begin" w:fldLock="1"/>
      </w:r>
      <w:r w:rsidR="0050451A">
        <w:instrText>ADDIN CSL_CITATION {"citationItems":[{"id":"ITEM-1","itemData":{"DOI":"10.1007/BF00384581/METRICS","ISSN":"00298519","abstract":"The forage ratio and Ivlev's electivity index are common measures to quantify food selection but the values of both indices depend not only on the extent of selection but also on the relative abundances of the food types in the environment. They are therefore useless when food types with different relative abundances are compared, or when the relation between selection and relative abundance is studied. Modified versions of both indices are proposed which are based directly on the rates of decrement (mortality) of the food due to feeding, and are independent of the relative abundance. © 1974 Springer-Verlag.","author":[{"dropping-particle":"","family":"Jacobs","given":"Jürgen","non-dropping-particle":"","parse-names":false,"suffix":""}],"container-title":"Oecologia","id":"ITEM-1","issue":"4","issued":{"date-parts":[["1974","12"]]},"page":"413-417","publisher":"Springer-Verlag","title":"Quantitative measurement of food selection - A modification of the forage ratio and Ivlev's electivity index","type":"article-journal","volume":"14"},"uris":["http://www.mendeley.com/documents/?uuid=546a2ac7-e501-3aec-92af-7caccf5c02a7"]}],"mendeley":{"formattedCitation":"(Jacobs, 1974)","manualFormatting":"(Si, Jacobs, 1974)","plainTextFormattedCitation":"(Jacobs, 1974)","previouslyFormattedCitation":"(Jacobs, 1974)"},"properties":{"noteIndex":0},"schema":"https://github.com/citation-style-language/schema/raw/master/csl-citation.json"}</w:instrText>
      </w:r>
      <w:r w:rsidR="00A54D02">
        <w:fldChar w:fldCharType="separate"/>
      </w:r>
      <w:r w:rsidR="00A54D02" w:rsidRPr="00A54D02">
        <w:t>(</w:t>
      </w:r>
      <w:r w:rsidR="000E21A1" w:rsidRPr="0027727E">
        <w:rPr>
          <w:i/>
        </w:rPr>
        <w:t>S</w:t>
      </w:r>
      <w:r w:rsidR="000E21A1" w:rsidRPr="0027727E">
        <w:rPr>
          <w:i/>
          <w:vertAlign w:val="subscript"/>
        </w:rPr>
        <w:t>i</w:t>
      </w:r>
      <w:r w:rsidR="000E21A1">
        <w:t xml:space="preserve">, </w:t>
      </w:r>
      <w:r w:rsidR="00A54D02" w:rsidRPr="00A54D02">
        <w:t>Jacobs, 1974)</w:t>
      </w:r>
      <w:r w:rsidR="00A54D02">
        <w:fldChar w:fldCharType="end"/>
      </w:r>
      <w:r w:rsidR="00A83B18">
        <w:t>, which</w:t>
      </w:r>
      <w:r w:rsidR="00A83B18" w:rsidRPr="00A83B18">
        <w:t xml:space="preserve"> </w:t>
      </w:r>
      <w:r w:rsidR="00A83B18">
        <w:t xml:space="preserve">allows </w:t>
      </w:r>
      <w:r w:rsidR="00B95211">
        <w:t>assessing</w:t>
      </w:r>
      <w:r w:rsidR="00A83B18">
        <w:t xml:space="preserve"> the selectivity for a ressource </w:t>
      </w:r>
      <w:r w:rsidR="00B95211">
        <w:t xml:space="preserve">taking into account </w:t>
      </w:r>
      <w:r w:rsidR="00A83B18">
        <w:t>its availability in the environment</w:t>
      </w:r>
      <w:r w:rsidR="00B95211">
        <w:t>. The formula is</w:t>
      </w:r>
      <w:r w:rsidR="00A83B18">
        <w:t>:</w:t>
      </w:r>
    </w:p>
    <w:p w14:paraId="525D0699" w14:textId="3766EEAF" w:rsidR="009C6FE3" w:rsidRPr="009133BE" w:rsidRDefault="006B73F3" w:rsidP="00B161A3">
      <m:oMathPara>
        <m:oMath>
          <m:r>
            <w:rPr>
              <w:rFonts w:ascii="Cambria Math" w:hAnsi="Cambria Math"/>
            </w:rPr>
            <m:t>Si=</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a</m:t>
                  </m:r>
                </m:e>
                <m:sub>
                  <m:r>
                    <w:rPr>
                      <w:rFonts w:ascii="Cambria Math" w:hAnsi="Cambria Math"/>
                    </w:rPr>
                    <m:t>i</m:t>
                  </m:r>
                </m:sub>
              </m:sSub>
            </m:den>
          </m:f>
          <m:r>
            <m:rPr>
              <m:sty m:val="p"/>
            </m:rPr>
            <w:br/>
          </m:r>
        </m:oMath>
      </m:oMathPara>
      <w:r>
        <w:t xml:space="preserve">where </w:t>
      </w:r>
      <w:r w:rsidRPr="0027727E">
        <w:rPr>
          <w:i/>
        </w:rPr>
        <w:t>a</w:t>
      </w:r>
      <w:r w:rsidRPr="0027727E">
        <w:rPr>
          <w:i/>
          <w:vertAlign w:val="subscript"/>
        </w:rPr>
        <w:t>i</w:t>
      </w:r>
      <w:r>
        <w:t xml:space="preserve"> is the proportion of pasture area covered by tree canopy, used as a proxy of shade availability, and </w:t>
      </w:r>
      <w:r w:rsidRPr="0027727E">
        <w:rPr>
          <w:i/>
        </w:rPr>
        <w:t>c</w:t>
      </w:r>
      <w:r w:rsidRPr="0027727E">
        <w:rPr>
          <w:i/>
          <w:vertAlign w:val="subscript"/>
        </w:rPr>
        <w:t>i</w:t>
      </w:r>
      <w:r>
        <w:t xml:space="preserve"> is the proportion of time sp</w:t>
      </w:r>
      <w:r w:rsidR="00A83B18">
        <w:t>e</w:t>
      </w:r>
      <w:r>
        <w:t>nt under shade by the ewes</w:t>
      </w:r>
      <w:r w:rsidR="00A83B18">
        <w:t>.</w:t>
      </w:r>
      <w:r w:rsidR="00A54D02">
        <w:t xml:space="preserve"> </w:t>
      </w:r>
      <w:r w:rsidR="00B95211">
        <w:t>The index ranges from -1 (total avoidance) to +1 (total selection)</w:t>
      </w:r>
      <w:r w:rsidR="00124854">
        <w:t>, with 0 indicating that the resource is used in proportion of its availability</w:t>
      </w:r>
      <w:r w:rsidR="00B95211">
        <w:t xml:space="preserve">. We used the non-parametric Kruskall-Wallis test to compare treatments and </w:t>
      </w:r>
      <w:r w:rsidR="00A83B18">
        <w:t>assess</w:t>
      </w:r>
      <w:r w:rsidR="00434639">
        <w:t xml:space="preserve"> </w:t>
      </w:r>
      <w:r w:rsidR="00A54D02">
        <w:t xml:space="preserve">the </w:t>
      </w:r>
      <w:r w:rsidR="00B95211">
        <w:t xml:space="preserve">ewes’ </w:t>
      </w:r>
      <w:r w:rsidR="00A54D02">
        <w:t>motivation</w:t>
      </w:r>
      <w:r w:rsidR="00B95211">
        <w:t xml:space="preserve"> </w:t>
      </w:r>
      <w:r w:rsidR="00A54D02">
        <w:t>to use shade as its availaibility decrease</w:t>
      </w:r>
      <w:r w:rsidR="00434639">
        <w:t>d</w:t>
      </w:r>
      <w:r w:rsidR="00A54D02">
        <w:t xml:space="preserve"> from T</w:t>
      </w:r>
      <w:r w:rsidR="00B603E1">
        <w:t>high</w:t>
      </w:r>
      <w:r w:rsidR="00A54D02">
        <w:t xml:space="preserve"> to T</w:t>
      </w:r>
      <w:r w:rsidR="00B603E1">
        <w:t>low</w:t>
      </w:r>
      <w:r w:rsidR="00A54D02">
        <w:t xml:space="preserve">. </w:t>
      </w:r>
      <w:r w:rsidR="00434639">
        <w:t xml:space="preserve"> </w:t>
      </w:r>
      <w:r w:rsidR="0027727E">
        <w:t xml:space="preserve">We </w:t>
      </w:r>
      <w:r w:rsidR="0007722D" w:rsidRPr="009133BE">
        <w:t xml:space="preserve">carried out </w:t>
      </w:r>
      <w:r w:rsidR="0027727E">
        <w:t xml:space="preserve">the </w:t>
      </w:r>
      <w:r w:rsidR="0027727E" w:rsidRPr="009133BE">
        <w:rPr>
          <w:i/>
        </w:rPr>
        <w:t>post-hoc</w:t>
      </w:r>
      <w:r w:rsidR="0027727E" w:rsidRPr="009133BE">
        <w:t xml:space="preserve"> one-sample Wilcoxon signed-rank </w:t>
      </w:r>
      <w:r w:rsidR="0027727E">
        <w:t xml:space="preserve">and the Kruskall-Wallis </w:t>
      </w:r>
      <w:r w:rsidR="0007722D" w:rsidRPr="009133BE">
        <w:t>tests on daily data and at the specific midday time slot when the sun's position minimises the shadow cast by the surrounding area.</w:t>
      </w:r>
      <w:r w:rsidR="00A5240B" w:rsidRPr="009133BE">
        <w:t xml:space="preserve"> </w:t>
      </w:r>
      <w:r w:rsidR="00352002" w:rsidRPr="009133BE">
        <w:t xml:space="preserve"> </w:t>
      </w:r>
    </w:p>
    <w:p w14:paraId="7AB14A9E" w14:textId="798201CC" w:rsidR="00D333B8" w:rsidRPr="009133BE" w:rsidRDefault="0025293D" w:rsidP="00B161A3">
      <w:r w:rsidRPr="009133BE">
        <w:t xml:space="preserve">Data on animal performances (ewes’ body weight and body condition score, lambs’ body weight) were analysed </w:t>
      </w:r>
      <w:r w:rsidR="00144A8D" w:rsidRPr="009133BE">
        <w:t xml:space="preserve">by year, </w:t>
      </w:r>
      <w:r w:rsidR="004B7FDA" w:rsidRPr="009133BE">
        <w:t>on individual animals</w:t>
      </w:r>
      <w:r w:rsidR="00D333B8" w:rsidRPr="009133BE">
        <w:t xml:space="preserve">, using the </w:t>
      </w:r>
      <w:r w:rsidRPr="009133BE">
        <w:t>Mixed Procedure</w:t>
      </w:r>
      <w:r w:rsidR="00D333B8" w:rsidRPr="009133BE">
        <w:t xml:space="preserve"> of SAS®</w:t>
      </w:r>
      <w:r w:rsidRPr="009133BE">
        <w:t xml:space="preserve"> with the Repeated statement to account for the individuals being measured at different dates</w:t>
      </w:r>
      <w:r w:rsidR="003605C4" w:rsidRPr="009133BE">
        <w:t>,</w:t>
      </w:r>
      <w:r w:rsidRPr="009133BE">
        <w:t xml:space="preserve"> associated with the </w:t>
      </w:r>
      <w:r w:rsidR="00EF0523" w:rsidRPr="009133BE">
        <w:t>a</w:t>
      </w:r>
      <w:r w:rsidRPr="009133BE">
        <w:t xml:space="preserve">utoregressive covariance structure. </w:t>
      </w:r>
      <w:r w:rsidR="002948F6">
        <w:t xml:space="preserve">Regarding lambs, the analysed data is the average of twin lambs weight. </w:t>
      </w:r>
      <w:r w:rsidR="00FE0085" w:rsidRPr="009133BE">
        <w:t xml:space="preserve">The effects tested were the treatment, the weighing date and their interaction. </w:t>
      </w:r>
      <w:r w:rsidR="00D333B8" w:rsidRPr="009133BE">
        <w:t xml:space="preserve">The </w:t>
      </w:r>
      <w:r w:rsidR="004E46F8">
        <w:t>r</w:t>
      </w:r>
      <w:r w:rsidRPr="009133BE">
        <w:t xml:space="preserve">andom effect </w:t>
      </w:r>
      <w:r w:rsidR="00D333B8" w:rsidRPr="009133BE">
        <w:t xml:space="preserve">was </w:t>
      </w:r>
      <w:r w:rsidRPr="009133BE">
        <w:t xml:space="preserve">the individuals nested within treatments. To account for multiple pairwise comparisons, the p-values were considered after correction by </w:t>
      </w:r>
      <w:r w:rsidR="00EF0523" w:rsidRPr="009133BE">
        <w:t>the</w:t>
      </w:r>
      <w:r w:rsidR="006B089E" w:rsidRPr="009133BE">
        <w:t xml:space="preserve"> </w:t>
      </w:r>
      <w:r w:rsidRPr="009133BE">
        <w:t xml:space="preserve">Tukey adjustment method. </w:t>
      </w:r>
      <w:r w:rsidR="00E3441E" w:rsidRPr="009133BE">
        <w:t>Regarding</w:t>
      </w:r>
      <w:r w:rsidR="00144A8D" w:rsidRPr="009133BE">
        <w:t xml:space="preserve"> ewes’ performances, </w:t>
      </w:r>
      <w:r w:rsidR="00D333B8" w:rsidRPr="009133BE">
        <w:t xml:space="preserve">data included </w:t>
      </w:r>
      <w:r w:rsidR="00144A8D" w:rsidRPr="009133BE">
        <w:t xml:space="preserve">the </w:t>
      </w:r>
      <w:r w:rsidR="00643E21" w:rsidRPr="009133BE">
        <w:t>weighing dates</w:t>
      </w:r>
      <w:r w:rsidR="00144A8D" w:rsidRPr="009133BE">
        <w:t xml:space="preserve"> as long as at least two out of the three treatments were still on the experimental plots</w:t>
      </w:r>
      <w:r w:rsidR="00EF0523" w:rsidRPr="009133BE">
        <w:t xml:space="preserve"> (see “Grazing and ewe management” section)</w:t>
      </w:r>
      <w:r w:rsidR="00144A8D" w:rsidRPr="009133BE">
        <w:t xml:space="preserve">. </w:t>
      </w:r>
    </w:p>
    <w:p w14:paraId="180118E2" w14:textId="1AFFAB83" w:rsidR="009C6FE3" w:rsidRPr="009133BE" w:rsidRDefault="00305E48" w:rsidP="00B161A3">
      <w:r w:rsidRPr="009133BE">
        <w:t>Regarding respiration rates, d</w:t>
      </w:r>
      <w:r w:rsidR="00EB727A" w:rsidRPr="009133BE">
        <w:t xml:space="preserve">ata were </w:t>
      </w:r>
      <w:r w:rsidR="00CE3650" w:rsidRPr="009133BE">
        <w:t xml:space="preserve">firstly </w:t>
      </w:r>
      <w:r w:rsidR="00EB727A" w:rsidRPr="009133BE">
        <w:t>averaged per animal and per observation day</w:t>
      </w:r>
      <w:r w:rsidR="00CE3650" w:rsidRPr="009133BE">
        <w:t>, then per year so as to obtain one value per animal and per year</w:t>
      </w:r>
      <w:r w:rsidR="00EB727A" w:rsidRPr="009133BE">
        <w:t xml:space="preserve">. </w:t>
      </w:r>
      <w:r w:rsidR="00E3441E" w:rsidRPr="009133BE">
        <w:t xml:space="preserve">As the </w:t>
      </w:r>
      <w:r w:rsidR="00090870" w:rsidRPr="009133BE">
        <w:t>conditions for parametric analysis</w:t>
      </w:r>
      <w:r w:rsidR="00214CFD" w:rsidRPr="009133BE">
        <w:t xml:space="preserve"> were not met</w:t>
      </w:r>
      <w:r w:rsidR="00090870" w:rsidRPr="009133BE">
        <w:t>, w</w:t>
      </w:r>
      <w:r w:rsidR="00EB727A" w:rsidRPr="009133BE">
        <w:t>e used the Kruskall-Wallis test to analyse the effect of treatments</w:t>
      </w:r>
      <w:r w:rsidR="00CE3650" w:rsidRPr="009133BE">
        <w:t xml:space="preserve"> by</w:t>
      </w:r>
      <w:r w:rsidR="00EB727A" w:rsidRPr="009133BE">
        <w:t xml:space="preserve"> considering all years together</w:t>
      </w:r>
      <w:r w:rsidR="00CE3650" w:rsidRPr="009133BE">
        <w:t>.</w:t>
      </w:r>
    </w:p>
    <w:p w14:paraId="7716DA63" w14:textId="02DF8E23" w:rsidR="00A50D6B" w:rsidRDefault="00305E48" w:rsidP="00B161A3">
      <w:r w:rsidRPr="009133BE">
        <w:t xml:space="preserve">Data on </w:t>
      </w:r>
      <w:r w:rsidR="00FD19C7" w:rsidRPr="009133BE">
        <w:t xml:space="preserve">vegetation </w:t>
      </w:r>
      <w:r w:rsidR="003605C4" w:rsidRPr="009133BE">
        <w:t xml:space="preserve">(biomass, </w:t>
      </w:r>
      <w:r w:rsidR="00C743C1" w:rsidRPr="009133BE">
        <w:t>CP</w:t>
      </w:r>
      <w:r w:rsidR="003605C4" w:rsidRPr="009133BE">
        <w:t xml:space="preserve"> </w:t>
      </w:r>
      <w:r w:rsidR="00A00E27" w:rsidRPr="009133BE">
        <w:t>and</w:t>
      </w:r>
      <w:r w:rsidR="003605C4" w:rsidRPr="009133BE">
        <w:t xml:space="preserve"> </w:t>
      </w:r>
      <w:r w:rsidR="00C743C1" w:rsidRPr="009133BE">
        <w:t>NDF</w:t>
      </w:r>
      <w:r w:rsidR="001A5CF2" w:rsidRPr="009133BE">
        <w:t xml:space="preserve"> content</w:t>
      </w:r>
      <w:r w:rsidR="00A00E27" w:rsidRPr="009133BE">
        <w:t>s</w:t>
      </w:r>
      <w:r w:rsidR="009F4A3D" w:rsidRPr="009133BE">
        <w:t xml:space="preserve">, </w:t>
      </w:r>
      <w:r w:rsidR="00C743C1" w:rsidRPr="009133BE">
        <w:t>dCell</w:t>
      </w:r>
      <w:r w:rsidR="001A5CF2" w:rsidRPr="009133BE">
        <w:t>)</w:t>
      </w:r>
      <w:r w:rsidRPr="009133BE">
        <w:t xml:space="preserve"> were analysed per year, using the </w:t>
      </w:r>
      <w:r w:rsidR="009633DD" w:rsidRPr="009133BE">
        <w:t xml:space="preserve">Mixed </w:t>
      </w:r>
      <w:r w:rsidRPr="009133BE">
        <w:t>Procedure of SAS®</w:t>
      </w:r>
      <w:r w:rsidR="006A68FC" w:rsidRPr="009133BE">
        <w:t xml:space="preserve">. </w:t>
      </w:r>
      <w:r w:rsidR="003D2E16" w:rsidRPr="009133BE">
        <w:t>We tested the effect of treatment, season</w:t>
      </w:r>
      <w:r w:rsidR="005446F2" w:rsidRPr="009133BE">
        <w:t xml:space="preserve"> and their interaction, with the consideration of the repeated statement to account for that sampling occurred in spring and summer. CP data w</w:t>
      </w:r>
      <w:r w:rsidR="008470D4">
        <w:t>ere</w:t>
      </w:r>
      <w:r w:rsidR="005446F2" w:rsidRPr="009133BE">
        <w:t xml:space="preserve"> subjected to log transformation. </w:t>
      </w:r>
      <w:r w:rsidR="009B5745" w:rsidRPr="009133BE">
        <w:t>As for the other analyses, the p</w:t>
      </w:r>
      <w:r w:rsidR="002462BE" w:rsidRPr="009133BE">
        <w:t>airwise comparisons were corrected by the Tukey adjustment method.</w:t>
      </w:r>
    </w:p>
    <w:p w14:paraId="09A72E18" w14:textId="65B4219A" w:rsidR="006A68FC" w:rsidRPr="009133BE" w:rsidRDefault="005617AD" w:rsidP="00B161A3">
      <w:r>
        <w:t>For the mixed models</w:t>
      </w:r>
      <w:r w:rsidRPr="005617AD">
        <w:t xml:space="preserve"> </w:t>
      </w:r>
      <w:r>
        <w:t xml:space="preserve">analyses, effect size estimates and their standard errors are presented in Appendix 3. Additionally, eta square </w:t>
      </w:r>
      <w:r w:rsidR="00A449AB">
        <w:t>(</w:t>
      </w:r>
      <w:r w:rsidR="00A449AB" w:rsidRPr="007A0C88">
        <w:rPr>
          <w:rStyle w:val="lev"/>
          <w:b w:val="0"/>
          <w:color w:val="111111"/>
          <w:szCs w:val="21"/>
          <w:shd w:val="clear" w:color="auto" w:fill="FFFFFF" w:themeFill="background1"/>
        </w:rPr>
        <w:t>η</w:t>
      </w:r>
      <w:r w:rsidR="00A449AB">
        <w:t xml:space="preserve">²) </w:t>
      </w:r>
      <w:r>
        <w:t>values for the Kruskall-Wallis tests are provided within the main text.</w:t>
      </w:r>
    </w:p>
    <w:p w14:paraId="2376E223" w14:textId="77777777" w:rsidR="009C6FE3" w:rsidRPr="009133BE" w:rsidRDefault="009C6FE3" w:rsidP="00A86D1F">
      <w:pPr>
        <w:pStyle w:val="Titre1"/>
      </w:pPr>
      <w:r w:rsidRPr="009133BE">
        <w:t>Results</w:t>
      </w:r>
    </w:p>
    <w:p w14:paraId="7EDE7440" w14:textId="3C767E76" w:rsidR="009C6FE3" w:rsidRPr="001E7EFB" w:rsidRDefault="009C6FE3" w:rsidP="006E7531">
      <w:pPr>
        <w:pStyle w:val="Titre2"/>
        <w:rPr>
          <w:lang w:val="en-GB"/>
        </w:rPr>
      </w:pPr>
      <w:r w:rsidRPr="001E7EFB">
        <w:rPr>
          <w:lang w:val="en-GB"/>
        </w:rPr>
        <w:t>Animal behaviour</w:t>
      </w:r>
    </w:p>
    <w:p w14:paraId="7FB3F2EB" w14:textId="007E4DD0" w:rsidR="00C34C17" w:rsidRPr="009133BE" w:rsidRDefault="00C34C17" w:rsidP="006E7531">
      <w:pPr>
        <w:pStyle w:val="Titre3"/>
      </w:pPr>
      <w:r w:rsidRPr="009133BE">
        <w:t>Time under shade</w:t>
      </w:r>
      <w:r w:rsidR="00883FE2" w:rsidRPr="009133BE">
        <w:t xml:space="preserve"> (shade use)</w:t>
      </w:r>
      <w:r w:rsidR="005271DB">
        <w:t xml:space="preserve"> and shade selectivity</w:t>
      </w:r>
    </w:p>
    <w:p w14:paraId="7F63D905" w14:textId="555C9108" w:rsidR="00F15003" w:rsidRPr="009133BE" w:rsidRDefault="00B50C0A" w:rsidP="00B161A3">
      <w:r w:rsidRPr="009133BE">
        <w:t>T</w:t>
      </w:r>
      <w:r w:rsidR="002A3DCE" w:rsidRPr="009133BE">
        <w:t xml:space="preserve">he proportion of time </w:t>
      </w:r>
      <w:r w:rsidR="00594693" w:rsidRPr="009133BE">
        <w:t xml:space="preserve">the ewes </w:t>
      </w:r>
      <w:r w:rsidR="002A3DCE" w:rsidRPr="009133BE">
        <w:t xml:space="preserve">spent </w:t>
      </w:r>
      <w:r w:rsidR="00594693" w:rsidRPr="009133BE">
        <w:t>under</w:t>
      </w:r>
      <w:r w:rsidR="002A3DCE" w:rsidRPr="009133BE">
        <w:t xml:space="preserve"> shade </w:t>
      </w:r>
      <w:r w:rsidR="00B06FE6" w:rsidRPr="009133BE">
        <w:t xml:space="preserve">was affected by </w:t>
      </w:r>
      <w:r w:rsidR="00366E54" w:rsidRPr="009133BE">
        <w:t xml:space="preserve">the </w:t>
      </w:r>
      <w:r w:rsidR="00B06FE6" w:rsidRPr="009133BE">
        <w:t xml:space="preserve">treatment </w:t>
      </w:r>
      <w:r w:rsidR="00885423" w:rsidRPr="009133BE">
        <w:t>(</w:t>
      </w:r>
      <w:r w:rsidR="00BF437E" w:rsidRPr="009133BE">
        <w:t>p</w:t>
      </w:r>
      <w:r w:rsidR="00E74C23" w:rsidRPr="009133BE">
        <w:t> </w:t>
      </w:r>
      <w:r w:rsidR="00885423" w:rsidRPr="009133BE">
        <w:t>&lt;</w:t>
      </w:r>
      <w:r w:rsidR="00E74C23" w:rsidRPr="009133BE">
        <w:t> </w:t>
      </w:r>
      <w:r w:rsidR="00885423" w:rsidRPr="009133BE">
        <w:t>0.0001)</w:t>
      </w:r>
      <w:r w:rsidR="00883FE2" w:rsidRPr="009133BE">
        <w:t xml:space="preserve"> and</w:t>
      </w:r>
      <w:r w:rsidR="00885423" w:rsidRPr="009133BE">
        <w:t xml:space="preserve"> </w:t>
      </w:r>
      <w:r w:rsidR="00BF437E" w:rsidRPr="009133BE">
        <w:t>climat</w:t>
      </w:r>
      <w:r w:rsidR="00972F80" w:rsidRPr="009133BE">
        <w:t>ic</w:t>
      </w:r>
      <w:r w:rsidR="00BF437E" w:rsidRPr="009133BE">
        <w:t xml:space="preserve"> ambiance (</w:t>
      </w:r>
      <w:r w:rsidR="00885423" w:rsidRPr="009133BE">
        <w:t>TRH</w:t>
      </w:r>
      <w:r w:rsidR="00BF437E" w:rsidRPr="009133BE">
        <w:rPr>
          <w:i/>
        </w:rPr>
        <w:t xml:space="preserve">, </w:t>
      </w:r>
      <w:r w:rsidR="00BF437E" w:rsidRPr="009133BE">
        <w:t>p</w:t>
      </w:r>
      <w:r w:rsidR="00E74C23" w:rsidRPr="009133BE">
        <w:t> </w:t>
      </w:r>
      <w:r w:rsidR="00883FE2" w:rsidRPr="009133BE">
        <w:t>=</w:t>
      </w:r>
      <w:r w:rsidR="00E74C23" w:rsidRPr="009133BE">
        <w:rPr>
          <w:i/>
        </w:rPr>
        <w:t> </w:t>
      </w:r>
      <w:r w:rsidR="00885423" w:rsidRPr="009133BE">
        <w:t>0.00</w:t>
      </w:r>
      <w:r w:rsidR="00883FE2" w:rsidRPr="009133BE">
        <w:t>85</w:t>
      </w:r>
      <w:r w:rsidR="00885423" w:rsidRPr="009133BE">
        <w:t>)</w:t>
      </w:r>
      <w:r w:rsidR="00883FE2" w:rsidRPr="009133BE">
        <w:t>, but not by their interaction (p = 0.20)</w:t>
      </w:r>
      <w:r w:rsidR="00E74C23" w:rsidRPr="009133BE">
        <w:t xml:space="preserve"> nor by wind speed (p</w:t>
      </w:r>
      <w:r w:rsidR="00E74C23" w:rsidRPr="009133BE">
        <w:rPr>
          <w:i/>
        </w:rPr>
        <w:t> </w:t>
      </w:r>
      <w:r w:rsidR="00E74C23" w:rsidRPr="009133BE">
        <w:t>= 0.10)</w:t>
      </w:r>
      <w:r w:rsidR="00885423" w:rsidRPr="009133BE">
        <w:t xml:space="preserve">. Square TRH was significant </w:t>
      </w:r>
      <w:r w:rsidR="00883FE2" w:rsidRPr="009133BE">
        <w:t>(p = 0.046)</w:t>
      </w:r>
      <w:r w:rsidR="00D86FEE" w:rsidRPr="009133BE">
        <w:t xml:space="preserve">. </w:t>
      </w:r>
      <w:r w:rsidR="00885423" w:rsidRPr="009133BE">
        <w:t xml:space="preserve">Neither </w:t>
      </w:r>
      <w:r w:rsidR="00E74C23" w:rsidRPr="009133BE">
        <w:t xml:space="preserve">the interaction of treatment with either </w:t>
      </w:r>
      <w:r w:rsidR="00885423" w:rsidRPr="009133BE">
        <w:t xml:space="preserve">wind speed </w:t>
      </w:r>
      <w:r w:rsidR="00E74C23" w:rsidRPr="009133BE">
        <w:t>or</w:t>
      </w:r>
      <w:r w:rsidR="00D86FEE" w:rsidRPr="009133BE">
        <w:t xml:space="preserve"> TRH</w:t>
      </w:r>
      <w:r w:rsidR="006A288A" w:rsidRPr="009133BE">
        <w:t>²</w:t>
      </w:r>
      <w:r w:rsidR="00D86FEE" w:rsidRPr="009133BE">
        <w:t xml:space="preserve"> </w:t>
      </w:r>
      <w:r w:rsidR="00E74C23" w:rsidRPr="009133BE">
        <w:t>was significant</w:t>
      </w:r>
      <w:r w:rsidR="00D86FEE" w:rsidRPr="009133BE">
        <w:t xml:space="preserve">, and these interactions were </w:t>
      </w:r>
      <w:r w:rsidR="00885423" w:rsidRPr="009133BE">
        <w:t>removed from the model.</w:t>
      </w:r>
      <w:r w:rsidR="005E121B" w:rsidRPr="009133BE">
        <w:t xml:space="preserve"> </w:t>
      </w:r>
      <w:r w:rsidR="001306B2" w:rsidRPr="009133BE">
        <w:t>Overall, t</w:t>
      </w:r>
      <w:r w:rsidR="002B5B99" w:rsidRPr="009133BE">
        <w:t xml:space="preserve">he analysis indicates that the proportion of time spent under shade </w:t>
      </w:r>
      <w:r w:rsidR="00EF2314">
        <w:t>de</w:t>
      </w:r>
      <w:r w:rsidR="001306B2" w:rsidRPr="009133BE">
        <w:t>creased from T</w:t>
      </w:r>
      <w:r w:rsidR="00EF2314">
        <w:t>high</w:t>
      </w:r>
      <w:r w:rsidR="001306B2" w:rsidRPr="009133BE">
        <w:t xml:space="preserve"> to T</w:t>
      </w:r>
      <w:r w:rsidR="00EF2314">
        <w:t>med</w:t>
      </w:r>
      <w:r w:rsidR="001306B2" w:rsidRPr="009133BE">
        <w:t xml:space="preserve"> then T</w:t>
      </w:r>
      <w:r w:rsidR="00EF2314">
        <w:t>low (Tmed</w:t>
      </w:r>
      <w:r w:rsidR="00EF2314" w:rsidRPr="00EF2314">
        <w:t>—fixed effect estimate ± SE</w:t>
      </w:r>
      <w:r w:rsidR="00EF2314">
        <w:t xml:space="preserve"> = -0.196 </w:t>
      </w:r>
      <w:r w:rsidR="00EF2314" w:rsidRPr="00EF2314">
        <w:t>±</w:t>
      </w:r>
      <w:r w:rsidR="00EF2314">
        <w:t xml:space="preserve"> 0.07, p=0.013;</w:t>
      </w:r>
      <w:r w:rsidR="00EF2314" w:rsidRPr="00EF2314">
        <w:t xml:space="preserve"> </w:t>
      </w:r>
      <w:r w:rsidR="00EF2314">
        <w:t>Tlow-</w:t>
      </w:r>
      <w:r w:rsidR="00EF2314" w:rsidRPr="00EF2314">
        <w:t>fixed effect estimate ± SE = </w:t>
      </w:r>
      <w:r w:rsidR="00EF2314">
        <w:t>-0.504</w:t>
      </w:r>
      <w:r w:rsidR="00EF2314" w:rsidRPr="00EF2314">
        <w:t> ± 0.</w:t>
      </w:r>
      <w:r w:rsidR="00EF2314">
        <w:t>07, p&lt;0.0001; Table S1 Appendix 3).</w:t>
      </w:r>
      <w:r w:rsidR="001306B2" w:rsidRPr="009133BE">
        <w:t xml:space="preserve"> Despite </w:t>
      </w:r>
      <w:r w:rsidR="00D12967" w:rsidRPr="009133BE">
        <w:t xml:space="preserve">the </w:t>
      </w:r>
      <w:r w:rsidR="001306B2" w:rsidRPr="009133BE">
        <w:t>non</w:t>
      </w:r>
      <w:r w:rsidR="00D12967" w:rsidRPr="009133BE">
        <w:t>-</w:t>
      </w:r>
      <w:r w:rsidR="001306B2" w:rsidRPr="009133BE">
        <w:t xml:space="preserve">significance of </w:t>
      </w:r>
      <w:r w:rsidR="00D12967" w:rsidRPr="009133BE">
        <w:t xml:space="preserve">the </w:t>
      </w:r>
      <w:r w:rsidR="001306B2" w:rsidRPr="009133BE">
        <w:t xml:space="preserve">treatment*TRH interaction, </w:t>
      </w:r>
      <w:r w:rsidR="00E74C23" w:rsidRPr="009133BE">
        <w:t xml:space="preserve">the </w:t>
      </w:r>
      <w:r w:rsidR="001306B2" w:rsidRPr="009133BE">
        <w:t>analysis of least square</w:t>
      </w:r>
      <w:r w:rsidR="00D12967" w:rsidRPr="009133BE">
        <w:t>s</w:t>
      </w:r>
      <w:r w:rsidR="001306B2" w:rsidRPr="009133BE">
        <w:t xml:space="preserve"> mean differences at </w:t>
      </w:r>
      <w:r w:rsidR="00D12967" w:rsidRPr="009133BE">
        <w:t>specified</w:t>
      </w:r>
      <w:r w:rsidR="001306B2" w:rsidRPr="009133BE">
        <w:t xml:space="preserve"> TRH values indicates </w:t>
      </w:r>
      <w:r w:rsidR="006A288A" w:rsidRPr="009133BE">
        <w:t xml:space="preserve">a </w:t>
      </w:r>
      <w:r w:rsidR="001306B2" w:rsidRPr="009133BE">
        <w:t>similar shade use for</w:t>
      </w:r>
      <w:r w:rsidR="002B5B99" w:rsidRPr="009133BE">
        <w:t xml:space="preserve"> T</w:t>
      </w:r>
      <w:r w:rsidR="00B603E1">
        <w:t>med</w:t>
      </w:r>
      <w:r w:rsidR="002B5B99" w:rsidRPr="009133BE">
        <w:t xml:space="preserve"> and T</w:t>
      </w:r>
      <w:r w:rsidR="00B603E1">
        <w:t>high</w:t>
      </w:r>
      <w:r w:rsidR="002B5B99" w:rsidRPr="009133BE">
        <w:t xml:space="preserve"> treatment</w:t>
      </w:r>
      <w:r w:rsidR="001306B2" w:rsidRPr="009133BE">
        <w:t>s at TRH values of 2.0 and 2.5</w:t>
      </w:r>
      <w:r w:rsidR="00FE60BD" w:rsidRPr="009133BE">
        <w:t>, wh</w:t>
      </w:r>
      <w:r w:rsidR="00E74C23" w:rsidRPr="009133BE">
        <w:t xml:space="preserve">ereas </w:t>
      </w:r>
      <w:r w:rsidR="00FE60BD" w:rsidRPr="009133BE">
        <w:t>a</w:t>
      </w:r>
      <w:r w:rsidR="008D56FC" w:rsidRPr="009133BE">
        <w:t>ll three treatments differe</w:t>
      </w:r>
      <w:r w:rsidR="00E74C23" w:rsidRPr="009133BE">
        <w:t>d</w:t>
      </w:r>
      <w:r w:rsidR="008D56FC" w:rsidRPr="009133BE">
        <w:t xml:space="preserve"> from each other at the </w:t>
      </w:r>
      <w:r w:rsidR="00E74C23" w:rsidRPr="009133BE">
        <w:t>lower specified</w:t>
      </w:r>
      <w:r w:rsidR="008D56FC" w:rsidRPr="009133BE">
        <w:t xml:space="preserve"> TRH values</w:t>
      </w:r>
      <w:r w:rsidR="00EF6147" w:rsidRPr="009133BE">
        <w:t xml:space="preserve"> (Figure 2)</w:t>
      </w:r>
      <w:r w:rsidR="008D56FC" w:rsidRPr="009133BE">
        <w:t xml:space="preserve">. </w:t>
      </w:r>
      <w:r w:rsidR="002B5B99" w:rsidRPr="009133BE">
        <w:t>For all treatments</w:t>
      </w:r>
      <w:r w:rsidR="00346F6C" w:rsidRPr="009133BE">
        <w:t xml:space="preserve">, </w:t>
      </w:r>
      <w:r w:rsidR="002B5B99" w:rsidRPr="009133BE">
        <w:t>the proportion of time spent under shade increased with TRH (</w:t>
      </w:r>
      <w:r w:rsidR="00B11575" w:rsidRPr="009133BE">
        <w:rPr>
          <w:i/>
        </w:rPr>
        <w:t>i.e</w:t>
      </w:r>
      <w:r w:rsidR="00B11575" w:rsidRPr="009133BE">
        <w:t xml:space="preserve">. </w:t>
      </w:r>
      <w:r w:rsidR="002B5B99" w:rsidRPr="009133BE">
        <w:t>increase in temperature and radiation, decrease in humidity</w:t>
      </w:r>
      <w:r w:rsidR="00B11575" w:rsidRPr="009133BE">
        <w:t>, from the principal component analysis</w:t>
      </w:r>
      <w:r w:rsidR="002B5B99" w:rsidRPr="009133BE">
        <w:t>)</w:t>
      </w:r>
      <w:r w:rsidR="00B0435D">
        <w:t xml:space="preserve"> (TRH-fixed effect estimate </w:t>
      </w:r>
      <w:r w:rsidR="00B0435D" w:rsidRPr="00EF2314">
        <w:t>± SE</w:t>
      </w:r>
      <w:r w:rsidR="00B0435D">
        <w:t xml:space="preserve"> = 0.169 </w:t>
      </w:r>
      <w:r w:rsidR="00B0435D" w:rsidRPr="00EF2314">
        <w:t>±</w:t>
      </w:r>
      <w:r w:rsidR="00B0435D">
        <w:t xml:space="preserve"> 0.08, p=0.048; Table S1 Appendix 3)</w:t>
      </w:r>
      <w:r w:rsidR="00B11575" w:rsidRPr="009133BE">
        <w:t xml:space="preserve">. </w:t>
      </w:r>
      <w:r w:rsidR="00846037" w:rsidRPr="009133BE">
        <w:t>The</w:t>
      </w:r>
      <w:r w:rsidR="00346F6C" w:rsidRPr="009133BE">
        <w:t xml:space="preserve"> significance </w:t>
      </w:r>
      <w:r w:rsidR="008D56FC" w:rsidRPr="009133BE">
        <w:t xml:space="preserve">of </w:t>
      </w:r>
      <w:r w:rsidR="00846037" w:rsidRPr="009133BE">
        <w:t>TRH²</w:t>
      </w:r>
      <w:r w:rsidR="00E34202" w:rsidRPr="009133BE">
        <w:t xml:space="preserve"> </w:t>
      </w:r>
      <w:r w:rsidR="00400A80" w:rsidRPr="009133BE">
        <w:t xml:space="preserve">suggests </w:t>
      </w:r>
      <w:r w:rsidR="00E34202" w:rsidRPr="009133BE">
        <w:t xml:space="preserve">the trend of </w:t>
      </w:r>
      <w:r w:rsidR="00DA7D62" w:rsidRPr="009133BE">
        <w:t xml:space="preserve">a </w:t>
      </w:r>
      <w:r w:rsidR="00E34202" w:rsidRPr="009133BE">
        <w:t xml:space="preserve">curvilinear fit for the evolution of time spent under shade </w:t>
      </w:r>
      <w:r w:rsidR="00DA7D62" w:rsidRPr="009133BE">
        <w:t xml:space="preserve">relative to </w:t>
      </w:r>
      <w:r w:rsidR="00E34202" w:rsidRPr="009133BE">
        <w:t>TRH</w:t>
      </w:r>
      <w:r w:rsidR="00B0435D">
        <w:t xml:space="preserve"> (TRH²-fixed effect estimate </w:t>
      </w:r>
      <w:r w:rsidR="00B0435D" w:rsidRPr="00EF2314">
        <w:t>± SE</w:t>
      </w:r>
      <w:r w:rsidR="00B0435D">
        <w:t xml:space="preserve"> = -0.055 </w:t>
      </w:r>
      <w:r w:rsidR="00B0435D" w:rsidRPr="00EF2314">
        <w:t>±</w:t>
      </w:r>
      <w:r w:rsidR="00B0435D">
        <w:t xml:space="preserve"> 0.026, p=0.046; Table S1 Appendix 3)</w:t>
      </w:r>
      <w:r w:rsidR="00E34202" w:rsidRPr="009133BE">
        <w:t xml:space="preserve">. </w:t>
      </w:r>
    </w:p>
    <w:p w14:paraId="583525B8" w14:textId="120B8E73" w:rsidR="000C0E79" w:rsidRDefault="000C0E79" w:rsidP="00B161A3">
      <w:r w:rsidRPr="009133BE">
        <w:t>The one</w:t>
      </w:r>
      <w:r w:rsidR="00A76441" w:rsidRPr="009133BE">
        <w:t>-</w:t>
      </w:r>
      <w:r w:rsidRPr="009133BE">
        <w:t xml:space="preserve">sample Wilcoxon signed-rank tests indicate that for both </w:t>
      </w:r>
      <w:r w:rsidR="00A76441" w:rsidRPr="009133BE">
        <w:t xml:space="preserve">the </w:t>
      </w:r>
      <w:r w:rsidR="001F7DFD" w:rsidRPr="009133BE">
        <w:t>daily and midday time slots, the me</w:t>
      </w:r>
      <w:r w:rsidR="005B352A" w:rsidRPr="009133BE">
        <w:t>an</w:t>
      </w:r>
      <w:r w:rsidR="001F7DFD" w:rsidRPr="009133BE">
        <w:t xml:space="preserve"> shade use was greater than the </w:t>
      </w:r>
      <w:r w:rsidR="00A76441" w:rsidRPr="009133BE">
        <w:t>tree canopy cover</w:t>
      </w:r>
      <w:r w:rsidR="001F7DFD" w:rsidRPr="009133BE">
        <w:t xml:space="preserve"> for T</w:t>
      </w:r>
      <w:r w:rsidR="006E40FD">
        <w:t>low</w:t>
      </w:r>
      <w:r w:rsidR="001F7DFD" w:rsidRPr="009133BE">
        <w:t xml:space="preserve"> and T</w:t>
      </w:r>
      <w:r w:rsidR="006E40FD">
        <w:t>med</w:t>
      </w:r>
      <w:r w:rsidR="001F7DFD" w:rsidRPr="009133BE">
        <w:t xml:space="preserve">, </w:t>
      </w:r>
      <w:r w:rsidR="00A76441" w:rsidRPr="009133BE">
        <w:t xml:space="preserve">in </w:t>
      </w:r>
      <w:r w:rsidR="001F7DFD" w:rsidRPr="009133BE">
        <w:t>contra</w:t>
      </w:r>
      <w:r w:rsidR="00A76441" w:rsidRPr="009133BE">
        <w:t xml:space="preserve">st </w:t>
      </w:r>
      <w:r w:rsidR="001F7DFD" w:rsidRPr="009133BE">
        <w:t>to T</w:t>
      </w:r>
      <w:r w:rsidR="006E40FD">
        <w:t>high</w:t>
      </w:r>
      <w:r w:rsidR="001F7DFD" w:rsidRPr="009133BE">
        <w:t xml:space="preserve"> where it was </w:t>
      </w:r>
      <w:r w:rsidR="005B352A" w:rsidRPr="009133BE">
        <w:t>not different</w:t>
      </w:r>
      <w:r w:rsidR="000B05C2" w:rsidRPr="009133BE">
        <w:t xml:space="preserve"> (Table </w:t>
      </w:r>
      <w:r w:rsidR="001065C5" w:rsidRPr="009133BE">
        <w:t>3</w:t>
      </w:r>
      <w:r w:rsidR="000B05C2" w:rsidRPr="009133BE">
        <w:t>)</w:t>
      </w:r>
      <w:r w:rsidR="001F7DFD" w:rsidRPr="009133BE">
        <w:t>.</w:t>
      </w:r>
    </w:p>
    <w:p w14:paraId="7958DA07" w14:textId="3A5DE37F" w:rsidR="00B06D3B" w:rsidRPr="009133BE" w:rsidRDefault="00F35809" w:rsidP="00F35809">
      <w:r>
        <w:t xml:space="preserve">The Jacobs’ index of selectivity </w:t>
      </w:r>
      <w:r w:rsidR="005B3420">
        <w:t>(</w:t>
      </w:r>
      <w:r w:rsidR="005B3420" w:rsidRPr="00E8382E">
        <w:rPr>
          <w:i/>
        </w:rPr>
        <w:t>S</w:t>
      </w:r>
      <w:r w:rsidR="005B3420" w:rsidRPr="00E8382E">
        <w:rPr>
          <w:i/>
          <w:vertAlign w:val="subscript"/>
        </w:rPr>
        <w:t>i</w:t>
      </w:r>
      <w:r w:rsidR="005B3420">
        <w:t xml:space="preserve"> ) </w:t>
      </w:r>
      <w:r>
        <w:t>differed between treatments for both the daily (p &lt; 0.0001</w:t>
      </w:r>
      <w:r w:rsidR="00A449AB">
        <w:t xml:space="preserve">, </w:t>
      </w:r>
      <w:r w:rsidR="00A449AB" w:rsidRPr="00DD5441">
        <w:rPr>
          <w:rStyle w:val="lev"/>
          <w:b w:val="0"/>
          <w:color w:val="111111"/>
          <w:szCs w:val="21"/>
        </w:rPr>
        <w:t>η</w:t>
      </w:r>
      <w:r w:rsidR="00A449AB">
        <w:t>²=0.76</w:t>
      </w:r>
      <w:r>
        <w:t xml:space="preserve">) and midday time slots (p = </w:t>
      </w:r>
      <w:r w:rsidR="00616FE2">
        <w:t>0.0001</w:t>
      </w:r>
      <w:r w:rsidR="00A449AB">
        <w:t xml:space="preserve">, </w:t>
      </w:r>
      <w:r w:rsidR="00A449AB" w:rsidRPr="00DD5441">
        <w:rPr>
          <w:rStyle w:val="lev"/>
          <w:b w:val="0"/>
          <w:color w:val="111111"/>
          <w:szCs w:val="21"/>
        </w:rPr>
        <w:t>η</w:t>
      </w:r>
      <w:r w:rsidR="00A449AB">
        <w:t xml:space="preserve">²=0.48 </w:t>
      </w:r>
      <w:r w:rsidR="00616FE2">
        <w:t>) (</w:t>
      </w:r>
      <w:r w:rsidR="00616FE2" w:rsidRPr="004E46F8">
        <w:t>Figure 3</w:t>
      </w:r>
      <w:r w:rsidR="00616FE2">
        <w:t>). The T</w:t>
      </w:r>
      <w:r w:rsidR="005B3420">
        <w:t>low</w:t>
      </w:r>
      <w:r w:rsidR="00616FE2">
        <w:t xml:space="preserve"> ewes expressed the greatest </w:t>
      </w:r>
      <w:r w:rsidR="00616FE2" w:rsidRPr="00E8382E">
        <w:rPr>
          <w:i/>
        </w:rPr>
        <w:t>S</w:t>
      </w:r>
      <w:r w:rsidR="00616FE2" w:rsidRPr="00E8382E">
        <w:rPr>
          <w:i/>
          <w:vertAlign w:val="subscript"/>
        </w:rPr>
        <w:t>i</w:t>
      </w:r>
      <w:r w:rsidR="00616FE2">
        <w:t xml:space="preserve"> and the T</w:t>
      </w:r>
      <w:r w:rsidR="005B3420">
        <w:t>high</w:t>
      </w:r>
      <w:r w:rsidR="00616FE2">
        <w:t xml:space="preserve"> </w:t>
      </w:r>
      <w:r w:rsidR="007E788C">
        <w:t>ewes</w:t>
      </w:r>
      <w:r w:rsidR="00616FE2">
        <w:t xml:space="preserve"> the lowest values</w:t>
      </w:r>
      <w:r w:rsidR="007E788C">
        <w:t xml:space="preserve">. </w:t>
      </w:r>
      <w:r w:rsidR="00E8382E">
        <w:t>A</w:t>
      </w:r>
      <w:r w:rsidR="007E788C">
        <w:t xml:space="preserve">ll treatments differed </w:t>
      </w:r>
      <w:r w:rsidR="00E8382E">
        <w:t>from each other at the day scale</w:t>
      </w:r>
      <w:r w:rsidR="005B3420">
        <w:t xml:space="preserve">. At midday, </w:t>
      </w:r>
      <w:r w:rsidR="0080524F">
        <w:t xml:space="preserve">the </w:t>
      </w:r>
      <w:r w:rsidR="00E8382E">
        <w:t>T</w:t>
      </w:r>
      <w:r w:rsidR="005B3420">
        <w:t>low</w:t>
      </w:r>
      <w:r w:rsidR="00E8382E">
        <w:t xml:space="preserve"> and T</w:t>
      </w:r>
      <w:r w:rsidR="005B3420">
        <w:t>med</w:t>
      </w:r>
      <w:r w:rsidR="00E8382E">
        <w:t xml:space="preserve"> </w:t>
      </w:r>
      <w:r w:rsidR="005B3420">
        <w:t xml:space="preserve">treatments </w:t>
      </w:r>
      <w:r w:rsidR="0080524F">
        <w:t xml:space="preserve">did not </w:t>
      </w:r>
      <w:r w:rsidR="00E8382E">
        <w:t>appear</w:t>
      </w:r>
      <w:r w:rsidR="0080524F">
        <w:t xml:space="preserve"> to</w:t>
      </w:r>
      <w:r w:rsidR="00E8382E">
        <w:t xml:space="preserve"> differ</w:t>
      </w:r>
      <w:r w:rsidR="005B3420">
        <w:t xml:space="preserve">, due to two specific days with a use of shade </w:t>
      </w:r>
      <w:r w:rsidR="0080524F">
        <w:t>by</w:t>
      </w:r>
      <w:r w:rsidR="005B3420">
        <w:t xml:space="preserve"> some or all </w:t>
      </w:r>
      <w:r w:rsidR="0080524F">
        <w:t xml:space="preserve">of </w:t>
      </w:r>
      <w:r w:rsidR="005B3420">
        <w:t xml:space="preserve">the Tlow ewes very different </w:t>
      </w:r>
      <w:r w:rsidR="0080524F">
        <w:t xml:space="preserve">(much lower) </w:t>
      </w:r>
      <w:r w:rsidR="005B3420">
        <w:t>from all the other days of observation</w:t>
      </w:r>
      <w:r w:rsidR="00E8382E">
        <w:t>.</w:t>
      </w:r>
    </w:p>
    <w:p w14:paraId="4C0E9EDA" w14:textId="77777777" w:rsidR="007A15C5" w:rsidRDefault="007A15C5">
      <w:pPr>
        <w:spacing w:after="160" w:line="259" w:lineRule="auto"/>
        <w:ind w:firstLine="0"/>
        <w:contextualSpacing w:val="0"/>
        <w:jc w:val="left"/>
        <w:rPr>
          <w:i/>
        </w:rPr>
      </w:pPr>
      <w:r>
        <w:br w:type="page"/>
      </w:r>
    </w:p>
    <w:p w14:paraId="622F8857" w14:textId="0AB66D20" w:rsidR="007A15C5" w:rsidRPr="00C81D91" w:rsidRDefault="007A15C5" w:rsidP="007A15C5">
      <w:pPr>
        <w:spacing w:before="480" w:after="160" w:line="259" w:lineRule="auto"/>
        <w:ind w:left="709" w:right="731" w:firstLine="0"/>
        <w:contextualSpacing w:val="0"/>
        <w:jc w:val="left"/>
        <w:rPr>
          <w:sz w:val="18"/>
        </w:rPr>
      </w:pPr>
      <w:r>
        <w:rPr>
          <w:b/>
          <w:sz w:val="18"/>
        </w:rPr>
        <mc:AlternateContent>
          <mc:Choice Requires="wpg">
            <w:drawing>
              <wp:anchor distT="0" distB="0" distL="114300" distR="114300" simplePos="0" relativeHeight="251673600" behindDoc="0" locked="1" layoutInCell="1" allowOverlap="0" wp14:anchorId="0FCF30D9" wp14:editId="313693CB">
                <wp:simplePos x="0" y="0"/>
                <wp:positionH relativeFrom="margin">
                  <wp:align>left</wp:align>
                </wp:positionH>
                <wp:positionV relativeFrom="paragraph">
                  <wp:posOffset>127000</wp:posOffset>
                </wp:positionV>
                <wp:extent cx="5716270" cy="4330700"/>
                <wp:effectExtent l="0" t="0" r="17780" b="0"/>
                <wp:wrapTopAndBottom/>
                <wp:docPr id="56" name="Groupe 56"/>
                <wp:cNvGraphicFramePr/>
                <a:graphic xmlns:a="http://schemas.openxmlformats.org/drawingml/2006/main">
                  <a:graphicData uri="http://schemas.microsoft.com/office/word/2010/wordprocessingGroup">
                    <wpg:wgp>
                      <wpg:cNvGrpSpPr/>
                      <wpg:grpSpPr>
                        <a:xfrm>
                          <a:off x="0" y="0"/>
                          <a:ext cx="5716270" cy="4330700"/>
                          <a:chOff x="79604" y="25978"/>
                          <a:chExt cx="5202555" cy="4332512"/>
                        </a:xfrm>
                      </wpg:grpSpPr>
                      <wpg:graphicFrame>
                        <wpg:cNvPr id="57" name="Graphique 57"/>
                        <wpg:cNvFrPr/>
                        <wpg:xfrm>
                          <a:off x="79604" y="25978"/>
                          <a:ext cx="5202555" cy="3392805"/>
                        </wpg:xfrm>
                        <a:graphic>
                          <a:graphicData uri="http://schemas.openxmlformats.org/drawingml/2006/chart">
                            <c:chart xmlns:c="http://schemas.openxmlformats.org/drawingml/2006/chart" xmlns:r="http://schemas.openxmlformats.org/officeDocument/2006/relationships" r:id="rId10"/>
                          </a:graphicData>
                        </a:graphic>
                      </wpg:graphicFrame>
                      <wps:wsp>
                        <wps:cNvPr id="58" name="Rectangle 58"/>
                        <wps:cNvSpPr/>
                        <wps:spPr>
                          <a:xfrm>
                            <a:off x="417172" y="3418705"/>
                            <a:ext cx="4539197" cy="9397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A6179" w14:textId="77777777" w:rsidR="007A15C5" w:rsidRPr="00B06D3B" w:rsidRDefault="007A15C5" w:rsidP="007A15C5">
                              <w:pPr>
                                <w:ind w:firstLine="0"/>
                                <w:rPr>
                                  <w:color w:val="000000" w:themeColor="text1"/>
                                </w:rPr>
                              </w:pPr>
                              <w:r w:rsidRPr="00B06D3B">
                                <w:rPr>
                                  <w:b/>
                                  <w:color w:val="000000" w:themeColor="text1"/>
                                  <w:sz w:val="18"/>
                                </w:rPr>
                                <w:t>Figure 2</w:t>
                              </w:r>
                              <w:r w:rsidRPr="00B06D3B">
                                <w:rPr>
                                  <w:color w:val="000000" w:themeColor="text1"/>
                                  <w:sz w:val="18"/>
                                </w:rPr>
                                <w:t xml:space="preserve"> - Proportion of time spent under shade by the ewes depending on tree density (T</w:t>
                              </w:r>
                              <w:r>
                                <w:rPr>
                                  <w:color w:val="000000" w:themeColor="text1"/>
                                  <w:sz w:val="18"/>
                                </w:rPr>
                                <w:t>low</w:t>
                              </w:r>
                              <w:r w:rsidRPr="00B06D3B">
                                <w:rPr>
                                  <w:color w:val="000000" w:themeColor="text1"/>
                                  <w:sz w:val="18"/>
                                </w:rPr>
                                <w:t>: one tree, T</w:t>
                              </w:r>
                              <w:r>
                                <w:rPr>
                                  <w:color w:val="000000" w:themeColor="text1"/>
                                  <w:sz w:val="18"/>
                                </w:rPr>
                                <w:t>med</w:t>
                              </w:r>
                              <w:r w:rsidRPr="00B06D3B">
                                <w:rPr>
                                  <w:color w:val="000000" w:themeColor="text1"/>
                                  <w:sz w:val="18"/>
                                </w:rPr>
                                <w:t>: 60 trees/ha, T</w:t>
                              </w:r>
                              <w:r>
                                <w:rPr>
                                  <w:color w:val="000000" w:themeColor="text1"/>
                                  <w:sz w:val="18"/>
                                </w:rPr>
                                <w:t>high</w:t>
                              </w:r>
                              <w:r w:rsidRPr="00B06D3B">
                                <w:rPr>
                                  <w:color w:val="000000" w:themeColor="text1"/>
                                  <w:sz w:val="18"/>
                                </w:rPr>
                                <w:t>: 150 trees/ha), and the synthetic climatic parameter TRH (Temperature, Radiation, Humidity). Each point represents the average proportion for a group of 10 ewes, over the three experimental years (12 sunny days). The lines represent the curvilinear trends for each treatment (with the R² coefficients associated). The arrows on the right represent the surface of the plots covered by tree crowns (0.8% in T</w:t>
                              </w:r>
                              <w:r>
                                <w:rPr>
                                  <w:color w:val="000000" w:themeColor="text1"/>
                                  <w:sz w:val="18"/>
                                </w:rPr>
                                <w:t>low</w:t>
                              </w:r>
                              <w:r w:rsidRPr="00B06D3B">
                                <w:rPr>
                                  <w:color w:val="000000" w:themeColor="text1"/>
                                  <w:sz w:val="18"/>
                                </w:rPr>
                                <w:t>, 40% in T</w:t>
                              </w:r>
                              <w:r>
                                <w:rPr>
                                  <w:color w:val="000000" w:themeColor="text1"/>
                                  <w:sz w:val="18"/>
                                </w:rPr>
                                <w:t>med</w:t>
                              </w:r>
                              <w:r w:rsidRPr="00B06D3B">
                                <w:rPr>
                                  <w:color w:val="000000" w:themeColor="text1"/>
                                  <w:sz w:val="18"/>
                                </w:rPr>
                                <w:t>, 81% in T</w:t>
                              </w:r>
                              <w:r>
                                <w:rPr>
                                  <w:color w:val="000000" w:themeColor="text1"/>
                                  <w:sz w:val="18"/>
                                </w:rPr>
                                <w:t>high</w:t>
                              </w:r>
                              <w:r w:rsidRPr="00B06D3B">
                                <w:rPr>
                                  <w:color w:val="000000" w:themeColor="text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F30D9" id="Groupe 56" o:spid="_x0000_s1061" style="position:absolute;left:0;text-align:left;margin-left:0;margin-top:10pt;width:450.1pt;height:341pt;z-index:251673600;mso-position-horizontal:left;mso-position-horizontal-relative:margin;mso-width-relative:margin;mso-height-relative:margin" coordorigin="796,259" coordsize="52025,43325"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" o:allowoverlap="f">
                <v:shape id="Graphique 57" o:spid="_x0000_s1062" type="#_x0000_t75" style="position:absolute;left:740;top:198;width:52153;height:3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">
                  <v:imagedata r:id="rId11" o:title=""/>
                  <o:lock v:ext="edit" aspectratio="f"/>
                </v:shape>
                <v:rect id="Rectangle 58" o:spid="_x0000_s1063" style="position:absolute;left:4171;top:34187;width:45392;height:9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" filled="f" stroked="f" strokeweight="1pt">
                  <v:textbox>
                    <w:txbxContent>
                      <w:p w14:paraId="16FA6179" w14:textId="77777777" w:rsidR="007A15C5" w:rsidRPr="00B06D3B" w:rsidRDefault="007A15C5" w:rsidP="007A15C5">
                        <w:pPr>
                          <w:ind w:firstLine="0"/>
                          <w:rPr>
                            <w:color w:val="000000" w:themeColor="text1"/>
                          </w:rPr>
                        </w:pPr>
                        <w:r w:rsidRPr="00B06D3B">
                          <w:rPr>
                            <w:b/>
                            <w:color w:val="000000" w:themeColor="text1"/>
                            <w:sz w:val="18"/>
                          </w:rPr>
                          <w:t>Figure 2</w:t>
                        </w:r>
                        <w:r w:rsidRPr="00B06D3B">
                          <w:rPr>
                            <w:color w:val="000000" w:themeColor="text1"/>
                            <w:sz w:val="18"/>
                          </w:rPr>
                          <w:t xml:space="preserve"> - Proportion of time spent under shade by the ewes depending on tree density (T</w:t>
                        </w:r>
                        <w:r>
                          <w:rPr>
                            <w:color w:val="000000" w:themeColor="text1"/>
                            <w:sz w:val="18"/>
                          </w:rPr>
                          <w:t>low</w:t>
                        </w:r>
                        <w:r w:rsidRPr="00B06D3B">
                          <w:rPr>
                            <w:color w:val="000000" w:themeColor="text1"/>
                            <w:sz w:val="18"/>
                          </w:rPr>
                          <w:t>: one tree, T</w:t>
                        </w:r>
                        <w:r>
                          <w:rPr>
                            <w:color w:val="000000" w:themeColor="text1"/>
                            <w:sz w:val="18"/>
                          </w:rPr>
                          <w:t>med</w:t>
                        </w:r>
                        <w:r w:rsidRPr="00B06D3B">
                          <w:rPr>
                            <w:color w:val="000000" w:themeColor="text1"/>
                            <w:sz w:val="18"/>
                          </w:rPr>
                          <w:t>: 60 trees/ha, T</w:t>
                        </w:r>
                        <w:r>
                          <w:rPr>
                            <w:color w:val="000000" w:themeColor="text1"/>
                            <w:sz w:val="18"/>
                          </w:rPr>
                          <w:t>high</w:t>
                        </w:r>
                        <w:r w:rsidRPr="00B06D3B">
                          <w:rPr>
                            <w:color w:val="000000" w:themeColor="text1"/>
                            <w:sz w:val="18"/>
                          </w:rPr>
                          <w:t>: 150 trees/ha), and the synthetic climatic parameter TRH (Temperature, Radiation, Humidity). Each point represents the average proportion for a group of 10 ewes, over the three experimental years (12 sunny days). The lines represent the curvilinear trends for each treatment (with the R² coefficients associated). The arrows on the right represent the surface of the plots covered by tree crowns (0.8% in T</w:t>
                        </w:r>
                        <w:r>
                          <w:rPr>
                            <w:color w:val="000000" w:themeColor="text1"/>
                            <w:sz w:val="18"/>
                          </w:rPr>
                          <w:t>low</w:t>
                        </w:r>
                        <w:r w:rsidRPr="00B06D3B">
                          <w:rPr>
                            <w:color w:val="000000" w:themeColor="text1"/>
                            <w:sz w:val="18"/>
                          </w:rPr>
                          <w:t>, 40% in T</w:t>
                        </w:r>
                        <w:r>
                          <w:rPr>
                            <w:color w:val="000000" w:themeColor="text1"/>
                            <w:sz w:val="18"/>
                          </w:rPr>
                          <w:t>med</w:t>
                        </w:r>
                        <w:r w:rsidRPr="00B06D3B">
                          <w:rPr>
                            <w:color w:val="000000" w:themeColor="text1"/>
                            <w:sz w:val="18"/>
                          </w:rPr>
                          <w:t>, 81% in T</w:t>
                        </w:r>
                        <w:r>
                          <w:rPr>
                            <w:color w:val="000000" w:themeColor="text1"/>
                            <w:sz w:val="18"/>
                          </w:rPr>
                          <w:t>high</w:t>
                        </w:r>
                        <w:r w:rsidRPr="00B06D3B">
                          <w:rPr>
                            <w:color w:val="000000" w:themeColor="text1"/>
                            <w:sz w:val="18"/>
                          </w:rPr>
                          <w:t>).</w:t>
                        </w:r>
                      </w:p>
                    </w:txbxContent>
                  </v:textbox>
                </v:rect>
                <w10:wrap type="topAndBottom" anchorx="margin"/>
                <w10:anchorlock/>
              </v:group>
            </w:pict>
          </mc:Fallback>
        </mc:AlternateContent>
      </w:r>
      <w:r w:rsidRPr="00C81D91">
        <w:rPr>
          <w:b/>
          <w:sz w:val="18"/>
        </w:rPr>
        <w:t xml:space="preserve">Table 3 - </w:t>
      </w:r>
      <w:r w:rsidRPr="00C81D91">
        <w:rPr>
          <w:sz w:val="18"/>
        </w:rPr>
        <w:t>Mean and median of shade use (proportion of sunny scans spent under shade) over all sunny days (n=12) according to time slots and treatments, and p-value of one-sample Wilcoxon signed-rank tests comparing shade use with the theoretical value of tree canopy cover (proportion of plot surface)</w:t>
      </w:r>
      <w:r>
        <w:rPr>
          <w:sz w:val="18"/>
        </w:rPr>
        <w:t>.</w:t>
      </w:r>
    </w:p>
    <w:tbl>
      <w:tblPr>
        <w:tblStyle w:val="Grilledutableau"/>
        <w:tblW w:w="8062" w:type="dxa"/>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361"/>
        <w:gridCol w:w="1077"/>
        <w:gridCol w:w="1020"/>
        <w:gridCol w:w="964"/>
        <w:gridCol w:w="1032"/>
        <w:gridCol w:w="1474"/>
        <w:gridCol w:w="1134"/>
      </w:tblGrid>
      <w:tr w:rsidR="007A15C5" w:rsidRPr="00020FB7" w14:paraId="2E969012" w14:textId="77777777" w:rsidTr="006F07CD">
        <w:trPr>
          <w:trHeight w:val="283"/>
        </w:trPr>
        <w:tc>
          <w:tcPr>
            <w:tcW w:w="1361" w:type="dxa"/>
            <w:tcBorders>
              <w:top w:val="single" w:sz="4" w:space="0" w:color="auto"/>
              <w:bottom w:val="single" w:sz="4" w:space="0" w:color="auto"/>
            </w:tcBorders>
          </w:tcPr>
          <w:p w14:paraId="548E59C1" w14:textId="77777777" w:rsidR="007A15C5" w:rsidRPr="00020FB7" w:rsidRDefault="007A15C5" w:rsidP="006F07CD">
            <w:pPr>
              <w:rPr>
                <w:sz w:val="16"/>
                <w:szCs w:val="16"/>
              </w:rPr>
            </w:pPr>
          </w:p>
        </w:tc>
        <w:tc>
          <w:tcPr>
            <w:tcW w:w="1077" w:type="dxa"/>
            <w:tcBorders>
              <w:top w:val="single" w:sz="4" w:space="0" w:color="auto"/>
              <w:bottom w:val="single" w:sz="4" w:space="0" w:color="auto"/>
            </w:tcBorders>
          </w:tcPr>
          <w:p w14:paraId="74162D62" w14:textId="77777777" w:rsidR="007A15C5" w:rsidRPr="00020FB7" w:rsidRDefault="007A15C5" w:rsidP="006F07CD">
            <w:pPr>
              <w:ind w:firstLine="0"/>
              <w:rPr>
                <w:sz w:val="16"/>
                <w:szCs w:val="16"/>
              </w:rPr>
            </w:pPr>
            <w:r>
              <w:rPr>
                <w:sz w:val="16"/>
                <w:szCs w:val="16"/>
              </w:rPr>
              <w:t>Treatment</w:t>
            </w:r>
          </w:p>
        </w:tc>
        <w:tc>
          <w:tcPr>
            <w:tcW w:w="1020" w:type="dxa"/>
            <w:tcBorders>
              <w:top w:val="single" w:sz="4" w:space="0" w:color="auto"/>
              <w:bottom w:val="single" w:sz="4" w:space="0" w:color="auto"/>
            </w:tcBorders>
          </w:tcPr>
          <w:p w14:paraId="11D7F480" w14:textId="77777777" w:rsidR="007A15C5" w:rsidRPr="00020FB7" w:rsidRDefault="007A15C5" w:rsidP="006F07CD">
            <w:pPr>
              <w:ind w:firstLine="0"/>
              <w:rPr>
                <w:sz w:val="16"/>
                <w:szCs w:val="16"/>
              </w:rPr>
            </w:pPr>
            <w:r w:rsidRPr="00020FB7">
              <w:rPr>
                <w:sz w:val="16"/>
                <w:szCs w:val="16"/>
              </w:rPr>
              <w:t>Mean</w:t>
            </w:r>
          </w:p>
        </w:tc>
        <w:tc>
          <w:tcPr>
            <w:tcW w:w="964" w:type="dxa"/>
            <w:tcBorders>
              <w:top w:val="single" w:sz="4" w:space="0" w:color="auto"/>
              <w:bottom w:val="single" w:sz="4" w:space="0" w:color="auto"/>
            </w:tcBorders>
          </w:tcPr>
          <w:p w14:paraId="24CB9B8F" w14:textId="77777777" w:rsidR="007A15C5" w:rsidRPr="00020FB7" w:rsidRDefault="007A15C5" w:rsidP="006F07CD">
            <w:pPr>
              <w:ind w:firstLine="0"/>
              <w:rPr>
                <w:sz w:val="16"/>
                <w:szCs w:val="16"/>
              </w:rPr>
            </w:pPr>
            <w:r w:rsidRPr="00020FB7">
              <w:rPr>
                <w:sz w:val="16"/>
                <w:szCs w:val="16"/>
              </w:rPr>
              <w:t>Std Dev</w:t>
            </w:r>
          </w:p>
        </w:tc>
        <w:tc>
          <w:tcPr>
            <w:tcW w:w="1032" w:type="dxa"/>
            <w:tcBorders>
              <w:top w:val="single" w:sz="4" w:space="0" w:color="auto"/>
              <w:bottom w:val="single" w:sz="4" w:space="0" w:color="auto"/>
            </w:tcBorders>
          </w:tcPr>
          <w:p w14:paraId="321B743F" w14:textId="77777777" w:rsidR="007A15C5" w:rsidRPr="00020FB7" w:rsidRDefault="007A15C5" w:rsidP="006F07CD">
            <w:pPr>
              <w:ind w:firstLine="0"/>
              <w:rPr>
                <w:sz w:val="16"/>
                <w:szCs w:val="16"/>
              </w:rPr>
            </w:pPr>
            <w:r w:rsidRPr="00020FB7">
              <w:rPr>
                <w:sz w:val="16"/>
                <w:szCs w:val="16"/>
              </w:rPr>
              <w:t>Median</w:t>
            </w:r>
          </w:p>
        </w:tc>
        <w:tc>
          <w:tcPr>
            <w:tcW w:w="1474" w:type="dxa"/>
            <w:tcBorders>
              <w:top w:val="single" w:sz="4" w:space="0" w:color="auto"/>
              <w:bottom w:val="single" w:sz="4" w:space="0" w:color="auto"/>
            </w:tcBorders>
          </w:tcPr>
          <w:p w14:paraId="624770AC" w14:textId="77777777" w:rsidR="007A15C5" w:rsidRPr="00020FB7" w:rsidRDefault="007A15C5" w:rsidP="006F07CD">
            <w:pPr>
              <w:ind w:firstLine="0"/>
              <w:rPr>
                <w:sz w:val="16"/>
                <w:szCs w:val="16"/>
              </w:rPr>
            </w:pPr>
            <w:r w:rsidRPr="00020FB7">
              <w:rPr>
                <w:sz w:val="16"/>
                <w:szCs w:val="16"/>
              </w:rPr>
              <w:t>Tree canopy cover</w:t>
            </w:r>
          </w:p>
        </w:tc>
        <w:tc>
          <w:tcPr>
            <w:tcW w:w="1134" w:type="dxa"/>
            <w:tcBorders>
              <w:top w:val="single" w:sz="4" w:space="0" w:color="auto"/>
              <w:bottom w:val="single" w:sz="4" w:space="0" w:color="auto"/>
            </w:tcBorders>
          </w:tcPr>
          <w:p w14:paraId="69BA63E1" w14:textId="77777777" w:rsidR="007A15C5" w:rsidRPr="00020FB7" w:rsidRDefault="007A15C5" w:rsidP="006F07CD">
            <w:pPr>
              <w:ind w:firstLine="0"/>
              <w:rPr>
                <w:sz w:val="16"/>
                <w:szCs w:val="16"/>
              </w:rPr>
            </w:pPr>
            <w:r w:rsidRPr="00020FB7">
              <w:rPr>
                <w:sz w:val="16"/>
                <w:szCs w:val="16"/>
              </w:rPr>
              <w:t>p-value</w:t>
            </w:r>
          </w:p>
        </w:tc>
      </w:tr>
      <w:tr w:rsidR="007A15C5" w:rsidRPr="00020FB7" w14:paraId="29B14D4A" w14:textId="77777777" w:rsidTr="006F07CD">
        <w:trPr>
          <w:trHeight w:val="283"/>
        </w:trPr>
        <w:tc>
          <w:tcPr>
            <w:tcW w:w="1361" w:type="dxa"/>
            <w:vMerge w:val="restart"/>
            <w:tcBorders>
              <w:top w:val="single" w:sz="4" w:space="0" w:color="auto"/>
            </w:tcBorders>
          </w:tcPr>
          <w:p w14:paraId="6121DA81" w14:textId="77777777" w:rsidR="007A15C5" w:rsidRPr="00020FB7" w:rsidRDefault="007A15C5" w:rsidP="006F07CD">
            <w:pPr>
              <w:ind w:firstLine="0"/>
              <w:rPr>
                <w:sz w:val="16"/>
                <w:szCs w:val="16"/>
              </w:rPr>
            </w:pPr>
            <w:r w:rsidRPr="00020FB7">
              <w:rPr>
                <w:sz w:val="16"/>
                <w:szCs w:val="16"/>
              </w:rPr>
              <w:t>Day (3 time slots)</w:t>
            </w:r>
          </w:p>
        </w:tc>
        <w:tc>
          <w:tcPr>
            <w:tcW w:w="1077" w:type="dxa"/>
            <w:tcBorders>
              <w:top w:val="single" w:sz="4" w:space="0" w:color="auto"/>
            </w:tcBorders>
          </w:tcPr>
          <w:p w14:paraId="6AC86A24" w14:textId="7CF36A19" w:rsidR="007A15C5" w:rsidRPr="00020FB7" w:rsidRDefault="007A15C5" w:rsidP="006F07CD">
            <w:pPr>
              <w:ind w:firstLine="0"/>
              <w:rPr>
                <w:sz w:val="16"/>
                <w:szCs w:val="16"/>
              </w:rPr>
            </w:pPr>
            <w:r w:rsidRPr="00020FB7">
              <w:rPr>
                <w:sz w:val="16"/>
                <w:szCs w:val="16"/>
              </w:rPr>
              <w:t>T</w:t>
            </w:r>
            <w:r>
              <w:rPr>
                <w:sz w:val="16"/>
                <w:szCs w:val="16"/>
              </w:rPr>
              <w:t>low</w:t>
            </w:r>
          </w:p>
        </w:tc>
        <w:tc>
          <w:tcPr>
            <w:tcW w:w="1020" w:type="dxa"/>
            <w:tcBorders>
              <w:top w:val="single" w:sz="4" w:space="0" w:color="auto"/>
            </w:tcBorders>
          </w:tcPr>
          <w:p w14:paraId="259CDAC5" w14:textId="77777777" w:rsidR="007A15C5" w:rsidRPr="00020FB7" w:rsidRDefault="007A15C5" w:rsidP="006F07CD">
            <w:pPr>
              <w:ind w:firstLine="0"/>
              <w:rPr>
                <w:sz w:val="16"/>
                <w:szCs w:val="16"/>
              </w:rPr>
            </w:pPr>
            <w:r w:rsidRPr="00020FB7">
              <w:rPr>
                <w:sz w:val="16"/>
                <w:szCs w:val="16"/>
              </w:rPr>
              <w:t>0.44</w:t>
            </w:r>
          </w:p>
        </w:tc>
        <w:tc>
          <w:tcPr>
            <w:tcW w:w="964" w:type="dxa"/>
            <w:tcBorders>
              <w:top w:val="single" w:sz="4" w:space="0" w:color="auto"/>
            </w:tcBorders>
          </w:tcPr>
          <w:p w14:paraId="0D817C6E" w14:textId="77777777" w:rsidR="007A15C5" w:rsidRPr="00020FB7" w:rsidRDefault="007A15C5" w:rsidP="006F07CD">
            <w:pPr>
              <w:ind w:firstLine="0"/>
              <w:rPr>
                <w:sz w:val="16"/>
                <w:szCs w:val="16"/>
              </w:rPr>
            </w:pPr>
            <w:r w:rsidRPr="00020FB7">
              <w:rPr>
                <w:sz w:val="16"/>
                <w:szCs w:val="16"/>
              </w:rPr>
              <w:t>0.14</w:t>
            </w:r>
          </w:p>
        </w:tc>
        <w:tc>
          <w:tcPr>
            <w:tcW w:w="1032" w:type="dxa"/>
            <w:tcBorders>
              <w:top w:val="single" w:sz="4" w:space="0" w:color="auto"/>
            </w:tcBorders>
          </w:tcPr>
          <w:p w14:paraId="3B8F38AA" w14:textId="77777777" w:rsidR="007A15C5" w:rsidRPr="00020FB7" w:rsidRDefault="007A15C5" w:rsidP="006F07CD">
            <w:pPr>
              <w:ind w:firstLine="0"/>
              <w:rPr>
                <w:sz w:val="16"/>
                <w:szCs w:val="16"/>
              </w:rPr>
            </w:pPr>
            <w:r w:rsidRPr="00020FB7">
              <w:rPr>
                <w:sz w:val="16"/>
                <w:szCs w:val="16"/>
              </w:rPr>
              <w:t>0.45</w:t>
            </w:r>
          </w:p>
        </w:tc>
        <w:tc>
          <w:tcPr>
            <w:tcW w:w="1474" w:type="dxa"/>
            <w:tcBorders>
              <w:top w:val="single" w:sz="4" w:space="0" w:color="auto"/>
            </w:tcBorders>
          </w:tcPr>
          <w:p w14:paraId="007DAE26" w14:textId="77777777" w:rsidR="007A15C5" w:rsidRPr="00020FB7" w:rsidRDefault="007A15C5" w:rsidP="006F07CD">
            <w:pPr>
              <w:ind w:firstLine="0"/>
              <w:rPr>
                <w:sz w:val="16"/>
                <w:szCs w:val="16"/>
              </w:rPr>
            </w:pPr>
            <w:r w:rsidRPr="00020FB7">
              <w:rPr>
                <w:sz w:val="16"/>
                <w:szCs w:val="16"/>
              </w:rPr>
              <w:t>0.008</w:t>
            </w:r>
          </w:p>
        </w:tc>
        <w:tc>
          <w:tcPr>
            <w:tcW w:w="1134" w:type="dxa"/>
            <w:tcBorders>
              <w:top w:val="single" w:sz="4" w:space="0" w:color="auto"/>
            </w:tcBorders>
          </w:tcPr>
          <w:p w14:paraId="708E99DB" w14:textId="77777777" w:rsidR="007A15C5" w:rsidRPr="00020FB7" w:rsidRDefault="007A15C5" w:rsidP="006F07CD">
            <w:pPr>
              <w:ind w:firstLine="0"/>
              <w:rPr>
                <w:sz w:val="16"/>
                <w:szCs w:val="16"/>
              </w:rPr>
            </w:pPr>
            <w:r w:rsidRPr="00020FB7">
              <w:rPr>
                <w:sz w:val="16"/>
                <w:szCs w:val="16"/>
              </w:rPr>
              <w:t>0.0005</w:t>
            </w:r>
          </w:p>
        </w:tc>
      </w:tr>
      <w:tr w:rsidR="007A15C5" w:rsidRPr="00020FB7" w14:paraId="49D6CD07" w14:textId="77777777" w:rsidTr="006F07CD">
        <w:trPr>
          <w:trHeight w:val="283"/>
        </w:trPr>
        <w:tc>
          <w:tcPr>
            <w:tcW w:w="1361" w:type="dxa"/>
            <w:vMerge/>
          </w:tcPr>
          <w:p w14:paraId="11EED019" w14:textId="77777777" w:rsidR="007A15C5" w:rsidRPr="00020FB7" w:rsidRDefault="007A15C5" w:rsidP="006F07CD">
            <w:pPr>
              <w:rPr>
                <w:sz w:val="16"/>
                <w:szCs w:val="16"/>
              </w:rPr>
            </w:pPr>
          </w:p>
        </w:tc>
        <w:tc>
          <w:tcPr>
            <w:tcW w:w="1077" w:type="dxa"/>
          </w:tcPr>
          <w:p w14:paraId="11B21C1D" w14:textId="32F7AD90" w:rsidR="007A15C5" w:rsidRPr="00020FB7" w:rsidRDefault="007A15C5" w:rsidP="006F07CD">
            <w:pPr>
              <w:ind w:firstLine="0"/>
              <w:rPr>
                <w:sz w:val="16"/>
                <w:szCs w:val="16"/>
              </w:rPr>
            </w:pPr>
            <w:r w:rsidRPr="00020FB7">
              <w:rPr>
                <w:sz w:val="16"/>
                <w:szCs w:val="16"/>
              </w:rPr>
              <w:t>T</w:t>
            </w:r>
            <w:r>
              <w:rPr>
                <w:sz w:val="16"/>
                <w:szCs w:val="16"/>
              </w:rPr>
              <w:t>med</w:t>
            </w:r>
          </w:p>
        </w:tc>
        <w:tc>
          <w:tcPr>
            <w:tcW w:w="1020" w:type="dxa"/>
          </w:tcPr>
          <w:p w14:paraId="78ED2D85" w14:textId="77777777" w:rsidR="007A15C5" w:rsidRPr="00020FB7" w:rsidRDefault="007A15C5" w:rsidP="006F07CD">
            <w:pPr>
              <w:ind w:firstLine="0"/>
              <w:rPr>
                <w:sz w:val="16"/>
                <w:szCs w:val="16"/>
              </w:rPr>
            </w:pPr>
            <w:r w:rsidRPr="00020FB7">
              <w:rPr>
                <w:sz w:val="16"/>
                <w:szCs w:val="16"/>
              </w:rPr>
              <w:t>0.73</w:t>
            </w:r>
          </w:p>
        </w:tc>
        <w:tc>
          <w:tcPr>
            <w:tcW w:w="964" w:type="dxa"/>
          </w:tcPr>
          <w:p w14:paraId="3DF82EDE" w14:textId="77777777" w:rsidR="007A15C5" w:rsidRPr="00020FB7" w:rsidRDefault="007A15C5" w:rsidP="006F07CD">
            <w:pPr>
              <w:ind w:firstLine="0"/>
              <w:rPr>
                <w:sz w:val="16"/>
                <w:szCs w:val="16"/>
              </w:rPr>
            </w:pPr>
            <w:r w:rsidRPr="00020FB7">
              <w:rPr>
                <w:sz w:val="16"/>
                <w:szCs w:val="16"/>
              </w:rPr>
              <w:t>0.10</w:t>
            </w:r>
          </w:p>
        </w:tc>
        <w:tc>
          <w:tcPr>
            <w:tcW w:w="1032" w:type="dxa"/>
          </w:tcPr>
          <w:p w14:paraId="752AD5AF" w14:textId="77777777" w:rsidR="007A15C5" w:rsidRPr="00020FB7" w:rsidRDefault="007A15C5" w:rsidP="006F07CD">
            <w:pPr>
              <w:ind w:firstLine="0"/>
              <w:rPr>
                <w:sz w:val="16"/>
                <w:szCs w:val="16"/>
              </w:rPr>
            </w:pPr>
            <w:r w:rsidRPr="00020FB7">
              <w:rPr>
                <w:sz w:val="16"/>
                <w:szCs w:val="16"/>
              </w:rPr>
              <w:t>0.73</w:t>
            </w:r>
          </w:p>
        </w:tc>
        <w:tc>
          <w:tcPr>
            <w:tcW w:w="1474" w:type="dxa"/>
          </w:tcPr>
          <w:p w14:paraId="07548F04" w14:textId="77777777" w:rsidR="007A15C5" w:rsidRPr="00020FB7" w:rsidRDefault="007A15C5" w:rsidP="006F07CD">
            <w:pPr>
              <w:ind w:firstLine="0"/>
              <w:rPr>
                <w:sz w:val="16"/>
                <w:szCs w:val="16"/>
              </w:rPr>
            </w:pPr>
            <w:r w:rsidRPr="00020FB7">
              <w:rPr>
                <w:sz w:val="16"/>
                <w:szCs w:val="16"/>
              </w:rPr>
              <w:t>0.40</w:t>
            </w:r>
          </w:p>
        </w:tc>
        <w:tc>
          <w:tcPr>
            <w:tcW w:w="1134" w:type="dxa"/>
          </w:tcPr>
          <w:p w14:paraId="51FF4A6B" w14:textId="77777777" w:rsidR="007A15C5" w:rsidRPr="00020FB7" w:rsidRDefault="007A15C5" w:rsidP="006F07CD">
            <w:pPr>
              <w:ind w:firstLine="0"/>
              <w:rPr>
                <w:sz w:val="16"/>
                <w:szCs w:val="16"/>
              </w:rPr>
            </w:pPr>
            <w:r w:rsidRPr="00020FB7">
              <w:rPr>
                <w:sz w:val="16"/>
                <w:szCs w:val="16"/>
              </w:rPr>
              <w:t>0.0005</w:t>
            </w:r>
          </w:p>
        </w:tc>
      </w:tr>
      <w:tr w:rsidR="007A15C5" w:rsidRPr="00020FB7" w14:paraId="4BE455A2" w14:textId="77777777" w:rsidTr="006F07CD">
        <w:trPr>
          <w:trHeight w:val="283"/>
        </w:trPr>
        <w:tc>
          <w:tcPr>
            <w:tcW w:w="1361" w:type="dxa"/>
            <w:vMerge/>
            <w:tcBorders>
              <w:bottom w:val="single" w:sz="4" w:space="0" w:color="auto"/>
            </w:tcBorders>
          </w:tcPr>
          <w:p w14:paraId="50845D6F" w14:textId="77777777" w:rsidR="007A15C5" w:rsidRPr="00020FB7" w:rsidRDefault="007A15C5" w:rsidP="006F07CD">
            <w:pPr>
              <w:rPr>
                <w:sz w:val="16"/>
                <w:szCs w:val="16"/>
              </w:rPr>
            </w:pPr>
          </w:p>
        </w:tc>
        <w:tc>
          <w:tcPr>
            <w:tcW w:w="1077" w:type="dxa"/>
            <w:tcBorders>
              <w:bottom w:val="single" w:sz="4" w:space="0" w:color="auto"/>
            </w:tcBorders>
          </w:tcPr>
          <w:p w14:paraId="010147A4" w14:textId="06C25681" w:rsidR="007A15C5" w:rsidRPr="00020FB7" w:rsidRDefault="007A15C5" w:rsidP="006F07CD">
            <w:pPr>
              <w:ind w:firstLine="0"/>
              <w:rPr>
                <w:sz w:val="16"/>
                <w:szCs w:val="16"/>
              </w:rPr>
            </w:pPr>
            <w:r w:rsidRPr="00020FB7">
              <w:rPr>
                <w:sz w:val="16"/>
                <w:szCs w:val="16"/>
              </w:rPr>
              <w:t>T</w:t>
            </w:r>
            <w:r>
              <w:rPr>
                <w:sz w:val="16"/>
                <w:szCs w:val="16"/>
              </w:rPr>
              <w:t>high</w:t>
            </w:r>
          </w:p>
        </w:tc>
        <w:tc>
          <w:tcPr>
            <w:tcW w:w="1020" w:type="dxa"/>
            <w:tcBorders>
              <w:bottom w:val="single" w:sz="4" w:space="0" w:color="auto"/>
            </w:tcBorders>
          </w:tcPr>
          <w:p w14:paraId="292609AA" w14:textId="77777777" w:rsidR="007A15C5" w:rsidRPr="00020FB7" w:rsidRDefault="007A15C5" w:rsidP="006F07CD">
            <w:pPr>
              <w:ind w:firstLine="0"/>
              <w:rPr>
                <w:sz w:val="16"/>
                <w:szCs w:val="16"/>
              </w:rPr>
            </w:pPr>
            <w:r w:rsidRPr="00020FB7">
              <w:rPr>
                <w:sz w:val="16"/>
                <w:szCs w:val="16"/>
              </w:rPr>
              <w:t>0.83</w:t>
            </w:r>
          </w:p>
        </w:tc>
        <w:tc>
          <w:tcPr>
            <w:tcW w:w="964" w:type="dxa"/>
            <w:tcBorders>
              <w:bottom w:val="single" w:sz="4" w:space="0" w:color="auto"/>
            </w:tcBorders>
          </w:tcPr>
          <w:p w14:paraId="334D833F" w14:textId="77777777" w:rsidR="007A15C5" w:rsidRPr="00020FB7" w:rsidRDefault="007A15C5" w:rsidP="006F07CD">
            <w:pPr>
              <w:ind w:firstLine="0"/>
              <w:rPr>
                <w:sz w:val="16"/>
                <w:szCs w:val="16"/>
              </w:rPr>
            </w:pPr>
            <w:r w:rsidRPr="00020FB7">
              <w:rPr>
                <w:sz w:val="16"/>
                <w:szCs w:val="16"/>
              </w:rPr>
              <w:t>0.06</w:t>
            </w:r>
          </w:p>
        </w:tc>
        <w:tc>
          <w:tcPr>
            <w:tcW w:w="1032" w:type="dxa"/>
            <w:tcBorders>
              <w:bottom w:val="single" w:sz="4" w:space="0" w:color="auto"/>
            </w:tcBorders>
          </w:tcPr>
          <w:p w14:paraId="3FB0C79D" w14:textId="77777777" w:rsidR="007A15C5" w:rsidRPr="00020FB7" w:rsidRDefault="007A15C5" w:rsidP="006F07CD">
            <w:pPr>
              <w:ind w:firstLine="0"/>
              <w:rPr>
                <w:sz w:val="16"/>
                <w:szCs w:val="16"/>
              </w:rPr>
            </w:pPr>
            <w:r w:rsidRPr="00020FB7">
              <w:rPr>
                <w:sz w:val="16"/>
                <w:szCs w:val="16"/>
              </w:rPr>
              <w:t>0.85</w:t>
            </w:r>
          </w:p>
        </w:tc>
        <w:tc>
          <w:tcPr>
            <w:tcW w:w="1474" w:type="dxa"/>
            <w:tcBorders>
              <w:bottom w:val="single" w:sz="4" w:space="0" w:color="auto"/>
            </w:tcBorders>
          </w:tcPr>
          <w:p w14:paraId="7BE6AB4F" w14:textId="77777777" w:rsidR="007A15C5" w:rsidRPr="00020FB7" w:rsidRDefault="007A15C5" w:rsidP="006F07CD">
            <w:pPr>
              <w:ind w:firstLine="0"/>
              <w:rPr>
                <w:sz w:val="16"/>
                <w:szCs w:val="16"/>
              </w:rPr>
            </w:pPr>
            <w:r w:rsidRPr="00020FB7">
              <w:rPr>
                <w:sz w:val="16"/>
                <w:szCs w:val="16"/>
              </w:rPr>
              <w:t>0.81</w:t>
            </w:r>
          </w:p>
        </w:tc>
        <w:tc>
          <w:tcPr>
            <w:tcW w:w="1134" w:type="dxa"/>
            <w:tcBorders>
              <w:bottom w:val="single" w:sz="4" w:space="0" w:color="auto"/>
            </w:tcBorders>
          </w:tcPr>
          <w:p w14:paraId="5B46F2FA" w14:textId="77777777" w:rsidR="007A15C5" w:rsidRPr="00020FB7" w:rsidRDefault="007A15C5" w:rsidP="006F07CD">
            <w:pPr>
              <w:ind w:firstLine="0"/>
              <w:rPr>
                <w:sz w:val="16"/>
                <w:szCs w:val="16"/>
              </w:rPr>
            </w:pPr>
            <w:r w:rsidRPr="00020FB7">
              <w:rPr>
                <w:sz w:val="16"/>
                <w:szCs w:val="16"/>
              </w:rPr>
              <w:t>0.18</w:t>
            </w:r>
          </w:p>
        </w:tc>
      </w:tr>
      <w:tr w:rsidR="007A15C5" w:rsidRPr="00020FB7" w14:paraId="587667ED" w14:textId="77777777" w:rsidTr="006F07CD">
        <w:trPr>
          <w:trHeight w:val="283"/>
        </w:trPr>
        <w:tc>
          <w:tcPr>
            <w:tcW w:w="1361" w:type="dxa"/>
            <w:vMerge w:val="restart"/>
            <w:tcBorders>
              <w:top w:val="single" w:sz="4" w:space="0" w:color="auto"/>
            </w:tcBorders>
          </w:tcPr>
          <w:p w14:paraId="11B60883" w14:textId="77777777" w:rsidR="007A15C5" w:rsidRPr="00020FB7" w:rsidRDefault="007A15C5" w:rsidP="006F07CD">
            <w:pPr>
              <w:ind w:firstLine="0"/>
              <w:rPr>
                <w:sz w:val="16"/>
                <w:szCs w:val="16"/>
              </w:rPr>
            </w:pPr>
            <w:r w:rsidRPr="00020FB7">
              <w:rPr>
                <w:sz w:val="16"/>
                <w:szCs w:val="16"/>
              </w:rPr>
              <w:t>Midday time slot</w:t>
            </w:r>
          </w:p>
        </w:tc>
        <w:tc>
          <w:tcPr>
            <w:tcW w:w="1077" w:type="dxa"/>
            <w:tcBorders>
              <w:top w:val="single" w:sz="4" w:space="0" w:color="auto"/>
            </w:tcBorders>
          </w:tcPr>
          <w:p w14:paraId="0F714935" w14:textId="2A5CE5BC" w:rsidR="007A15C5" w:rsidRPr="00020FB7" w:rsidRDefault="007A15C5" w:rsidP="006F07CD">
            <w:pPr>
              <w:ind w:firstLine="0"/>
              <w:rPr>
                <w:sz w:val="16"/>
                <w:szCs w:val="16"/>
              </w:rPr>
            </w:pPr>
            <w:r w:rsidRPr="00020FB7">
              <w:rPr>
                <w:sz w:val="16"/>
                <w:szCs w:val="16"/>
              </w:rPr>
              <w:t>T</w:t>
            </w:r>
            <w:r>
              <w:rPr>
                <w:sz w:val="16"/>
                <w:szCs w:val="16"/>
              </w:rPr>
              <w:t>low</w:t>
            </w:r>
          </w:p>
        </w:tc>
        <w:tc>
          <w:tcPr>
            <w:tcW w:w="1020" w:type="dxa"/>
            <w:tcBorders>
              <w:top w:val="single" w:sz="4" w:space="0" w:color="auto"/>
            </w:tcBorders>
          </w:tcPr>
          <w:p w14:paraId="081231E7" w14:textId="77777777" w:rsidR="007A15C5" w:rsidRPr="00020FB7" w:rsidRDefault="007A15C5" w:rsidP="006F07CD">
            <w:pPr>
              <w:ind w:firstLine="0"/>
              <w:rPr>
                <w:sz w:val="16"/>
                <w:szCs w:val="16"/>
              </w:rPr>
            </w:pPr>
            <w:r w:rsidRPr="00020FB7">
              <w:rPr>
                <w:sz w:val="16"/>
                <w:szCs w:val="16"/>
              </w:rPr>
              <w:t>0.43</w:t>
            </w:r>
          </w:p>
        </w:tc>
        <w:tc>
          <w:tcPr>
            <w:tcW w:w="964" w:type="dxa"/>
            <w:tcBorders>
              <w:top w:val="single" w:sz="4" w:space="0" w:color="auto"/>
            </w:tcBorders>
          </w:tcPr>
          <w:p w14:paraId="3D110E82" w14:textId="77777777" w:rsidR="007A15C5" w:rsidRPr="00020FB7" w:rsidRDefault="007A15C5" w:rsidP="006F07CD">
            <w:pPr>
              <w:ind w:firstLine="0"/>
              <w:rPr>
                <w:sz w:val="16"/>
                <w:szCs w:val="16"/>
              </w:rPr>
            </w:pPr>
            <w:r w:rsidRPr="00020FB7">
              <w:rPr>
                <w:sz w:val="16"/>
                <w:szCs w:val="16"/>
              </w:rPr>
              <w:t>0.22</w:t>
            </w:r>
          </w:p>
        </w:tc>
        <w:tc>
          <w:tcPr>
            <w:tcW w:w="1032" w:type="dxa"/>
            <w:tcBorders>
              <w:top w:val="single" w:sz="4" w:space="0" w:color="auto"/>
            </w:tcBorders>
          </w:tcPr>
          <w:p w14:paraId="526675C8" w14:textId="77777777" w:rsidR="007A15C5" w:rsidRPr="00020FB7" w:rsidRDefault="007A15C5" w:rsidP="006F07CD">
            <w:pPr>
              <w:ind w:firstLine="0"/>
              <w:rPr>
                <w:sz w:val="16"/>
                <w:szCs w:val="16"/>
              </w:rPr>
            </w:pPr>
            <w:r w:rsidRPr="00020FB7">
              <w:rPr>
                <w:sz w:val="16"/>
                <w:szCs w:val="16"/>
              </w:rPr>
              <w:t>0.49</w:t>
            </w:r>
          </w:p>
        </w:tc>
        <w:tc>
          <w:tcPr>
            <w:tcW w:w="1474" w:type="dxa"/>
            <w:tcBorders>
              <w:top w:val="single" w:sz="4" w:space="0" w:color="auto"/>
            </w:tcBorders>
          </w:tcPr>
          <w:p w14:paraId="3FC14A5B" w14:textId="77777777" w:rsidR="007A15C5" w:rsidRPr="00020FB7" w:rsidRDefault="007A15C5" w:rsidP="006F07CD">
            <w:pPr>
              <w:ind w:firstLine="0"/>
              <w:rPr>
                <w:sz w:val="16"/>
                <w:szCs w:val="16"/>
              </w:rPr>
            </w:pPr>
            <w:r w:rsidRPr="00020FB7">
              <w:rPr>
                <w:sz w:val="16"/>
                <w:szCs w:val="16"/>
              </w:rPr>
              <w:t>0.008</w:t>
            </w:r>
          </w:p>
        </w:tc>
        <w:tc>
          <w:tcPr>
            <w:tcW w:w="1134" w:type="dxa"/>
            <w:tcBorders>
              <w:top w:val="single" w:sz="4" w:space="0" w:color="auto"/>
            </w:tcBorders>
          </w:tcPr>
          <w:p w14:paraId="754E5095" w14:textId="77777777" w:rsidR="007A15C5" w:rsidRPr="00020FB7" w:rsidRDefault="007A15C5" w:rsidP="006F07CD">
            <w:pPr>
              <w:ind w:firstLine="0"/>
              <w:rPr>
                <w:sz w:val="16"/>
                <w:szCs w:val="16"/>
              </w:rPr>
            </w:pPr>
            <w:r w:rsidRPr="00020FB7">
              <w:rPr>
                <w:sz w:val="16"/>
                <w:szCs w:val="16"/>
              </w:rPr>
              <w:t>0.001</w:t>
            </w:r>
          </w:p>
        </w:tc>
      </w:tr>
      <w:tr w:rsidR="007A15C5" w:rsidRPr="00020FB7" w14:paraId="7E2F5919" w14:textId="77777777" w:rsidTr="006F07CD">
        <w:trPr>
          <w:trHeight w:val="283"/>
        </w:trPr>
        <w:tc>
          <w:tcPr>
            <w:tcW w:w="1361" w:type="dxa"/>
            <w:vMerge/>
          </w:tcPr>
          <w:p w14:paraId="517DDC6B" w14:textId="77777777" w:rsidR="007A15C5" w:rsidRPr="00020FB7" w:rsidRDefault="007A15C5" w:rsidP="006F07CD">
            <w:pPr>
              <w:rPr>
                <w:sz w:val="16"/>
                <w:szCs w:val="16"/>
              </w:rPr>
            </w:pPr>
          </w:p>
        </w:tc>
        <w:tc>
          <w:tcPr>
            <w:tcW w:w="1077" w:type="dxa"/>
          </w:tcPr>
          <w:p w14:paraId="647DCF3C" w14:textId="758E2DED" w:rsidR="007A15C5" w:rsidRPr="00020FB7" w:rsidRDefault="007A15C5" w:rsidP="006F07CD">
            <w:pPr>
              <w:ind w:firstLine="0"/>
              <w:rPr>
                <w:sz w:val="16"/>
                <w:szCs w:val="16"/>
              </w:rPr>
            </w:pPr>
            <w:r w:rsidRPr="00020FB7">
              <w:rPr>
                <w:sz w:val="16"/>
                <w:szCs w:val="16"/>
              </w:rPr>
              <w:t>T</w:t>
            </w:r>
            <w:r>
              <w:rPr>
                <w:sz w:val="16"/>
                <w:szCs w:val="16"/>
              </w:rPr>
              <w:t>med</w:t>
            </w:r>
          </w:p>
        </w:tc>
        <w:tc>
          <w:tcPr>
            <w:tcW w:w="1020" w:type="dxa"/>
          </w:tcPr>
          <w:p w14:paraId="49840CE2" w14:textId="77777777" w:rsidR="007A15C5" w:rsidRPr="00020FB7" w:rsidRDefault="007A15C5" w:rsidP="006F07CD">
            <w:pPr>
              <w:ind w:firstLine="0"/>
              <w:rPr>
                <w:sz w:val="16"/>
                <w:szCs w:val="16"/>
              </w:rPr>
            </w:pPr>
            <w:r w:rsidRPr="00020FB7">
              <w:rPr>
                <w:sz w:val="16"/>
                <w:szCs w:val="16"/>
              </w:rPr>
              <w:t>0.71</w:t>
            </w:r>
          </w:p>
        </w:tc>
        <w:tc>
          <w:tcPr>
            <w:tcW w:w="964" w:type="dxa"/>
          </w:tcPr>
          <w:p w14:paraId="69EF1D01" w14:textId="77777777" w:rsidR="007A15C5" w:rsidRPr="00020FB7" w:rsidRDefault="007A15C5" w:rsidP="006F07CD">
            <w:pPr>
              <w:ind w:firstLine="0"/>
              <w:rPr>
                <w:sz w:val="16"/>
                <w:szCs w:val="16"/>
              </w:rPr>
            </w:pPr>
            <w:r w:rsidRPr="00020FB7">
              <w:rPr>
                <w:sz w:val="16"/>
                <w:szCs w:val="16"/>
              </w:rPr>
              <w:t>0.15</w:t>
            </w:r>
          </w:p>
        </w:tc>
        <w:tc>
          <w:tcPr>
            <w:tcW w:w="1032" w:type="dxa"/>
          </w:tcPr>
          <w:p w14:paraId="1538A694" w14:textId="77777777" w:rsidR="007A15C5" w:rsidRPr="00020FB7" w:rsidRDefault="007A15C5" w:rsidP="006F07CD">
            <w:pPr>
              <w:ind w:firstLine="0"/>
              <w:rPr>
                <w:sz w:val="16"/>
                <w:szCs w:val="16"/>
              </w:rPr>
            </w:pPr>
            <w:r w:rsidRPr="00020FB7">
              <w:rPr>
                <w:sz w:val="16"/>
                <w:szCs w:val="16"/>
              </w:rPr>
              <w:t>0.72</w:t>
            </w:r>
          </w:p>
        </w:tc>
        <w:tc>
          <w:tcPr>
            <w:tcW w:w="1474" w:type="dxa"/>
          </w:tcPr>
          <w:p w14:paraId="395B2EDE" w14:textId="77777777" w:rsidR="007A15C5" w:rsidRPr="00020FB7" w:rsidRDefault="007A15C5" w:rsidP="006F07CD">
            <w:pPr>
              <w:ind w:firstLine="0"/>
              <w:rPr>
                <w:sz w:val="16"/>
                <w:szCs w:val="16"/>
              </w:rPr>
            </w:pPr>
            <w:r w:rsidRPr="00020FB7">
              <w:rPr>
                <w:sz w:val="16"/>
                <w:szCs w:val="16"/>
              </w:rPr>
              <w:t>0.40</w:t>
            </w:r>
          </w:p>
        </w:tc>
        <w:tc>
          <w:tcPr>
            <w:tcW w:w="1134" w:type="dxa"/>
          </w:tcPr>
          <w:p w14:paraId="7A21CFD7" w14:textId="77777777" w:rsidR="007A15C5" w:rsidRPr="00020FB7" w:rsidRDefault="007A15C5" w:rsidP="006F07CD">
            <w:pPr>
              <w:ind w:firstLine="0"/>
              <w:rPr>
                <w:sz w:val="16"/>
                <w:szCs w:val="16"/>
              </w:rPr>
            </w:pPr>
            <w:r w:rsidRPr="00020FB7">
              <w:rPr>
                <w:sz w:val="16"/>
                <w:szCs w:val="16"/>
              </w:rPr>
              <w:t>0.0005</w:t>
            </w:r>
          </w:p>
        </w:tc>
      </w:tr>
      <w:tr w:rsidR="007A15C5" w:rsidRPr="00020FB7" w14:paraId="4F2BCB5F" w14:textId="77777777" w:rsidTr="006F07CD">
        <w:trPr>
          <w:trHeight w:val="283"/>
        </w:trPr>
        <w:tc>
          <w:tcPr>
            <w:tcW w:w="1361" w:type="dxa"/>
            <w:vMerge/>
            <w:tcBorders>
              <w:bottom w:val="single" w:sz="4" w:space="0" w:color="auto"/>
            </w:tcBorders>
          </w:tcPr>
          <w:p w14:paraId="797A06CB" w14:textId="77777777" w:rsidR="007A15C5" w:rsidRPr="00020FB7" w:rsidRDefault="007A15C5" w:rsidP="006F07CD">
            <w:pPr>
              <w:rPr>
                <w:sz w:val="16"/>
                <w:szCs w:val="16"/>
              </w:rPr>
            </w:pPr>
          </w:p>
        </w:tc>
        <w:tc>
          <w:tcPr>
            <w:tcW w:w="1077" w:type="dxa"/>
            <w:tcBorders>
              <w:bottom w:val="single" w:sz="4" w:space="0" w:color="auto"/>
            </w:tcBorders>
          </w:tcPr>
          <w:p w14:paraId="59639D8B" w14:textId="3FD5E9F3" w:rsidR="007A15C5" w:rsidRPr="00020FB7" w:rsidRDefault="007A15C5" w:rsidP="006F07CD">
            <w:pPr>
              <w:ind w:firstLine="0"/>
              <w:rPr>
                <w:sz w:val="16"/>
                <w:szCs w:val="16"/>
              </w:rPr>
            </w:pPr>
            <w:r w:rsidRPr="00020FB7">
              <w:rPr>
                <w:sz w:val="16"/>
                <w:szCs w:val="16"/>
              </w:rPr>
              <w:t>T</w:t>
            </w:r>
            <w:r>
              <w:rPr>
                <w:sz w:val="16"/>
                <w:szCs w:val="16"/>
              </w:rPr>
              <w:t>high</w:t>
            </w:r>
          </w:p>
        </w:tc>
        <w:tc>
          <w:tcPr>
            <w:tcW w:w="1020" w:type="dxa"/>
            <w:tcBorders>
              <w:bottom w:val="single" w:sz="4" w:space="0" w:color="auto"/>
            </w:tcBorders>
          </w:tcPr>
          <w:p w14:paraId="5D9FCAD1" w14:textId="77777777" w:rsidR="007A15C5" w:rsidRPr="00020FB7" w:rsidRDefault="007A15C5" w:rsidP="006F07CD">
            <w:pPr>
              <w:ind w:firstLine="0"/>
              <w:rPr>
                <w:sz w:val="16"/>
                <w:szCs w:val="16"/>
              </w:rPr>
            </w:pPr>
            <w:r w:rsidRPr="00020FB7">
              <w:rPr>
                <w:sz w:val="16"/>
                <w:szCs w:val="16"/>
              </w:rPr>
              <w:t>0.74</w:t>
            </w:r>
          </w:p>
        </w:tc>
        <w:tc>
          <w:tcPr>
            <w:tcW w:w="964" w:type="dxa"/>
            <w:tcBorders>
              <w:bottom w:val="single" w:sz="4" w:space="0" w:color="auto"/>
            </w:tcBorders>
          </w:tcPr>
          <w:p w14:paraId="56348E4A" w14:textId="77777777" w:rsidR="007A15C5" w:rsidRPr="00020FB7" w:rsidRDefault="007A15C5" w:rsidP="006F07CD">
            <w:pPr>
              <w:ind w:firstLine="0"/>
              <w:rPr>
                <w:sz w:val="16"/>
                <w:szCs w:val="16"/>
              </w:rPr>
            </w:pPr>
            <w:r w:rsidRPr="00020FB7">
              <w:rPr>
                <w:sz w:val="16"/>
                <w:szCs w:val="16"/>
              </w:rPr>
              <w:t>0.10</w:t>
            </w:r>
          </w:p>
        </w:tc>
        <w:tc>
          <w:tcPr>
            <w:tcW w:w="1032" w:type="dxa"/>
            <w:tcBorders>
              <w:bottom w:val="single" w:sz="4" w:space="0" w:color="auto"/>
            </w:tcBorders>
          </w:tcPr>
          <w:p w14:paraId="394388F8" w14:textId="77777777" w:rsidR="007A15C5" w:rsidRPr="00020FB7" w:rsidRDefault="007A15C5" w:rsidP="006F07CD">
            <w:pPr>
              <w:ind w:firstLine="0"/>
              <w:rPr>
                <w:sz w:val="16"/>
                <w:szCs w:val="16"/>
              </w:rPr>
            </w:pPr>
            <w:r w:rsidRPr="00020FB7">
              <w:rPr>
                <w:sz w:val="16"/>
                <w:szCs w:val="16"/>
              </w:rPr>
              <w:t>0.74</w:t>
            </w:r>
          </w:p>
        </w:tc>
        <w:tc>
          <w:tcPr>
            <w:tcW w:w="1474" w:type="dxa"/>
            <w:tcBorders>
              <w:bottom w:val="single" w:sz="4" w:space="0" w:color="auto"/>
            </w:tcBorders>
          </w:tcPr>
          <w:p w14:paraId="6EEA74FF" w14:textId="77777777" w:rsidR="007A15C5" w:rsidRPr="00020FB7" w:rsidRDefault="007A15C5" w:rsidP="006F07CD">
            <w:pPr>
              <w:ind w:firstLine="0"/>
              <w:rPr>
                <w:sz w:val="16"/>
                <w:szCs w:val="16"/>
              </w:rPr>
            </w:pPr>
            <w:r w:rsidRPr="00020FB7">
              <w:rPr>
                <w:sz w:val="16"/>
                <w:szCs w:val="16"/>
              </w:rPr>
              <w:t>0.81</w:t>
            </w:r>
          </w:p>
        </w:tc>
        <w:tc>
          <w:tcPr>
            <w:tcW w:w="1134" w:type="dxa"/>
            <w:tcBorders>
              <w:bottom w:val="single" w:sz="4" w:space="0" w:color="auto"/>
            </w:tcBorders>
          </w:tcPr>
          <w:p w14:paraId="339751D9" w14:textId="77777777" w:rsidR="007A15C5" w:rsidRPr="00020FB7" w:rsidRDefault="007A15C5" w:rsidP="006F07CD">
            <w:pPr>
              <w:ind w:firstLine="0"/>
              <w:rPr>
                <w:sz w:val="16"/>
                <w:szCs w:val="16"/>
              </w:rPr>
            </w:pPr>
            <w:r w:rsidRPr="00020FB7">
              <w:rPr>
                <w:sz w:val="16"/>
                <w:szCs w:val="16"/>
              </w:rPr>
              <w:t>0.055</w:t>
            </w:r>
          </w:p>
        </w:tc>
      </w:tr>
    </w:tbl>
    <w:p w14:paraId="5E25D7AC" w14:textId="77777777" w:rsidR="007A15C5" w:rsidRDefault="007A15C5" w:rsidP="007A15C5">
      <w:pPr>
        <w:ind w:left="851" w:firstLine="0"/>
        <w:rPr>
          <w:sz w:val="18"/>
        </w:rPr>
      </w:pPr>
      <w:r w:rsidRPr="008B4BDA">
        <w:rPr>
          <w:sz w:val="18"/>
        </w:rPr>
        <w:t>T</w:t>
      </w:r>
      <w:r>
        <w:rPr>
          <w:sz w:val="18"/>
        </w:rPr>
        <w:t>low</w:t>
      </w:r>
      <w:r w:rsidRPr="008B4BDA">
        <w:rPr>
          <w:sz w:val="18"/>
        </w:rPr>
        <w:t>: one tree, T</w:t>
      </w:r>
      <w:r>
        <w:rPr>
          <w:sz w:val="18"/>
        </w:rPr>
        <w:t>med</w:t>
      </w:r>
      <w:r w:rsidRPr="008B4BDA">
        <w:rPr>
          <w:sz w:val="18"/>
        </w:rPr>
        <w:t>: 60 trees/ha, T</w:t>
      </w:r>
      <w:r>
        <w:rPr>
          <w:sz w:val="18"/>
        </w:rPr>
        <w:t>high</w:t>
      </w:r>
      <w:r w:rsidRPr="008B4BDA">
        <w:rPr>
          <w:sz w:val="18"/>
        </w:rPr>
        <w:t xml:space="preserve">: 150 trees/ha </w:t>
      </w:r>
    </w:p>
    <w:p w14:paraId="51FDE72F" w14:textId="77777777" w:rsidR="007A15C5" w:rsidRDefault="007A15C5">
      <w:pPr>
        <w:spacing w:after="160" w:line="259" w:lineRule="auto"/>
        <w:ind w:firstLine="0"/>
        <w:contextualSpacing w:val="0"/>
        <w:jc w:val="left"/>
        <w:rPr>
          <w:i/>
        </w:rPr>
      </w:pPr>
      <w:r>
        <w:br w:type="page"/>
      </w:r>
    </w:p>
    <w:p w14:paraId="7371A644" w14:textId="0D7D57DE" w:rsidR="00E1501E" w:rsidRPr="009133BE" w:rsidRDefault="0058530F" w:rsidP="00D55DCB">
      <w:pPr>
        <w:pStyle w:val="Titre3"/>
        <w:spacing w:before="240"/>
        <w:contextualSpacing w:val="0"/>
      </w:pPr>
      <w:r w:rsidRPr="0058530F">
        <mc:AlternateContent>
          <mc:Choice Requires="wpg">
            <w:drawing>
              <wp:anchor distT="0" distB="0" distL="114300" distR="114300" simplePos="0" relativeHeight="251712512" behindDoc="0" locked="0" layoutInCell="1" allowOverlap="1" wp14:anchorId="0EF87385" wp14:editId="191A23D9">
                <wp:simplePos x="0" y="0"/>
                <wp:positionH relativeFrom="margin">
                  <wp:posOffset>595630</wp:posOffset>
                </wp:positionH>
                <wp:positionV relativeFrom="paragraph">
                  <wp:posOffset>0</wp:posOffset>
                </wp:positionV>
                <wp:extent cx="4586605" cy="2660650"/>
                <wp:effectExtent l="0" t="0" r="4445" b="6350"/>
                <wp:wrapTopAndBottom/>
                <wp:docPr id="7" name="Groupe 6">
                  <a:extLst xmlns:a="http://schemas.openxmlformats.org/drawingml/2006/main">
                    <a:ext uri="{FF2B5EF4-FFF2-40B4-BE49-F238E27FC236}">
                      <a16:creationId xmlns:a16="http://schemas.microsoft.com/office/drawing/2014/main" id="{514FB18F-08D4-4873-9130-D697E15F316B}"/>
                    </a:ext>
                  </a:extLst>
                </wp:docPr>
                <wp:cNvGraphicFramePr/>
                <a:graphic xmlns:a="http://schemas.openxmlformats.org/drawingml/2006/main">
                  <a:graphicData uri="http://schemas.microsoft.com/office/word/2010/wordprocessingGroup">
                    <wpg:wgp>
                      <wpg:cNvGrpSpPr/>
                      <wpg:grpSpPr>
                        <a:xfrm>
                          <a:off x="0" y="0"/>
                          <a:ext cx="4586605" cy="2660650"/>
                          <a:chOff x="237802" y="482"/>
                          <a:chExt cx="4586605" cy="2661159"/>
                        </a:xfrm>
                      </wpg:grpSpPr>
                      <wpg:graphicFrame>
                        <wpg:cNvPr id="2" name="Graphique 2">
                          <a:extLst>
                            <a:ext uri="{FF2B5EF4-FFF2-40B4-BE49-F238E27FC236}">
                              <a16:creationId xmlns:a16="http://schemas.microsoft.com/office/drawing/2014/main" id="{00000000-0008-0000-0100-000003000000}"/>
                            </a:ext>
                          </a:extLst>
                        </wpg:cNvPr>
                        <wpg:cNvFrPr>
                          <a:graphicFrameLocks/>
                        </wpg:cNvFrPr>
                        <wpg:xfrm>
                          <a:off x="257175" y="482"/>
                          <a:ext cx="2124000" cy="1845828"/>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3" name="Graphique 3">
                          <a:extLst>
                            <a:ext uri="{FF2B5EF4-FFF2-40B4-BE49-F238E27FC236}">
                              <a16:creationId xmlns:a16="http://schemas.microsoft.com/office/drawing/2014/main" id="{00000000-0008-0000-0100-000008000000}"/>
                            </a:ext>
                          </a:extLst>
                        </wpg:cNvPr>
                        <wpg:cNvFrPr>
                          <a:graphicFrameLocks/>
                        </wpg:cNvFrPr>
                        <wpg:xfrm>
                          <a:off x="2669055" y="1180"/>
                          <a:ext cx="2124000" cy="1845130"/>
                        </wpg:xfrm>
                        <a:graphic>
                          <a:graphicData uri="http://schemas.openxmlformats.org/drawingml/2006/chart">
                            <c:chart xmlns:c="http://schemas.openxmlformats.org/drawingml/2006/chart" xmlns:r="http://schemas.openxmlformats.org/officeDocument/2006/relationships" r:id="rId13"/>
                          </a:graphicData>
                        </a:graphic>
                      </wpg:graphicFrame>
                      <wps:wsp>
                        <wps:cNvPr id="4" name="Zone de texte 24">
                          <a:extLst>
                            <a:ext uri="{FF2B5EF4-FFF2-40B4-BE49-F238E27FC236}">
                              <a16:creationId xmlns:a16="http://schemas.microsoft.com/office/drawing/2014/main" id="{8D727DE1-932B-42ED-8911-1BBBFEDB2E0B}"/>
                            </a:ext>
                          </a:extLst>
                        </wps:cNvPr>
                        <wps:cNvSpPr txBox="1"/>
                        <wps:spPr>
                          <a:xfrm>
                            <a:off x="237802" y="1883131"/>
                            <a:ext cx="4586605" cy="778510"/>
                          </a:xfrm>
                          <a:prstGeom prst="rect">
                            <a:avLst/>
                          </a:prstGeom>
                          <a:solidFill>
                            <a:schemeClr val="lt1"/>
                          </a:solidFill>
                          <a:ln w="6350">
                            <a:noFill/>
                          </a:ln>
                        </wps:spPr>
                        <wps:txbx>
                          <w:txbxContent>
                            <w:p w14:paraId="28FEE200" w14:textId="77777777" w:rsidR="0058530F" w:rsidRPr="0058530F" w:rsidRDefault="0058530F" w:rsidP="0058530F">
                              <w:pPr>
                                <w:spacing w:after="240"/>
                                <w:ind w:right="43" w:firstLine="0"/>
                                <w:rPr>
                                  <w:rFonts w:ascii="Calibri" w:hAnsi="Calibri" w:cs="Calibri"/>
                                  <w:color w:val="000000" w:themeColor="text1"/>
                                  <w:kern w:val="24"/>
                                  <w:sz w:val="18"/>
                                  <w:szCs w:val="18"/>
                                </w:rPr>
                              </w:pPr>
                              <w:r>
                                <w:rPr>
                                  <w:rFonts w:ascii="Calibri" w:hAnsi="Calibri" w:cs="Calibri"/>
                                  <w:b/>
                                  <w:bCs/>
                                  <w:color w:val="000000" w:themeColor="text1"/>
                                  <w:kern w:val="24"/>
                                  <w:sz w:val="18"/>
                                  <w:szCs w:val="18"/>
                                </w:rPr>
                                <w:t xml:space="preserve">Figure 3 -  </w:t>
                              </w:r>
                              <w:r w:rsidRPr="0058530F">
                                <w:rPr>
                                  <w:rFonts w:ascii="Calibri" w:hAnsi="Calibri" w:cs="Calibri"/>
                                  <w:color w:val="000000" w:themeColor="text1"/>
                                  <w:kern w:val="24"/>
                                  <w:sz w:val="18"/>
                                  <w:szCs w:val="18"/>
                                </w:rPr>
                                <w:t xml:space="preserve">Jacobs’ selectivity index for shade use at the day scale (A) and for the midday time-slot (B), depending on tree density (Tlow: one tree, Tmed: 60 trees/ha, Thigh: 150 trees/ha). Within box plots, the red cross represents the mean, and the traits the median and the 1st and 3rd quartiles. Whiskers extend to 1.5 times the interquartile range and data out of this range are plotted individually. </w:t>
                              </w:r>
                            </w:p>
                            <w:p w14:paraId="5530E6CD" w14:textId="77777777" w:rsidR="0058530F" w:rsidRDefault="0058530F" w:rsidP="0058530F">
                              <w:pPr>
                                <w:ind w:firstLine="317"/>
                                <w:rPr>
                                  <w:rFonts w:ascii="Calibri" w:hAnsi="Calibri" w:cs="Calibri"/>
                                  <w:color w:val="000000" w:themeColor="text1"/>
                                  <w:kern w:val="24"/>
                                  <w:szCs w:val="21"/>
                                </w:rPr>
                              </w:pPr>
                              <w:r>
                                <w:rPr>
                                  <w:rFonts w:ascii="Calibri" w:hAnsi="Calibri" w:cs="Calibri"/>
                                  <w:color w:val="000000" w:themeColor="text1"/>
                                  <w:kern w:val="24"/>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F87385" id="Groupe 6" o:spid="_x0000_s1064" style="position:absolute;left:0;text-align:left;margin-left:46.9pt;margin-top:0;width:361.15pt;height:209.5pt;z-index:251712512;mso-position-horizontal-relative:margin;mso-width-relative:margin" coordorigin="2378,4" coordsize="45866,26611" o:gfxdata="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">
                <v:shape id="Graphique 2" o:spid="_x0000_s1065" type="#_x0000_t75" style="position:absolute;left:2560;top:4;width:21275;height:18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">
                  <v:imagedata r:id="rId14" o:title=""/>
                  <o:lock v:ext="edit" aspectratio="f"/>
                </v:shape>
                <v:shape id="Graphique 3" o:spid="_x0000_s1066" type="#_x0000_t75" style="position:absolute;left:26640;top:4;width:21336;height:18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">
                  <v:imagedata r:id="rId15" o:title=""/>
                  <o:lock v:ext="edit" aspectratio="f"/>
                </v:shape>
                <v:shape id="Zone de texte 24" o:spid="_x0000_s1067" type="#_x0000_t202" style="position:absolute;left:2378;top:18831;width:45866;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28FEE200" w14:textId="77777777" w:rsidR="0058530F" w:rsidRPr="0058530F" w:rsidRDefault="0058530F" w:rsidP="0058530F">
                        <w:pPr>
                          <w:spacing w:after="240"/>
                          <w:ind w:right="43" w:firstLine="0"/>
                          <w:rPr>
                            <w:rFonts w:ascii="Calibri" w:hAnsi="Calibri" w:cs="Calibri"/>
                            <w:color w:val="000000" w:themeColor="text1"/>
                            <w:kern w:val="24"/>
                            <w:sz w:val="18"/>
                            <w:szCs w:val="18"/>
                          </w:rPr>
                        </w:pPr>
                        <w:r>
                          <w:rPr>
                            <w:rFonts w:ascii="Calibri" w:hAnsi="Calibri" w:cs="Calibri"/>
                            <w:b/>
                            <w:bCs/>
                            <w:color w:val="000000" w:themeColor="text1"/>
                            <w:kern w:val="24"/>
                            <w:sz w:val="18"/>
                            <w:szCs w:val="18"/>
                          </w:rPr>
                          <w:t xml:space="preserve">Figure 3 -  </w:t>
                        </w:r>
                        <w:r w:rsidRPr="0058530F">
                          <w:rPr>
                            <w:rFonts w:ascii="Calibri" w:hAnsi="Calibri" w:cs="Calibri"/>
                            <w:color w:val="000000" w:themeColor="text1"/>
                            <w:kern w:val="24"/>
                            <w:sz w:val="18"/>
                            <w:szCs w:val="18"/>
                          </w:rPr>
                          <w:t xml:space="preserve">Jacobs’ selectivity index for shade use at the day scale (A) and for the midday time-slot (B), depending on tree density (Tlow: one tree, Tmed: 60 trees/ha, Thigh: 150 trees/ha). Within box plots, the red cross represents the mean, and the traits the median and the 1st and 3rd quartiles. Whiskers extend to 1.5 times the interquartile range and data out of this range are plotted individually. </w:t>
                        </w:r>
                      </w:p>
                      <w:p w14:paraId="5530E6CD" w14:textId="77777777" w:rsidR="0058530F" w:rsidRDefault="0058530F" w:rsidP="0058530F">
                        <w:pPr>
                          <w:ind w:firstLine="317"/>
                          <w:rPr>
                            <w:rFonts w:ascii="Calibri" w:hAnsi="Calibri" w:cs="Calibri"/>
                            <w:color w:val="000000" w:themeColor="text1"/>
                            <w:kern w:val="24"/>
                            <w:szCs w:val="21"/>
                          </w:rPr>
                        </w:pPr>
                        <w:r>
                          <w:rPr>
                            <w:rFonts w:ascii="Calibri" w:hAnsi="Calibri" w:cs="Calibri"/>
                            <w:color w:val="000000" w:themeColor="text1"/>
                            <w:kern w:val="24"/>
                            <w:szCs w:val="21"/>
                          </w:rPr>
                          <w:t> </w:t>
                        </w:r>
                      </w:p>
                    </w:txbxContent>
                  </v:textbox>
                </v:shape>
                <w10:wrap type="topAndBottom" anchorx="margin"/>
              </v:group>
            </w:pict>
          </mc:Fallback>
        </mc:AlternateContent>
      </w:r>
      <w:r w:rsidR="00E1501E" w:rsidRPr="009133BE">
        <w:t>Shade selection for main activities</w:t>
      </w:r>
    </w:p>
    <w:p w14:paraId="5ECC40C7" w14:textId="12959C40" w:rsidR="00287256" w:rsidRDefault="005B352A" w:rsidP="00CF2C21">
      <w:pPr>
        <w:spacing w:before="120" w:after="0"/>
        <w:contextualSpacing w:val="0"/>
      </w:pPr>
      <w:r w:rsidRPr="009133BE">
        <w:t xml:space="preserve">As a preliminary step to </w:t>
      </w:r>
      <w:r w:rsidR="001230FB" w:rsidRPr="009133BE">
        <w:t>looking at shade selection</w:t>
      </w:r>
      <w:r w:rsidR="00353063" w:rsidRPr="009133BE">
        <w:t xml:space="preserve"> for the main activities</w:t>
      </w:r>
      <w:r w:rsidR="001230FB" w:rsidRPr="009133BE">
        <w:t xml:space="preserve">, we </w:t>
      </w:r>
      <w:r w:rsidR="004E2FC6" w:rsidRPr="009133BE">
        <w:t xml:space="preserve">analysed </w:t>
      </w:r>
      <w:r w:rsidR="002820FA" w:rsidRPr="009133BE">
        <w:t xml:space="preserve">the proportions of time spent </w:t>
      </w:r>
      <w:r w:rsidR="003573DC" w:rsidRPr="009133BE">
        <w:t xml:space="preserve">on these activities, </w:t>
      </w:r>
      <w:r w:rsidR="00D949D2" w:rsidRPr="009133BE">
        <w:t>i.e.</w:t>
      </w:r>
      <w:r w:rsidR="003573DC" w:rsidRPr="009133BE">
        <w:t xml:space="preserve"> </w:t>
      </w:r>
      <w:r w:rsidR="002820FA" w:rsidRPr="009133BE">
        <w:t>feeding, resting and ruminating</w:t>
      </w:r>
      <w:r w:rsidR="00E55D5A" w:rsidRPr="009133BE">
        <w:t>. O</w:t>
      </w:r>
      <w:r w:rsidR="009B3B60" w:rsidRPr="009133BE">
        <w:t xml:space="preserve">ver the twelve experimental days </w:t>
      </w:r>
      <w:r w:rsidR="007B1858" w:rsidRPr="009133BE">
        <w:t>(all scans)</w:t>
      </w:r>
      <w:r w:rsidR="00E55D5A" w:rsidRPr="009133BE">
        <w:t>, t</w:t>
      </w:r>
      <w:r w:rsidR="004E2FC6" w:rsidRPr="009133BE">
        <w:t>hese proportions</w:t>
      </w:r>
      <w:r w:rsidR="007B1858" w:rsidRPr="009133BE">
        <w:t xml:space="preserve"> </w:t>
      </w:r>
      <w:r w:rsidR="002820FA" w:rsidRPr="009133BE">
        <w:t>were similar between treatments (</w:t>
      </w:r>
      <w:r w:rsidR="009B3B60" w:rsidRPr="009133BE">
        <w:t xml:space="preserve">p = 0.92, p = 0.21 and p = 0.34, respectively). </w:t>
      </w:r>
      <w:r w:rsidR="001230FB" w:rsidRPr="009133BE">
        <w:t xml:space="preserve">Ewes spent an average of 58% (SD 9.6) of the observed scans feeding, 20% (SD 6.8) resting and 19% (SD 7.7) ruminating.  </w:t>
      </w:r>
    </w:p>
    <w:p w14:paraId="4AC2EEA3" w14:textId="3124759B" w:rsidR="004353E6" w:rsidRPr="009133BE" w:rsidRDefault="00F63C63" w:rsidP="00CF2C21">
      <w:pPr>
        <w:spacing w:after="0"/>
        <w:contextualSpacing w:val="0"/>
      </w:pPr>
      <w:r w:rsidRPr="009133BE">
        <w:t xml:space="preserve">Regarding the feeding activity, the selection of shade </w:t>
      </w:r>
      <w:r w:rsidR="00C57A09">
        <w:t>de</w:t>
      </w:r>
      <w:r w:rsidRPr="009133BE">
        <w:t>creased from T</w:t>
      </w:r>
      <w:r w:rsidR="00C57A09">
        <w:t>high</w:t>
      </w:r>
      <w:r w:rsidRPr="009133BE">
        <w:t xml:space="preserve"> to T</w:t>
      </w:r>
      <w:r w:rsidR="00C57A09">
        <w:t>med</w:t>
      </w:r>
      <w:r w:rsidRPr="009133BE">
        <w:t xml:space="preserve"> then T</w:t>
      </w:r>
      <w:r w:rsidR="00C57A09">
        <w:t>low</w:t>
      </w:r>
      <w:r w:rsidRPr="009133BE">
        <w:t xml:space="preserve"> (treatment effect, p &lt; 0.0001</w:t>
      </w:r>
      <w:r w:rsidR="00D70036">
        <w:t>; Tmed</w:t>
      </w:r>
      <w:r w:rsidR="00D70036" w:rsidRPr="00EF2314">
        <w:t>—fixed effect estimate ± SE</w:t>
      </w:r>
      <w:r w:rsidR="00D70036">
        <w:t xml:space="preserve"> = -0.196 </w:t>
      </w:r>
      <w:r w:rsidR="00D70036" w:rsidRPr="00EF2314">
        <w:t>±</w:t>
      </w:r>
      <w:r w:rsidR="00D70036">
        <w:t xml:space="preserve"> 0.07, p=0.014;</w:t>
      </w:r>
      <w:r w:rsidR="00D70036" w:rsidRPr="00EF2314">
        <w:t xml:space="preserve"> </w:t>
      </w:r>
      <w:r w:rsidR="00D70036">
        <w:t>Tlow-</w:t>
      </w:r>
      <w:r w:rsidR="00D70036" w:rsidRPr="00EF2314">
        <w:t>fixed effect estimate ± SE = </w:t>
      </w:r>
      <w:r w:rsidR="00D70036">
        <w:t>-0.588</w:t>
      </w:r>
      <w:r w:rsidR="00D70036" w:rsidRPr="00EF2314">
        <w:t> ± 0.</w:t>
      </w:r>
      <w:r w:rsidR="00D70036">
        <w:t>07, p&lt;0.0001; Table S2 Appendix 3</w:t>
      </w:r>
      <w:r w:rsidRPr="009133BE">
        <w:t>) and also increased with TRH (p = 0.017</w:t>
      </w:r>
      <w:r w:rsidR="00D70036">
        <w:t xml:space="preserve">; TRH-fixed effect estimate </w:t>
      </w:r>
      <w:r w:rsidR="00D70036" w:rsidRPr="00EF2314">
        <w:t>± SE</w:t>
      </w:r>
      <w:r w:rsidR="00D70036">
        <w:t xml:space="preserve"> = 0.159 </w:t>
      </w:r>
      <w:r w:rsidR="00D70036" w:rsidRPr="00EF2314">
        <w:t>±</w:t>
      </w:r>
      <w:r w:rsidR="00D70036">
        <w:t xml:space="preserve"> 0.08, p=0.053; Table S2 Appendix 3</w:t>
      </w:r>
      <w:r w:rsidRPr="009133BE">
        <w:t xml:space="preserve">) for all treatments. No other effect was significant (Figure </w:t>
      </w:r>
      <w:r w:rsidR="0097657C">
        <w:t>4</w:t>
      </w:r>
      <w:r w:rsidRPr="009133BE">
        <w:t xml:space="preserve">A). </w:t>
      </w:r>
      <w:r w:rsidR="00035809">
        <w:t>Relative to tree canopy cover, the T</w:t>
      </w:r>
      <w:r w:rsidR="00693394">
        <w:t>low</w:t>
      </w:r>
      <w:r w:rsidR="00035809">
        <w:t xml:space="preserve"> and T</w:t>
      </w:r>
      <w:r w:rsidR="00693394">
        <w:t>med</w:t>
      </w:r>
      <w:r w:rsidR="00035809">
        <w:t xml:space="preserve"> ewes actively selected shade for the feeding activity </w:t>
      </w:r>
      <w:r w:rsidR="00146E42">
        <w:t>(</w:t>
      </w:r>
      <w:r w:rsidR="00146E42" w:rsidRPr="009133BE">
        <w:t>one-sample Wilcoxon signed-rank tests</w:t>
      </w:r>
      <w:r w:rsidR="00146E42">
        <w:t xml:space="preserve">, p = 0.0005) </w:t>
      </w:r>
      <w:r w:rsidR="00035809">
        <w:t>whereas the T</w:t>
      </w:r>
      <w:r w:rsidR="00693394">
        <w:t>high</w:t>
      </w:r>
      <w:r w:rsidR="00035809">
        <w:t xml:space="preserve"> ewes avoided it</w:t>
      </w:r>
      <w:r w:rsidR="00146E42">
        <w:t xml:space="preserve"> (p = 0.03</w:t>
      </w:r>
      <w:r w:rsidR="00035809">
        <w:t>)</w:t>
      </w:r>
      <w:r w:rsidR="00146E42">
        <w:t>.</w:t>
      </w:r>
    </w:p>
    <w:p w14:paraId="46EEEBCA" w14:textId="62084497" w:rsidR="00085E4B" w:rsidRDefault="00F63C63" w:rsidP="00CF2C21">
      <w:pPr>
        <w:spacing w:after="0"/>
      </w:pPr>
      <w:r w:rsidRPr="009133BE">
        <w:t xml:space="preserve">Regarding the </w:t>
      </w:r>
      <w:r w:rsidR="001D4A20" w:rsidRPr="009133BE">
        <w:t xml:space="preserve">sum of </w:t>
      </w:r>
      <w:r w:rsidRPr="009133BE">
        <w:t xml:space="preserve">resting </w:t>
      </w:r>
      <w:r w:rsidR="001D4A20" w:rsidRPr="009133BE">
        <w:t xml:space="preserve">and ruminating </w:t>
      </w:r>
      <w:r w:rsidRPr="009133BE">
        <w:t>activit</w:t>
      </w:r>
      <w:r w:rsidR="001D4A20" w:rsidRPr="009133BE">
        <w:t>ies</w:t>
      </w:r>
      <w:r w:rsidR="003C491A" w:rsidRPr="009133BE">
        <w:t>, the selection of shade</w:t>
      </w:r>
      <w:r w:rsidR="00332B17" w:rsidRPr="009133BE">
        <w:t xml:space="preserve"> was affected by the treatment </w:t>
      </w:r>
      <w:r w:rsidR="004E2FC6" w:rsidRPr="009133BE">
        <w:t xml:space="preserve">(p = 0.007), TRH (p = 0.0006), their </w:t>
      </w:r>
      <w:r w:rsidR="00332B17" w:rsidRPr="009133BE">
        <w:t>interaction (p =</w:t>
      </w:r>
      <w:r w:rsidR="004E2FC6" w:rsidRPr="009133BE">
        <w:t> </w:t>
      </w:r>
      <w:r w:rsidR="00332B17" w:rsidRPr="009133BE">
        <w:t>0.006)</w:t>
      </w:r>
      <w:r w:rsidR="004E2FC6" w:rsidRPr="009133BE">
        <w:t xml:space="preserve"> and TRH² (p = 0.005)</w:t>
      </w:r>
      <w:r w:rsidR="009F70DE" w:rsidRPr="009133BE">
        <w:t xml:space="preserve"> (Figure </w:t>
      </w:r>
      <w:r w:rsidR="0097657C">
        <w:t>4</w:t>
      </w:r>
      <w:r w:rsidR="009F70DE" w:rsidRPr="009133BE">
        <w:t>B)</w:t>
      </w:r>
      <w:r w:rsidR="00332B17" w:rsidRPr="009133BE">
        <w:t xml:space="preserve">. </w:t>
      </w:r>
      <w:r w:rsidR="00D70036">
        <w:t>The fixed effect estimates, on the basis of the arcsine transformation of this variable, are as follows: Tmed</w:t>
      </w:r>
      <w:r w:rsidR="00D70036" w:rsidRPr="00EF2314">
        <w:t>—fixed effect estimate ± SE</w:t>
      </w:r>
      <w:r w:rsidR="00D70036">
        <w:t xml:space="preserve"> = -2627 </w:t>
      </w:r>
      <w:r w:rsidR="00D70036" w:rsidRPr="00EF2314">
        <w:t>±</w:t>
      </w:r>
      <w:r w:rsidR="00D70036">
        <w:t xml:space="preserve"> 8669, p=0.77;</w:t>
      </w:r>
      <w:r w:rsidR="00D70036" w:rsidRPr="00EF2314">
        <w:t xml:space="preserve"> </w:t>
      </w:r>
      <w:r w:rsidR="00D70036">
        <w:t>Tlow-</w:t>
      </w:r>
      <w:r w:rsidR="00D70036" w:rsidRPr="00EF2314">
        <w:t>fixed effect estimate ± SE = </w:t>
      </w:r>
      <w:r w:rsidR="00D70036">
        <w:t>-29500</w:t>
      </w:r>
      <w:r w:rsidR="00D70036" w:rsidRPr="00EF2314">
        <w:t> ± </w:t>
      </w:r>
      <w:r w:rsidR="00D70036">
        <w:t xml:space="preserve">8669, p=0.004; TRH-fixed effect estimate </w:t>
      </w:r>
      <w:r w:rsidR="00D70036" w:rsidRPr="00EF2314">
        <w:t>± SE</w:t>
      </w:r>
      <w:r w:rsidR="00D70036">
        <w:t xml:space="preserve"> = 26185 </w:t>
      </w:r>
      <w:r w:rsidR="00D70036" w:rsidRPr="00EF2314">
        <w:t>±</w:t>
      </w:r>
      <w:r w:rsidR="00D70036">
        <w:t xml:space="preserve"> 8365, p=0.004 (Table S2 Appendix 3</w:t>
      </w:r>
      <w:r w:rsidR="00D70036" w:rsidRPr="009133BE">
        <w:t>)</w:t>
      </w:r>
      <w:r w:rsidR="00D70036">
        <w:t>.</w:t>
      </w:r>
      <w:r w:rsidR="00D70036" w:rsidRPr="009133BE">
        <w:t xml:space="preserve"> </w:t>
      </w:r>
      <w:r w:rsidR="00D70036">
        <w:t xml:space="preserve"> </w:t>
      </w:r>
      <w:r w:rsidR="00332B17" w:rsidRPr="009133BE">
        <w:t xml:space="preserve">At the TRH specified values </w:t>
      </w:r>
    </w:p>
    <w:p w14:paraId="5B7F2B8D" w14:textId="42AF67E8" w:rsidR="00CF2C21" w:rsidRDefault="00332B17" w:rsidP="00100A7F">
      <w:pPr>
        <w:spacing w:after="0"/>
        <w:ind w:firstLine="0"/>
        <w:rPr>
          <w:i/>
        </w:rPr>
      </w:pPr>
      <w:r w:rsidRPr="009133BE">
        <w:t xml:space="preserve">of 0 and </w:t>
      </w:r>
      <w:r w:rsidR="00100902" w:rsidRPr="009133BE">
        <w:t>0.5</w:t>
      </w:r>
      <w:r w:rsidRPr="009133BE">
        <w:t xml:space="preserve">, shade selection was lower </w:t>
      </w:r>
      <w:r w:rsidR="00100902" w:rsidRPr="009133BE">
        <w:t>in</w:t>
      </w:r>
      <w:r w:rsidRPr="009133BE">
        <w:t xml:space="preserve"> T</w:t>
      </w:r>
      <w:r w:rsidR="00D70036">
        <w:t>low</w:t>
      </w:r>
      <w:r w:rsidRPr="009133BE">
        <w:t xml:space="preserve"> than T</w:t>
      </w:r>
      <w:r w:rsidR="00D70036">
        <w:t>med</w:t>
      </w:r>
      <w:r w:rsidRPr="009133BE">
        <w:t xml:space="preserve"> and T</w:t>
      </w:r>
      <w:r w:rsidR="00D70036">
        <w:t>high</w:t>
      </w:r>
      <w:r w:rsidRPr="009133BE">
        <w:t xml:space="preserve"> ewes</w:t>
      </w:r>
      <w:r w:rsidR="00100902" w:rsidRPr="009133BE">
        <w:t>, then lower in T</w:t>
      </w:r>
      <w:r w:rsidR="00D70036">
        <w:t>low</w:t>
      </w:r>
      <w:r w:rsidR="00100902" w:rsidRPr="009133BE">
        <w:t xml:space="preserve"> than T</w:t>
      </w:r>
      <w:r w:rsidR="00D70036">
        <w:t>high</w:t>
      </w:r>
      <w:r w:rsidR="00100902" w:rsidRPr="009133BE">
        <w:t xml:space="preserve"> ewes at TRH value of 1</w:t>
      </w:r>
      <w:r w:rsidRPr="009133BE">
        <w:t xml:space="preserve"> (p &lt; 0.05). </w:t>
      </w:r>
      <w:r w:rsidR="004353E6" w:rsidRPr="009133BE">
        <w:t>T</w:t>
      </w:r>
      <w:r w:rsidR="00427A2B" w:rsidRPr="009133BE">
        <w:t>h</w:t>
      </w:r>
      <w:r w:rsidR="00100902" w:rsidRPr="009133BE">
        <w:t>ese</w:t>
      </w:r>
      <w:r w:rsidR="00427A2B" w:rsidRPr="009133BE">
        <w:t xml:space="preserve"> difference</w:t>
      </w:r>
      <w:r w:rsidR="00100902" w:rsidRPr="009133BE">
        <w:t>s</w:t>
      </w:r>
      <w:r w:rsidR="00427A2B" w:rsidRPr="009133BE">
        <w:t xml:space="preserve"> </w:t>
      </w:r>
      <w:r w:rsidR="00E55D5A" w:rsidRPr="009133BE">
        <w:t>were no longer visible</w:t>
      </w:r>
      <w:r w:rsidR="00427A2B" w:rsidRPr="009133BE">
        <w:t xml:space="preserve"> </w:t>
      </w:r>
      <w:r w:rsidR="004353E6" w:rsidRPr="009133BE">
        <w:t>at greater</w:t>
      </w:r>
      <w:r w:rsidR="009F70DE" w:rsidRPr="009133BE">
        <w:t xml:space="preserve"> </w:t>
      </w:r>
      <w:r w:rsidRPr="009133BE">
        <w:t xml:space="preserve">TRH </w:t>
      </w:r>
      <w:r w:rsidR="009F70DE" w:rsidRPr="009133BE">
        <w:t xml:space="preserve">specified </w:t>
      </w:r>
      <w:r w:rsidRPr="009133BE">
        <w:t>value</w:t>
      </w:r>
      <w:r w:rsidR="009F70DE" w:rsidRPr="009133BE">
        <w:t xml:space="preserve">s </w:t>
      </w:r>
      <w:r w:rsidR="00100902" w:rsidRPr="009133BE">
        <w:t xml:space="preserve">for all comparisons </w:t>
      </w:r>
      <w:r w:rsidR="009F70DE" w:rsidRPr="009133BE">
        <w:t>(</w:t>
      </w:r>
      <w:r w:rsidR="009F70DE" w:rsidRPr="006E7531">
        <w:t>p</w:t>
      </w:r>
      <w:r w:rsidR="009F70DE" w:rsidRPr="009133BE">
        <w:t xml:space="preserve"> &gt; 0.05)</w:t>
      </w:r>
      <w:r w:rsidR="00D17FBD" w:rsidRPr="009133BE">
        <w:t>. T</w:t>
      </w:r>
      <w:r w:rsidRPr="009133BE">
        <w:t>he ewes from T</w:t>
      </w:r>
      <w:r w:rsidR="005D1B44">
        <w:t>med</w:t>
      </w:r>
      <w:r w:rsidRPr="009133BE">
        <w:t xml:space="preserve"> and T</w:t>
      </w:r>
      <w:r w:rsidR="005D1B44">
        <w:t>high</w:t>
      </w:r>
      <w:r w:rsidRPr="009133BE">
        <w:t xml:space="preserve"> never differed in their selection of shade. </w:t>
      </w:r>
      <w:r w:rsidR="004353E6" w:rsidRPr="009133BE">
        <w:t>We can also notice that f</w:t>
      </w:r>
      <w:r w:rsidRPr="009133BE">
        <w:t xml:space="preserve">rom TRH values </w:t>
      </w:r>
      <w:r w:rsidR="00E169C0" w:rsidRPr="009133BE">
        <w:t xml:space="preserve">of </w:t>
      </w:r>
      <w:r w:rsidRPr="009133BE">
        <w:t>1</w:t>
      </w:r>
      <w:r w:rsidR="00E169C0" w:rsidRPr="009133BE">
        <w:t xml:space="preserve"> and above</w:t>
      </w:r>
      <w:r w:rsidRPr="009133BE">
        <w:t xml:space="preserve">, </w:t>
      </w:r>
      <w:r w:rsidR="004353E6" w:rsidRPr="009133BE">
        <w:t xml:space="preserve">almost </w:t>
      </w:r>
      <w:r w:rsidRPr="009133BE">
        <w:t xml:space="preserve">all </w:t>
      </w:r>
      <w:r w:rsidR="00E520B2" w:rsidRPr="009133BE">
        <w:t xml:space="preserve">shade selection </w:t>
      </w:r>
      <w:r w:rsidRPr="009133BE">
        <w:t>data</w:t>
      </w:r>
      <w:r w:rsidR="00E169C0" w:rsidRPr="009133BE">
        <w:t xml:space="preserve"> </w:t>
      </w:r>
      <w:r w:rsidR="004353E6" w:rsidRPr="009133BE">
        <w:t xml:space="preserve">were between 0.8 and 1 </w:t>
      </w:r>
      <w:r w:rsidR="00E169C0" w:rsidRPr="009133BE">
        <w:t xml:space="preserve">with several </w:t>
      </w:r>
      <w:r w:rsidR="004353E6" w:rsidRPr="009133BE">
        <w:t xml:space="preserve">ones at 1 (all treatments represented) indicating a frequent </w:t>
      </w:r>
      <w:r w:rsidR="00E169C0" w:rsidRPr="009133BE">
        <w:t>exclusive selection of shade</w:t>
      </w:r>
      <w:r w:rsidR="004353E6" w:rsidRPr="009133BE">
        <w:t xml:space="preserve"> for resting and ruminating activities</w:t>
      </w:r>
      <w:r w:rsidR="00E169C0" w:rsidRPr="009133BE">
        <w:t>.</w:t>
      </w:r>
      <w:r w:rsidR="004447A9" w:rsidRPr="009133BE">
        <w:t xml:space="preserve"> </w:t>
      </w:r>
      <w:r w:rsidR="00035809">
        <w:t>Accordingly, the one-sample Wilcoxon signed-rank tests indicate that the ewes from all three treatments were actively selecting shade for resting and ruminating (p = 0.0005 for T</w:t>
      </w:r>
      <w:r w:rsidR="005D1B44">
        <w:t>low</w:t>
      </w:r>
      <w:r w:rsidR="00035809">
        <w:t>, T</w:t>
      </w:r>
      <w:r w:rsidR="005D1B44">
        <w:t>med</w:t>
      </w:r>
      <w:r w:rsidR="00035809">
        <w:t xml:space="preserve"> and T</w:t>
      </w:r>
      <w:r w:rsidR="005D1B44">
        <w:t>high</w:t>
      </w:r>
      <w:r w:rsidR="00035809">
        <w:t>).</w:t>
      </w:r>
      <w:r w:rsidR="00CF2C21">
        <w:br w:type="page"/>
      </w:r>
    </w:p>
    <w:p w14:paraId="25AAE823" w14:textId="2BA4BB23" w:rsidR="00DE15D1" w:rsidRPr="009133BE" w:rsidRDefault="00CF2C21" w:rsidP="00D74A98">
      <w:pPr>
        <w:pStyle w:val="Titre3"/>
        <w:spacing w:before="240"/>
        <w:contextualSpacing w:val="0"/>
      </w:pPr>
      <w:r w:rsidRPr="00DE7D55">
        <w:rPr>
          <w:sz w:val="18"/>
        </w:rPr>
        <mc:AlternateContent>
          <mc:Choice Requires="wps">
            <w:drawing>
              <wp:anchor distT="45720" distB="45720" distL="114300" distR="114300" simplePos="0" relativeHeight="251675648" behindDoc="0" locked="0" layoutInCell="1" allowOverlap="0" wp14:anchorId="6EE26401" wp14:editId="0F0F46FE">
                <wp:simplePos x="0" y="0"/>
                <wp:positionH relativeFrom="margin">
                  <wp:align>left</wp:align>
                </wp:positionH>
                <wp:positionV relativeFrom="margin">
                  <wp:posOffset>45499</wp:posOffset>
                </wp:positionV>
                <wp:extent cx="5783580" cy="6007100"/>
                <wp:effectExtent l="0" t="0" r="26670" b="12700"/>
                <wp:wrapTopAndBottom/>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6007100"/>
                        </a:xfrm>
                        <a:prstGeom prst="rect">
                          <a:avLst/>
                        </a:prstGeom>
                        <a:solidFill>
                          <a:srgbClr val="FFFFFF"/>
                        </a:solidFill>
                        <a:ln w="9525">
                          <a:solidFill>
                            <a:schemeClr val="bg1">
                              <a:lumMod val="85000"/>
                            </a:schemeClr>
                          </a:solidFill>
                          <a:miter lim="800000"/>
                          <a:headEnd/>
                          <a:tailEnd/>
                        </a:ln>
                      </wps:spPr>
                      <wps:txbx>
                        <w:txbxContent>
                          <w:p w14:paraId="019FB1E8" w14:textId="77777777" w:rsidR="00CF2C21" w:rsidRDefault="00CF2C21" w:rsidP="00CF2C21">
                            <w:pPr>
                              <w:ind w:firstLine="426"/>
                              <w:rPr>
                                <w:lang w:val="fr-FR"/>
                              </w:rPr>
                            </w:pPr>
                            <w:r>
                              <w:drawing>
                                <wp:inline distT="0" distB="0" distL="0" distR="0" wp14:anchorId="7114EE14" wp14:editId="68CA53E6">
                                  <wp:extent cx="4914900" cy="2541181"/>
                                  <wp:effectExtent l="0" t="0" r="0" b="12065"/>
                                  <wp:docPr id="60" name="Graphique 60">
                                    <a:extLst xmlns:a="http://schemas.openxmlformats.org/drawingml/2006/main">
                                      <a:ext uri="{FF2B5EF4-FFF2-40B4-BE49-F238E27FC236}">
                                        <a16:creationId xmlns:a16="http://schemas.microsoft.com/office/drawing/2014/main" id="{EF89EF62-DEC4-4D8F-B08F-0CA30182F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78C3C8" w14:textId="77777777" w:rsidR="00CF2C21" w:rsidRDefault="00CF2C21" w:rsidP="00CF2C21">
                            <w:pPr>
                              <w:ind w:firstLine="426"/>
                              <w:rPr>
                                <w:lang w:val="fr-FR"/>
                              </w:rPr>
                            </w:pPr>
                            <w:r>
                              <w:drawing>
                                <wp:inline distT="0" distB="0" distL="0" distR="0" wp14:anchorId="1B41588F" wp14:editId="7C1EB0E6">
                                  <wp:extent cx="4914900" cy="2455545"/>
                                  <wp:effectExtent l="0" t="0" r="0" b="1905"/>
                                  <wp:docPr id="61" name="Graphique 61">
                                    <a:extLst xmlns:a="http://schemas.openxmlformats.org/drawingml/2006/main">
                                      <a:ext uri="{FF2B5EF4-FFF2-40B4-BE49-F238E27FC236}">
                                        <a16:creationId xmlns:a16="http://schemas.microsoft.com/office/drawing/2014/main" id="{57809134-BAEF-4E18-9C0B-3851A3065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FBB9D5" w14:textId="77777777" w:rsidR="00CF2C21" w:rsidRPr="00DE7D55" w:rsidRDefault="00CF2C21" w:rsidP="00CF2C21">
                            <w:pPr>
                              <w:spacing w:after="240"/>
                              <w:ind w:left="567" w:right="759" w:firstLine="0"/>
                              <w:contextualSpacing w:val="0"/>
                            </w:pPr>
                            <w:r w:rsidRPr="008E5422">
                              <w:rPr>
                                <w:b/>
                                <w:sz w:val="18"/>
                              </w:rPr>
                              <w:t xml:space="preserve">Figure </w:t>
                            </w:r>
                            <w:r>
                              <w:rPr>
                                <w:b/>
                                <w:sz w:val="18"/>
                              </w:rPr>
                              <w:t>4</w:t>
                            </w:r>
                            <w:r w:rsidRPr="008E5422">
                              <w:rPr>
                                <w:b/>
                                <w:sz w:val="18"/>
                              </w:rPr>
                              <w:t xml:space="preserve"> </w:t>
                            </w:r>
                            <w:r w:rsidRPr="008E5422">
                              <w:rPr>
                                <w:sz w:val="18"/>
                              </w:rPr>
                              <w:t>-  Shade selection (proportion of time of a given activity spent under shade) by the ewes for feeding (A), and resting + ruminating (B) activities depending on tree density (T</w:t>
                            </w:r>
                            <w:r>
                              <w:rPr>
                                <w:sz w:val="18"/>
                              </w:rPr>
                              <w:t>low</w:t>
                            </w:r>
                            <w:r w:rsidRPr="008E5422">
                              <w:rPr>
                                <w:sz w:val="18"/>
                              </w:rPr>
                              <w:t>: one tree, T</w:t>
                            </w:r>
                            <w:r>
                              <w:rPr>
                                <w:sz w:val="18"/>
                              </w:rPr>
                              <w:t>med</w:t>
                            </w:r>
                            <w:r w:rsidRPr="00DE7D55">
                              <w:rPr>
                                <w:sz w:val="18"/>
                              </w:rPr>
                              <w:t>: 60 trees/ha, T</w:t>
                            </w:r>
                            <w:r>
                              <w:rPr>
                                <w:sz w:val="18"/>
                              </w:rPr>
                              <w:t>high</w:t>
                            </w:r>
                            <w:r w:rsidRPr="00DE7D55">
                              <w:rPr>
                                <w:sz w:val="18"/>
                              </w:rPr>
                              <w:t>: 150 trees/ha), and the synthetic climatic parameter TRH (Temperature, Radiation, Humidity). Each point</w:t>
                            </w:r>
                            <w:r>
                              <w:rPr>
                                <w:sz w:val="18"/>
                              </w:rPr>
                              <w:t xml:space="preserve"> is</w:t>
                            </w:r>
                            <w:r w:rsidRPr="00DE7D55">
                              <w:rPr>
                                <w:sz w:val="18"/>
                              </w:rPr>
                              <w:t xml:space="preserve"> the average proportion for a group of 10 ewes, over the three experimental years (12 sunny days). The arrows on the right represent the surface of the plots covered by tree crowns (0.8% in T</w:t>
                            </w:r>
                            <w:r>
                              <w:rPr>
                                <w:sz w:val="18"/>
                              </w:rPr>
                              <w:t>low</w:t>
                            </w:r>
                            <w:r w:rsidRPr="00DE7D55">
                              <w:rPr>
                                <w:sz w:val="18"/>
                              </w:rPr>
                              <w:t>, 40% in T</w:t>
                            </w:r>
                            <w:r>
                              <w:rPr>
                                <w:sz w:val="18"/>
                              </w:rPr>
                              <w:t>med</w:t>
                            </w:r>
                            <w:r w:rsidRPr="00DE7D55">
                              <w:rPr>
                                <w:sz w:val="18"/>
                              </w:rPr>
                              <w:t>, 81% in T</w:t>
                            </w:r>
                            <w:r>
                              <w:rPr>
                                <w:sz w:val="18"/>
                              </w:rPr>
                              <w:t>high</w:t>
                            </w:r>
                            <w:r w:rsidRPr="00DE7D55">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26401" id="Zone de texte 2" o:spid="_x0000_s1068" type="#_x0000_t202" style="position:absolute;left:0;text-align:left;margin-left:0;margin-top:3.6pt;width:455.4pt;height:473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" o:allowoverlap="f" strokecolor="#d8d8d8 [2732]">
                <v:textbox>
                  <w:txbxContent>
                    <w:p w14:paraId="019FB1E8" w14:textId="77777777" w:rsidR="00CF2C21" w:rsidRDefault="00CF2C21" w:rsidP="00CF2C21">
                      <w:pPr>
                        <w:ind w:firstLine="426"/>
                        <w:rPr>
                          <w:lang w:val="fr-FR"/>
                        </w:rPr>
                      </w:pPr>
                      <w:r>
                        <w:drawing>
                          <wp:inline distT="0" distB="0" distL="0" distR="0" wp14:anchorId="7114EE14" wp14:editId="68CA53E6">
                            <wp:extent cx="4914900" cy="2541181"/>
                            <wp:effectExtent l="0" t="0" r="0" b="12065"/>
                            <wp:docPr id="60" name="Graphique 60">
                              <a:extLst xmlns:a="http://schemas.openxmlformats.org/drawingml/2006/main">
                                <a:ext uri="{FF2B5EF4-FFF2-40B4-BE49-F238E27FC236}">
                                  <a16:creationId xmlns:a16="http://schemas.microsoft.com/office/drawing/2014/main" id="{EF89EF62-DEC4-4D8F-B08F-0CA30182F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78C3C8" w14:textId="77777777" w:rsidR="00CF2C21" w:rsidRDefault="00CF2C21" w:rsidP="00CF2C21">
                      <w:pPr>
                        <w:ind w:firstLine="426"/>
                        <w:rPr>
                          <w:lang w:val="fr-FR"/>
                        </w:rPr>
                      </w:pPr>
                      <w:r>
                        <w:drawing>
                          <wp:inline distT="0" distB="0" distL="0" distR="0" wp14:anchorId="1B41588F" wp14:editId="7C1EB0E6">
                            <wp:extent cx="4914900" cy="2455545"/>
                            <wp:effectExtent l="0" t="0" r="0" b="1905"/>
                            <wp:docPr id="61" name="Graphique 61">
                              <a:extLst xmlns:a="http://schemas.openxmlformats.org/drawingml/2006/main">
                                <a:ext uri="{FF2B5EF4-FFF2-40B4-BE49-F238E27FC236}">
                                  <a16:creationId xmlns:a16="http://schemas.microsoft.com/office/drawing/2014/main" id="{57809134-BAEF-4E18-9C0B-3851A3065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FBB9D5" w14:textId="77777777" w:rsidR="00CF2C21" w:rsidRPr="00DE7D55" w:rsidRDefault="00CF2C21" w:rsidP="00CF2C21">
                      <w:pPr>
                        <w:spacing w:after="240"/>
                        <w:ind w:left="567" w:right="759" w:firstLine="0"/>
                        <w:contextualSpacing w:val="0"/>
                      </w:pPr>
                      <w:r w:rsidRPr="008E5422">
                        <w:rPr>
                          <w:b/>
                          <w:sz w:val="18"/>
                        </w:rPr>
                        <w:t xml:space="preserve">Figure </w:t>
                      </w:r>
                      <w:r>
                        <w:rPr>
                          <w:b/>
                          <w:sz w:val="18"/>
                        </w:rPr>
                        <w:t>4</w:t>
                      </w:r>
                      <w:r w:rsidRPr="008E5422">
                        <w:rPr>
                          <w:b/>
                          <w:sz w:val="18"/>
                        </w:rPr>
                        <w:t xml:space="preserve"> </w:t>
                      </w:r>
                      <w:r w:rsidRPr="008E5422">
                        <w:rPr>
                          <w:sz w:val="18"/>
                        </w:rPr>
                        <w:t>-  Shade selection (proportion of time of a given activity spent under shade) by the ewes for feeding (A), and resting + ruminating (B) activities depending on tree density (T</w:t>
                      </w:r>
                      <w:r>
                        <w:rPr>
                          <w:sz w:val="18"/>
                        </w:rPr>
                        <w:t>low</w:t>
                      </w:r>
                      <w:r w:rsidRPr="008E5422">
                        <w:rPr>
                          <w:sz w:val="18"/>
                        </w:rPr>
                        <w:t>: one tree, T</w:t>
                      </w:r>
                      <w:r>
                        <w:rPr>
                          <w:sz w:val="18"/>
                        </w:rPr>
                        <w:t>med</w:t>
                      </w:r>
                      <w:r w:rsidRPr="00DE7D55">
                        <w:rPr>
                          <w:sz w:val="18"/>
                        </w:rPr>
                        <w:t>: 60 trees/ha, T</w:t>
                      </w:r>
                      <w:r>
                        <w:rPr>
                          <w:sz w:val="18"/>
                        </w:rPr>
                        <w:t>high</w:t>
                      </w:r>
                      <w:r w:rsidRPr="00DE7D55">
                        <w:rPr>
                          <w:sz w:val="18"/>
                        </w:rPr>
                        <w:t>: 150 trees/ha), and the synthetic climatic parameter TRH (Temperature, Radiation, Humidity). Each point</w:t>
                      </w:r>
                      <w:r>
                        <w:rPr>
                          <w:sz w:val="18"/>
                        </w:rPr>
                        <w:t xml:space="preserve"> is</w:t>
                      </w:r>
                      <w:r w:rsidRPr="00DE7D55">
                        <w:rPr>
                          <w:sz w:val="18"/>
                        </w:rPr>
                        <w:t xml:space="preserve"> the average proportion for a group of 10 ewes, over the three experimental years (12 sunny days). The arrows on the right represent the surface of the plots covered by tree crowns (0.8% in T</w:t>
                      </w:r>
                      <w:r>
                        <w:rPr>
                          <w:sz w:val="18"/>
                        </w:rPr>
                        <w:t>low</w:t>
                      </w:r>
                      <w:r w:rsidRPr="00DE7D55">
                        <w:rPr>
                          <w:sz w:val="18"/>
                        </w:rPr>
                        <w:t>, 40% in T</w:t>
                      </w:r>
                      <w:r>
                        <w:rPr>
                          <w:sz w:val="18"/>
                        </w:rPr>
                        <w:t>med</w:t>
                      </w:r>
                      <w:r w:rsidRPr="00DE7D55">
                        <w:rPr>
                          <w:sz w:val="18"/>
                        </w:rPr>
                        <w:t>, 81% in T</w:t>
                      </w:r>
                      <w:r>
                        <w:rPr>
                          <w:sz w:val="18"/>
                        </w:rPr>
                        <w:t>high</w:t>
                      </w:r>
                      <w:r w:rsidRPr="00DE7D55">
                        <w:rPr>
                          <w:sz w:val="18"/>
                        </w:rPr>
                        <w:t>).</w:t>
                      </w:r>
                    </w:p>
                  </w:txbxContent>
                </v:textbox>
                <w10:wrap type="topAndBottom" anchorx="margin" anchory="margin"/>
              </v:shape>
            </w:pict>
          </mc:Fallback>
        </mc:AlternateContent>
      </w:r>
      <w:r w:rsidR="007D65BC" w:rsidRPr="009133BE">
        <w:t xml:space="preserve">Proportion of </w:t>
      </w:r>
      <w:r w:rsidR="003C0C85" w:rsidRPr="009133BE">
        <w:t xml:space="preserve">resting and ruminating </w:t>
      </w:r>
      <w:r w:rsidR="007D65BC" w:rsidRPr="009133BE">
        <w:t>t</w:t>
      </w:r>
      <w:r w:rsidR="00DE15D1" w:rsidRPr="009133BE">
        <w:t xml:space="preserve">ime spent standing </w:t>
      </w:r>
    </w:p>
    <w:p w14:paraId="1EC271B8" w14:textId="50FFCF69" w:rsidR="00ED6DF0" w:rsidRPr="009133BE" w:rsidRDefault="00522B48" w:rsidP="006E7531">
      <w:r w:rsidRPr="009133BE">
        <w:t xml:space="preserve">The proportion </w:t>
      </w:r>
      <w:r w:rsidR="007D65BC" w:rsidRPr="009133BE">
        <w:t xml:space="preserve">of time spent standing while resting and ruminating </w:t>
      </w:r>
      <w:r w:rsidRPr="009133BE">
        <w:t>was not affected by any of the effects tested (treatment, TRH, treatment*TRH, wind speed, TRH², p &gt; 0.2)</w:t>
      </w:r>
      <w:r w:rsidR="00DB601C" w:rsidRPr="009133BE">
        <w:t xml:space="preserve"> (Figure </w:t>
      </w:r>
      <w:r w:rsidR="0097657C">
        <w:t>5</w:t>
      </w:r>
      <w:r w:rsidR="00DB601C" w:rsidRPr="009133BE">
        <w:t>)</w:t>
      </w:r>
      <w:r w:rsidRPr="009133BE">
        <w:t xml:space="preserve">. </w:t>
      </w:r>
      <w:r w:rsidR="007D65BC" w:rsidRPr="009133BE">
        <w:t>W</w:t>
      </w:r>
      <w:r w:rsidR="00180676" w:rsidRPr="009133BE">
        <w:t xml:space="preserve">e observed only a tendency for a treatment effect once all other effects </w:t>
      </w:r>
      <w:r w:rsidR="007D65BC" w:rsidRPr="009133BE">
        <w:t xml:space="preserve">were </w:t>
      </w:r>
      <w:r w:rsidR="00180676" w:rsidRPr="009133BE">
        <w:t>removed from the model (p = 0.08)</w:t>
      </w:r>
      <w:r w:rsidR="00582C57">
        <w:t>, but the fixed effect estimates show no significant effect (Table S3 Appendix 3)</w:t>
      </w:r>
      <w:r w:rsidR="00180676" w:rsidRPr="009133BE">
        <w:t>.</w:t>
      </w:r>
    </w:p>
    <w:p w14:paraId="09C5C260" w14:textId="3BE47ED7" w:rsidR="00255C6D" w:rsidRPr="001E7EFB" w:rsidRDefault="004F11F8" w:rsidP="003C0C85">
      <w:pPr>
        <w:pStyle w:val="Titre3"/>
        <w:rPr>
          <w:lang w:val="en-GB"/>
        </w:rPr>
      </w:pPr>
      <w:r>
        <w:t>Respiratory rate</w:t>
      </w:r>
    </w:p>
    <w:p w14:paraId="4A3D445A" w14:textId="4A80FA37" w:rsidR="007A15C5" w:rsidRDefault="00255C6D" w:rsidP="00D55DCB">
      <w:pPr>
        <w:rPr>
          <w:b/>
          <w:lang w:val="en-GB"/>
        </w:rPr>
      </w:pPr>
      <w:r w:rsidRPr="009133BE">
        <w:t xml:space="preserve">Over the three experimental years, the </w:t>
      </w:r>
      <w:r w:rsidR="00E55D5A" w:rsidRPr="009133BE">
        <w:t xml:space="preserve">respiratory rate </w:t>
      </w:r>
      <w:r w:rsidRPr="009133BE">
        <w:t xml:space="preserve">was affected by the treatment (Kruskall-Wallis test: </w:t>
      </w:r>
      <w:r w:rsidR="00E55D5A" w:rsidRPr="009133BE">
        <w:t>K</w:t>
      </w:r>
      <w:r w:rsidR="00725E52" w:rsidRPr="009133BE">
        <w:t> </w:t>
      </w:r>
      <w:r w:rsidR="00E55D5A" w:rsidRPr="009133BE">
        <w:t>=</w:t>
      </w:r>
      <w:r w:rsidR="00725E52" w:rsidRPr="009133BE">
        <w:t> </w:t>
      </w:r>
      <w:r w:rsidR="00E55D5A" w:rsidRPr="009133BE">
        <w:t>15.76, p</w:t>
      </w:r>
      <w:r w:rsidR="00725E52" w:rsidRPr="009133BE">
        <w:t> </w:t>
      </w:r>
      <w:r w:rsidR="00E55D5A" w:rsidRPr="009133BE">
        <w:t>=</w:t>
      </w:r>
      <w:r w:rsidR="00725E52" w:rsidRPr="009133BE">
        <w:t> </w:t>
      </w:r>
      <w:r w:rsidR="00E55D5A" w:rsidRPr="009133BE">
        <w:t xml:space="preserve">0.0004; Figure </w:t>
      </w:r>
      <w:r w:rsidR="000C0E9A">
        <w:t>6</w:t>
      </w:r>
      <w:r w:rsidR="00413411">
        <w:t>),</w:t>
      </w:r>
      <w:r w:rsidR="00413411" w:rsidRPr="00413411">
        <w:t xml:space="preserve"> </w:t>
      </w:r>
      <w:r w:rsidR="00413411">
        <w:t>but the effect size is low</w:t>
      </w:r>
      <w:r w:rsidR="00413411" w:rsidRPr="009133BE">
        <w:t xml:space="preserve"> </w:t>
      </w:r>
      <w:r w:rsidR="00413411">
        <w:t>(</w:t>
      </w:r>
      <w:r w:rsidR="00413411" w:rsidRPr="00D55DCB">
        <w:rPr>
          <w:rStyle w:val="lev"/>
          <w:b w:val="0"/>
          <w:color w:val="111111"/>
          <w:szCs w:val="21"/>
        </w:rPr>
        <w:t>η</w:t>
      </w:r>
      <w:r w:rsidR="00413411">
        <w:t>²=0.16</w:t>
      </w:r>
      <w:r w:rsidRPr="009133BE">
        <w:t xml:space="preserve">). The </w:t>
      </w:r>
      <w:r w:rsidR="00E55D5A" w:rsidRPr="009133BE">
        <w:t>greatest rate was recorded in T</w:t>
      </w:r>
      <w:r w:rsidR="00556670">
        <w:t>low</w:t>
      </w:r>
      <w:r w:rsidR="00E55D5A" w:rsidRPr="009133BE">
        <w:t xml:space="preserve"> ewes, while T</w:t>
      </w:r>
      <w:r w:rsidR="00556670">
        <w:t>med</w:t>
      </w:r>
      <w:r w:rsidR="00E55D5A" w:rsidRPr="009133BE">
        <w:t xml:space="preserve"> and T</w:t>
      </w:r>
      <w:r w:rsidR="00556670">
        <w:t>high</w:t>
      </w:r>
      <w:r w:rsidR="00E55D5A" w:rsidRPr="009133BE">
        <w:t xml:space="preserve"> ones showed similar rates. </w:t>
      </w:r>
      <w:r w:rsidRPr="009133BE">
        <w:t xml:space="preserve">  </w:t>
      </w:r>
      <w:r w:rsidR="007A15C5">
        <w:rPr>
          <w:lang w:val="en-GB"/>
        </w:rPr>
        <w:br w:type="page"/>
      </w:r>
    </w:p>
    <w:p w14:paraId="252BE80B" w14:textId="4778C91A" w:rsidR="002E38A2" w:rsidRPr="00D74A98" w:rsidRDefault="00D55DCB" w:rsidP="008501B6">
      <w:pPr>
        <w:pStyle w:val="Titre2"/>
        <w:spacing w:before="240"/>
        <w:contextualSpacing w:val="0"/>
        <w:rPr>
          <w:lang w:val="en-GB"/>
        </w:rPr>
      </w:pPr>
      <w:r>
        <mc:AlternateContent>
          <mc:Choice Requires="wpg">
            <w:drawing>
              <wp:anchor distT="0" distB="0" distL="114300" distR="114300" simplePos="0" relativeHeight="251671552" behindDoc="0" locked="0" layoutInCell="1" allowOverlap="1" wp14:anchorId="581AC71A" wp14:editId="5823460E">
                <wp:simplePos x="0" y="0"/>
                <wp:positionH relativeFrom="margin">
                  <wp:align>left</wp:align>
                </wp:positionH>
                <wp:positionV relativeFrom="paragraph">
                  <wp:posOffset>161571</wp:posOffset>
                </wp:positionV>
                <wp:extent cx="5698490" cy="3221355"/>
                <wp:effectExtent l="0" t="0" r="16510" b="17145"/>
                <wp:wrapTopAndBottom/>
                <wp:docPr id="52" name="Groupe 52"/>
                <wp:cNvGraphicFramePr/>
                <a:graphic xmlns:a="http://schemas.openxmlformats.org/drawingml/2006/main">
                  <a:graphicData uri="http://schemas.microsoft.com/office/word/2010/wordprocessingGroup">
                    <wpg:wgp>
                      <wpg:cNvGrpSpPr/>
                      <wpg:grpSpPr>
                        <a:xfrm>
                          <a:off x="0" y="0"/>
                          <a:ext cx="5698490" cy="3221355"/>
                          <a:chOff x="0" y="0"/>
                          <a:chExt cx="5698490" cy="3221355"/>
                        </a:xfrm>
                      </wpg:grpSpPr>
                      <wps:wsp>
                        <wps:cNvPr id="53" name="Zone de texte 2"/>
                        <wps:cNvSpPr txBox="1">
                          <a:spLocks noChangeArrowheads="1"/>
                        </wps:cNvSpPr>
                        <wps:spPr bwMode="auto">
                          <a:xfrm>
                            <a:off x="0" y="0"/>
                            <a:ext cx="5698490" cy="3221355"/>
                          </a:xfrm>
                          <a:prstGeom prst="rect">
                            <a:avLst/>
                          </a:prstGeom>
                          <a:solidFill>
                            <a:srgbClr val="FFFFFF"/>
                          </a:solidFill>
                          <a:ln w="9525">
                            <a:solidFill>
                              <a:schemeClr val="bg1">
                                <a:lumMod val="85000"/>
                              </a:schemeClr>
                            </a:solidFill>
                            <a:miter lim="800000"/>
                            <a:headEnd/>
                            <a:tailEnd/>
                          </a:ln>
                        </wps:spPr>
                        <wps:txbx>
                          <w:txbxContent>
                            <w:p w14:paraId="570242E8" w14:textId="77777777" w:rsidR="007A15C5" w:rsidRDefault="007A15C5" w:rsidP="007A15C5">
                              <w:pPr>
                                <w:rPr>
                                  <w:lang w:val="fr-FR"/>
                                </w:rPr>
                              </w:pPr>
                              <w:r>
                                <w:drawing>
                                  <wp:inline distT="0" distB="0" distL="0" distR="0" wp14:anchorId="6A04EF53" wp14:editId="30AD160B">
                                    <wp:extent cx="4869711" cy="2424223"/>
                                    <wp:effectExtent l="0" t="0" r="7620" b="14605"/>
                                    <wp:docPr id="55" name="Graphique 55">
                                      <a:extLst xmlns:a="http://schemas.openxmlformats.org/drawingml/2006/main">
                                        <a:ext uri="{FF2B5EF4-FFF2-40B4-BE49-F238E27FC236}">
                                          <a16:creationId xmlns:a16="http://schemas.microsoft.com/office/drawing/2014/main" id="{6B16A564-4F17-413E-86A3-591120173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CD9CD8" w14:textId="77777777" w:rsidR="007A15C5" w:rsidRPr="00587F7C" w:rsidRDefault="007A15C5" w:rsidP="007A15C5">
                              <w:pPr>
                                <w:ind w:firstLine="709"/>
                                <w:jc w:val="left"/>
                                <w:rPr>
                                  <w:lang w:val="fr-FR"/>
                                </w:rPr>
                              </w:pPr>
                            </w:p>
                          </w:txbxContent>
                        </wps:txbx>
                        <wps:bodyPr rot="0" vert="horz" wrap="square" lIns="91440" tIns="45720" rIns="91440" bIns="45720" anchor="t" anchorCtr="0">
                          <a:noAutofit/>
                        </wps:bodyPr>
                      </wps:wsp>
                      <wps:wsp>
                        <wps:cNvPr id="54" name="Zone de texte 54"/>
                        <wps:cNvSpPr txBox="1"/>
                        <wps:spPr>
                          <a:xfrm>
                            <a:off x="500933" y="2519916"/>
                            <a:ext cx="4691269" cy="648586"/>
                          </a:xfrm>
                          <a:prstGeom prst="rect">
                            <a:avLst/>
                          </a:prstGeom>
                          <a:solidFill>
                            <a:schemeClr val="lt1"/>
                          </a:solidFill>
                          <a:ln w="6350">
                            <a:noFill/>
                          </a:ln>
                        </wps:spPr>
                        <wps:txbx>
                          <w:txbxContent>
                            <w:p w14:paraId="6956F940" w14:textId="77777777" w:rsidR="007A15C5" w:rsidRDefault="007A15C5" w:rsidP="007A15C5">
                              <w:pPr>
                                <w:ind w:firstLine="0"/>
                              </w:pPr>
                              <w:r w:rsidRPr="00762247">
                                <w:rPr>
                                  <w:b/>
                                  <w:sz w:val="18"/>
                                </w:rPr>
                                <w:t xml:space="preserve">Figure </w:t>
                              </w:r>
                              <w:r>
                                <w:rPr>
                                  <w:b/>
                                  <w:sz w:val="18"/>
                                </w:rPr>
                                <w:t>5</w:t>
                              </w:r>
                              <w:r>
                                <w:rPr>
                                  <w:sz w:val="18"/>
                                </w:rPr>
                                <w:t xml:space="preserve"> -</w:t>
                              </w:r>
                              <w:r w:rsidRPr="00762247">
                                <w:rPr>
                                  <w:sz w:val="18"/>
                                </w:rPr>
                                <w:t xml:space="preserve"> Proportion of</w:t>
                              </w:r>
                              <w:r>
                                <w:rPr>
                                  <w:sz w:val="18"/>
                                </w:rPr>
                                <w:t xml:space="preserve"> resting and ruminating </w:t>
                              </w:r>
                              <w:r w:rsidRPr="00762247">
                                <w:rPr>
                                  <w:sz w:val="18"/>
                                </w:rPr>
                                <w:t>time spent standing</w:t>
                              </w:r>
                              <w:r>
                                <w:rPr>
                                  <w:sz w:val="18"/>
                                </w:rPr>
                                <w:t xml:space="preserve">, </w:t>
                              </w:r>
                              <w:r w:rsidRPr="00762247">
                                <w:rPr>
                                  <w:sz w:val="18"/>
                                </w:rPr>
                                <w:t>depending on tree density (T</w:t>
                              </w:r>
                              <w:r>
                                <w:rPr>
                                  <w:sz w:val="18"/>
                                </w:rPr>
                                <w:t>low</w:t>
                              </w:r>
                              <w:r w:rsidRPr="00762247">
                                <w:rPr>
                                  <w:sz w:val="18"/>
                                </w:rPr>
                                <w:t>: one tree, T</w:t>
                              </w:r>
                              <w:r>
                                <w:rPr>
                                  <w:sz w:val="18"/>
                                </w:rPr>
                                <w:t>med</w:t>
                              </w:r>
                              <w:r w:rsidRPr="00762247">
                                <w:rPr>
                                  <w:sz w:val="18"/>
                                </w:rPr>
                                <w:t>: 60 trees/ha, T</w:t>
                              </w:r>
                              <w:r>
                                <w:rPr>
                                  <w:sz w:val="18"/>
                                </w:rPr>
                                <w:t>high</w:t>
                              </w:r>
                              <w:r w:rsidRPr="00762247">
                                <w:rPr>
                                  <w:sz w:val="18"/>
                                </w:rPr>
                                <w:t>: 150 trees/ha), and the synthetic climatic parameter TRH (Temperature, Radiation, Humidity). Each point represents the average proportion for a group of 10 ewes, over the three experimental years (12 sunny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1AC71A" id="Groupe 52" o:spid="_x0000_s1069" style="position:absolute;left:0;text-align:left;margin-left:0;margin-top:12.7pt;width:448.7pt;height:253.65pt;z-index:251671552;mso-position-horizontal:left;mso-position-horizontal-relative:margin" coordsize="56984,3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">
                <v:shape id="_x0000_s1070" type="#_x0000_t202" style="position:absolute;width:56984;height:3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" strokecolor="#d8d8d8 [2732]">
                  <v:textbox>
                    <w:txbxContent>
                      <w:p w14:paraId="570242E8" w14:textId="77777777" w:rsidR="007A15C5" w:rsidRDefault="007A15C5" w:rsidP="007A15C5">
                        <w:pPr>
                          <w:rPr>
                            <w:lang w:val="fr-FR"/>
                          </w:rPr>
                        </w:pPr>
                        <w:r>
                          <w:drawing>
                            <wp:inline distT="0" distB="0" distL="0" distR="0" wp14:anchorId="6A04EF53" wp14:editId="30AD160B">
                              <wp:extent cx="4869711" cy="2424223"/>
                              <wp:effectExtent l="0" t="0" r="7620" b="14605"/>
                              <wp:docPr id="55" name="Graphique 55">
                                <a:extLst xmlns:a="http://schemas.openxmlformats.org/drawingml/2006/main">
                                  <a:ext uri="{FF2B5EF4-FFF2-40B4-BE49-F238E27FC236}">
                                    <a16:creationId xmlns:a16="http://schemas.microsoft.com/office/drawing/2014/main" id="{6B16A564-4F17-413E-86A3-591120173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CD9CD8" w14:textId="77777777" w:rsidR="007A15C5" w:rsidRPr="00587F7C" w:rsidRDefault="007A15C5" w:rsidP="007A15C5">
                        <w:pPr>
                          <w:ind w:firstLine="709"/>
                          <w:jc w:val="left"/>
                          <w:rPr>
                            <w:lang w:val="fr-FR"/>
                          </w:rPr>
                        </w:pPr>
                      </w:p>
                    </w:txbxContent>
                  </v:textbox>
                </v:shape>
                <v:shape id="Zone de texte 54" o:spid="_x0000_s1071" type="#_x0000_t202" style="position:absolute;left:5009;top:25199;width:46913;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6956F940" w14:textId="77777777" w:rsidR="007A15C5" w:rsidRDefault="007A15C5" w:rsidP="007A15C5">
                        <w:pPr>
                          <w:ind w:firstLine="0"/>
                        </w:pPr>
                        <w:r w:rsidRPr="00762247">
                          <w:rPr>
                            <w:b/>
                            <w:sz w:val="18"/>
                          </w:rPr>
                          <w:t xml:space="preserve">Figure </w:t>
                        </w:r>
                        <w:r>
                          <w:rPr>
                            <w:b/>
                            <w:sz w:val="18"/>
                          </w:rPr>
                          <w:t>5</w:t>
                        </w:r>
                        <w:r>
                          <w:rPr>
                            <w:sz w:val="18"/>
                          </w:rPr>
                          <w:t xml:space="preserve"> -</w:t>
                        </w:r>
                        <w:r w:rsidRPr="00762247">
                          <w:rPr>
                            <w:sz w:val="18"/>
                          </w:rPr>
                          <w:t xml:space="preserve"> Proportion of</w:t>
                        </w:r>
                        <w:r>
                          <w:rPr>
                            <w:sz w:val="18"/>
                          </w:rPr>
                          <w:t xml:space="preserve"> resting and ruminating </w:t>
                        </w:r>
                        <w:r w:rsidRPr="00762247">
                          <w:rPr>
                            <w:sz w:val="18"/>
                          </w:rPr>
                          <w:t>time spent standing</w:t>
                        </w:r>
                        <w:r>
                          <w:rPr>
                            <w:sz w:val="18"/>
                          </w:rPr>
                          <w:t xml:space="preserve">, </w:t>
                        </w:r>
                        <w:r w:rsidRPr="00762247">
                          <w:rPr>
                            <w:sz w:val="18"/>
                          </w:rPr>
                          <w:t>depending on tree density (T</w:t>
                        </w:r>
                        <w:r>
                          <w:rPr>
                            <w:sz w:val="18"/>
                          </w:rPr>
                          <w:t>low</w:t>
                        </w:r>
                        <w:r w:rsidRPr="00762247">
                          <w:rPr>
                            <w:sz w:val="18"/>
                          </w:rPr>
                          <w:t>: one tree, T</w:t>
                        </w:r>
                        <w:r>
                          <w:rPr>
                            <w:sz w:val="18"/>
                          </w:rPr>
                          <w:t>med</w:t>
                        </w:r>
                        <w:r w:rsidRPr="00762247">
                          <w:rPr>
                            <w:sz w:val="18"/>
                          </w:rPr>
                          <w:t>: 60 trees/ha, T</w:t>
                        </w:r>
                        <w:r>
                          <w:rPr>
                            <w:sz w:val="18"/>
                          </w:rPr>
                          <w:t>high</w:t>
                        </w:r>
                        <w:r w:rsidRPr="00762247">
                          <w:rPr>
                            <w:sz w:val="18"/>
                          </w:rPr>
                          <w:t>: 150 trees/ha), and the synthetic climatic parameter TRH (Temperature, Radiation, Humidity). Each point represents the average proportion for a group of 10 ewes, over the three experimental years (12 sunny days).</w:t>
                        </w:r>
                      </w:p>
                    </w:txbxContent>
                  </v:textbox>
                </v:shape>
                <w10:wrap type="topAndBottom" anchorx="margin"/>
              </v:group>
            </w:pict>
          </mc:Fallback>
        </mc:AlternateContent>
      </w:r>
      <w:r w:rsidR="0043079C" w:rsidRPr="0043079C">
        <mc:AlternateContent>
          <mc:Choice Requires="wps">
            <w:drawing>
              <wp:anchor distT="45720" distB="45720" distL="114300" distR="114300" simplePos="0" relativeHeight="251677696" behindDoc="0" locked="0" layoutInCell="1" allowOverlap="1" wp14:anchorId="4A1E5BEB" wp14:editId="5C436160">
                <wp:simplePos x="0" y="0"/>
                <wp:positionH relativeFrom="margin">
                  <wp:align>left</wp:align>
                </wp:positionH>
                <wp:positionV relativeFrom="paragraph">
                  <wp:posOffset>3501612</wp:posOffset>
                </wp:positionV>
                <wp:extent cx="5698490" cy="2306955"/>
                <wp:effectExtent l="0" t="0" r="16510" b="17145"/>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306955"/>
                        </a:xfrm>
                        <a:prstGeom prst="rect">
                          <a:avLst/>
                        </a:prstGeom>
                        <a:solidFill>
                          <a:srgbClr val="FFFFFF"/>
                        </a:solidFill>
                        <a:ln w="9525">
                          <a:solidFill>
                            <a:schemeClr val="bg2"/>
                          </a:solidFill>
                          <a:miter lim="800000"/>
                          <a:headEnd/>
                          <a:tailEnd/>
                        </a:ln>
                      </wps:spPr>
                      <wps:txbx>
                        <w:txbxContent>
                          <w:p w14:paraId="0A978C51" w14:textId="6D14F7AF" w:rsidR="0043079C" w:rsidRPr="0043079C" w:rsidRDefault="0043079C" w:rsidP="0043079C">
                            <w:pPr>
                              <w:ind w:firstLine="0"/>
                              <w:rPr>
                                <w:lang w:val="fr-FR"/>
                              </w:rPr>
                            </w:pPr>
                            <w:r w:rsidRPr="009133BE">
                              <w:rPr>
                                <w:lang w:val="fr-FR"/>
                              </w:rPr>
                              <w:drawing>
                                <wp:inline distT="0" distB="0" distL="0" distR="0" wp14:anchorId="586EF1C7" wp14:editId="1C3D4E85">
                                  <wp:extent cx="2814423" cy="2141220"/>
                                  <wp:effectExtent l="0" t="0" r="5080" b="11430"/>
                                  <wp:docPr id="16" name="Graphique 16">
                                    <a:extLst xmlns:a="http://schemas.openxmlformats.org/drawingml/2006/main">
                                      <a:ext uri="{FF2B5EF4-FFF2-40B4-BE49-F238E27FC236}">
                                        <a16:creationId xmlns:a16="http://schemas.microsoft.com/office/drawing/2014/main" id="{6F535DB6-247B-4906-A315-9AEAEE9BD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5BEB" id="_x0000_s1072" type="#_x0000_t202" style="position:absolute;left:0;text-align:left;margin-left:0;margin-top:275.7pt;width:448.7pt;height:181.6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" strokecolor="#e7e6e6 [3214]">
                <v:textbox>
                  <w:txbxContent>
                    <w:p w14:paraId="0A978C51" w14:textId="6D14F7AF" w:rsidR="0043079C" w:rsidRPr="0043079C" w:rsidRDefault="0043079C" w:rsidP="0043079C">
                      <w:pPr>
                        <w:ind w:firstLine="0"/>
                        <w:rPr>
                          <w:lang w:val="fr-FR"/>
                        </w:rPr>
                      </w:pPr>
                      <w:r w:rsidRPr="009133BE">
                        <w:rPr>
                          <w:lang w:val="fr-FR"/>
                        </w:rPr>
                        <w:drawing>
                          <wp:inline distT="0" distB="0" distL="0" distR="0" wp14:anchorId="586EF1C7" wp14:editId="1C3D4E85">
                            <wp:extent cx="2814423" cy="2141220"/>
                            <wp:effectExtent l="0" t="0" r="5080" b="11430"/>
                            <wp:docPr id="16" name="Graphique 16">
                              <a:extLst xmlns:a="http://schemas.openxmlformats.org/drawingml/2006/main">
                                <a:ext uri="{FF2B5EF4-FFF2-40B4-BE49-F238E27FC236}">
                                  <a16:creationId xmlns:a16="http://schemas.microsoft.com/office/drawing/2014/main" id="{6F535DB6-247B-4906-A315-9AEAEE9BD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anchorx="margin"/>
              </v:shape>
            </w:pict>
          </mc:Fallback>
        </mc:AlternateContent>
      </w:r>
      <w:r w:rsidR="0043079C">
        <mc:AlternateContent>
          <mc:Choice Requires="wps">
            <w:drawing>
              <wp:anchor distT="0" distB="0" distL="114300" distR="114300" simplePos="0" relativeHeight="251678720" behindDoc="0" locked="0" layoutInCell="1" allowOverlap="1" wp14:anchorId="5F497459" wp14:editId="1FFB74FF">
                <wp:simplePos x="0" y="0"/>
                <wp:positionH relativeFrom="column">
                  <wp:posOffset>3119312</wp:posOffset>
                </wp:positionH>
                <wp:positionV relativeFrom="paragraph">
                  <wp:posOffset>3852959</wp:posOffset>
                </wp:positionV>
                <wp:extent cx="2371060" cy="1392866"/>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2371060" cy="1392866"/>
                        </a:xfrm>
                        <a:prstGeom prst="rect">
                          <a:avLst/>
                        </a:prstGeom>
                        <a:solidFill>
                          <a:schemeClr val="lt1"/>
                        </a:solidFill>
                        <a:ln w="6350">
                          <a:noFill/>
                        </a:ln>
                      </wps:spPr>
                      <wps:txbx>
                        <w:txbxContent>
                          <w:p w14:paraId="51A668FF" w14:textId="17F7337B" w:rsidR="0043079C" w:rsidRPr="007B7292" w:rsidRDefault="0043079C" w:rsidP="0043079C">
                            <w:pPr>
                              <w:ind w:right="31" w:firstLine="0"/>
                              <w:rPr>
                                <w:sz w:val="18"/>
                              </w:rPr>
                            </w:pPr>
                            <w:r w:rsidRPr="007B7292">
                              <w:rPr>
                                <w:b/>
                                <w:sz w:val="18"/>
                              </w:rPr>
                              <w:t xml:space="preserve">Figure </w:t>
                            </w:r>
                            <w:r>
                              <w:rPr>
                                <w:b/>
                                <w:sz w:val="18"/>
                              </w:rPr>
                              <w:t xml:space="preserve">6 </w:t>
                            </w:r>
                            <w:r>
                              <w:rPr>
                                <w:sz w:val="18"/>
                              </w:rPr>
                              <w:t xml:space="preserve">- </w:t>
                            </w:r>
                            <w:r w:rsidRPr="007B7292">
                              <w:rPr>
                                <w:sz w:val="18"/>
                              </w:rPr>
                              <w:t xml:space="preserve"> Effect of tree density (T</w:t>
                            </w:r>
                            <w:r>
                              <w:rPr>
                                <w:sz w:val="18"/>
                              </w:rPr>
                              <w:t>low</w:t>
                            </w:r>
                            <w:r w:rsidRPr="007B7292">
                              <w:rPr>
                                <w:sz w:val="18"/>
                              </w:rPr>
                              <w:t>: one tree; T</w:t>
                            </w:r>
                            <w:r>
                              <w:rPr>
                                <w:sz w:val="18"/>
                              </w:rPr>
                              <w:t>med</w:t>
                            </w:r>
                            <w:r w:rsidRPr="007B7292">
                              <w:rPr>
                                <w:sz w:val="18"/>
                              </w:rPr>
                              <w:t>: 60 trees/ha; T</w:t>
                            </w:r>
                            <w:r>
                              <w:rPr>
                                <w:sz w:val="18"/>
                              </w:rPr>
                              <w:t>high</w:t>
                            </w:r>
                            <w:r w:rsidRPr="007B7292">
                              <w:rPr>
                                <w:sz w:val="18"/>
                              </w:rPr>
                              <w:t>: 150 trees/ha) on ewes’ respiratory rate (number of flank movements per minute) for the all three experimental years. Within box plots, the cross represents the mean, and the traits the median and the 1</w:t>
                            </w:r>
                            <w:r w:rsidRPr="007B7292">
                              <w:rPr>
                                <w:sz w:val="18"/>
                                <w:vertAlign w:val="superscript"/>
                              </w:rPr>
                              <w:t>st</w:t>
                            </w:r>
                            <w:r w:rsidRPr="007B7292">
                              <w:rPr>
                                <w:sz w:val="18"/>
                              </w:rPr>
                              <w:t xml:space="preserve"> and 3</w:t>
                            </w:r>
                            <w:r w:rsidRPr="007B7292">
                              <w:rPr>
                                <w:sz w:val="18"/>
                                <w:vertAlign w:val="superscript"/>
                              </w:rPr>
                              <w:t>rd</w:t>
                            </w:r>
                            <w:r w:rsidRPr="007B7292">
                              <w:rPr>
                                <w:sz w:val="18"/>
                              </w:rPr>
                              <w:t xml:space="preserve"> quartiles.</w:t>
                            </w:r>
                            <w:r w:rsidRPr="0070564D">
                              <w:rPr>
                                <w:sz w:val="18"/>
                              </w:rPr>
                              <w:t xml:space="preserve"> </w:t>
                            </w:r>
                            <w:r>
                              <w:rPr>
                                <w:sz w:val="18"/>
                              </w:rPr>
                              <w:t>Whiskers extend to 1.5 times the interquartile range and data out of this range are plotted individually.</w:t>
                            </w:r>
                          </w:p>
                          <w:p w14:paraId="1A3C8DE4" w14:textId="77777777" w:rsidR="0043079C" w:rsidRDefault="00430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97459" id="Zone de texte 63" o:spid="_x0000_s1073" type="#_x0000_t202" style="position:absolute;left:0;text-align:left;margin-left:245.6pt;margin-top:303.4pt;width:186.7pt;height:109.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" fillcolor="white [3201]" stroked="f" strokeweight=".5pt">
                <v:textbox>
                  <w:txbxContent>
                    <w:p w14:paraId="51A668FF" w14:textId="17F7337B" w:rsidR="0043079C" w:rsidRPr="007B7292" w:rsidRDefault="0043079C" w:rsidP="0043079C">
                      <w:pPr>
                        <w:ind w:right="31" w:firstLine="0"/>
                        <w:rPr>
                          <w:sz w:val="18"/>
                        </w:rPr>
                      </w:pPr>
                      <w:r w:rsidRPr="007B7292">
                        <w:rPr>
                          <w:b/>
                          <w:sz w:val="18"/>
                        </w:rPr>
                        <w:t xml:space="preserve">Figure </w:t>
                      </w:r>
                      <w:r>
                        <w:rPr>
                          <w:b/>
                          <w:sz w:val="18"/>
                        </w:rPr>
                        <w:t xml:space="preserve">6 </w:t>
                      </w:r>
                      <w:r>
                        <w:rPr>
                          <w:sz w:val="18"/>
                        </w:rPr>
                        <w:t xml:space="preserve">- </w:t>
                      </w:r>
                      <w:r w:rsidRPr="007B7292">
                        <w:rPr>
                          <w:sz w:val="18"/>
                        </w:rPr>
                        <w:t xml:space="preserve"> Effect of tree density (T</w:t>
                      </w:r>
                      <w:r>
                        <w:rPr>
                          <w:sz w:val="18"/>
                        </w:rPr>
                        <w:t>low</w:t>
                      </w:r>
                      <w:r w:rsidRPr="007B7292">
                        <w:rPr>
                          <w:sz w:val="18"/>
                        </w:rPr>
                        <w:t>: one tree; T</w:t>
                      </w:r>
                      <w:r>
                        <w:rPr>
                          <w:sz w:val="18"/>
                        </w:rPr>
                        <w:t>med</w:t>
                      </w:r>
                      <w:r w:rsidRPr="007B7292">
                        <w:rPr>
                          <w:sz w:val="18"/>
                        </w:rPr>
                        <w:t>: 60 trees/ha; T</w:t>
                      </w:r>
                      <w:r>
                        <w:rPr>
                          <w:sz w:val="18"/>
                        </w:rPr>
                        <w:t>high</w:t>
                      </w:r>
                      <w:r w:rsidRPr="007B7292">
                        <w:rPr>
                          <w:sz w:val="18"/>
                        </w:rPr>
                        <w:t>: 150 trees/ha) on ewes’ respiratory rate (number of flank movements per minute) for the all three experimental years. Within box plots, the cross represents the mean, and the traits the median and the 1</w:t>
                      </w:r>
                      <w:r w:rsidRPr="007B7292">
                        <w:rPr>
                          <w:sz w:val="18"/>
                          <w:vertAlign w:val="superscript"/>
                        </w:rPr>
                        <w:t>st</w:t>
                      </w:r>
                      <w:r w:rsidRPr="007B7292">
                        <w:rPr>
                          <w:sz w:val="18"/>
                        </w:rPr>
                        <w:t xml:space="preserve"> and 3</w:t>
                      </w:r>
                      <w:r w:rsidRPr="007B7292">
                        <w:rPr>
                          <w:sz w:val="18"/>
                          <w:vertAlign w:val="superscript"/>
                        </w:rPr>
                        <w:t>rd</w:t>
                      </w:r>
                      <w:r w:rsidRPr="007B7292">
                        <w:rPr>
                          <w:sz w:val="18"/>
                        </w:rPr>
                        <w:t xml:space="preserve"> quartiles.</w:t>
                      </w:r>
                      <w:r w:rsidRPr="0070564D">
                        <w:rPr>
                          <w:sz w:val="18"/>
                        </w:rPr>
                        <w:t xml:space="preserve"> </w:t>
                      </w:r>
                      <w:r>
                        <w:rPr>
                          <w:sz w:val="18"/>
                        </w:rPr>
                        <w:t>Whiskers extend to 1.5 times the interquartile range and data out of this range are plotted individually.</w:t>
                      </w:r>
                    </w:p>
                    <w:p w14:paraId="1A3C8DE4" w14:textId="77777777" w:rsidR="0043079C" w:rsidRDefault="0043079C"/>
                  </w:txbxContent>
                </v:textbox>
              </v:shape>
            </w:pict>
          </mc:Fallback>
        </mc:AlternateContent>
      </w:r>
      <w:r w:rsidR="002E38A2" w:rsidRPr="00D74A98">
        <w:rPr>
          <w:lang w:val="en-GB"/>
        </w:rPr>
        <w:t>Animal performance</w:t>
      </w:r>
    </w:p>
    <w:p w14:paraId="7D4BD37E" w14:textId="6DAE0276" w:rsidR="002E38A2" w:rsidRPr="009133BE" w:rsidRDefault="002E38A2" w:rsidP="006E7531">
      <w:pPr>
        <w:pStyle w:val="Titre3"/>
      </w:pPr>
      <w:r w:rsidRPr="009133BE">
        <w:t>Ewes’ body weight</w:t>
      </w:r>
      <w:r w:rsidR="00E04034" w:rsidRPr="009133BE">
        <w:t xml:space="preserve"> (BW) and body condition score (BCS)</w:t>
      </w:r>
    </w:p>
    <w:p w14:paraId="6BF29B91" w14:textId="6CEC6EDC" w:rsidR="008501B6" w:rsidRDefault="002A7801" w:rsidP="00D55DCB">
      <w:pPr>
        <w:rPr>
          <w:b/>
          <w:sz w:val="18"/>
        </w:rPr>
      </w:pPr>
      <w:r w:rsidRPr="009133BE">
        <w:t xml:space="preserve">At all years and for all </w:t>
      </w:r>
      <w:r w:rsidR="00144A8D" w:rsidRPr="009133BE">
        <w:t>treatments</w:t>
      </w:r>
      <w:r w:rsidRPr="009133BE">
        <w:t xml:space="preserve">, </w:t>
      </w:r>
      <w:r w:rsidR="0090170D" w:rsidRPr="009133BE">
        <w:t xml:space="preserve">the </w:t>
      </w:r>
      <w:r w:rsidRPr="009133BE">
        <w:t xml:space="preserve">ewes </w:t>
      </w:r>
      <w:r w:rsidR="00144A8D" w:rsidRPr="009133BE">
        <w:t xml:space="preserve">lost </w:t>
      </w:r>
      <w:r w:rsidR="00E04034" w:rsidRPr="009133BE">
        <w:t>BW</w:t>
      </w:r>
      <w:r w:rsidR="00144A8D" w:rsidRPr="009133BE">
        <w:t xml:space="preserve"> over the grazing season</w:t>
      </w:r>
      <w:r w:rsidR="0090170D" w:rsidRPr="009133BE">
        <w:t>, from -10% in 2018 for T</w:t>
      </w:r>
      <w:r w:rsidR="00EE7110">
        <w:t>low</w:t>
      </w:r>
      <w:r w:rsidR="0090170D" w:rsidRPr="009133BE">
        <w:t xml:space="preserve"> ewes to -25% in 2016 for T</w:t>
      </w:r>
      <w:r w:rsidR="00EE7110">
        <w:t>high</w:t>
      </w:r>
      <w:r w:rsidR="0090170D" w:rsidRPr="009133BE">
        <w:t xml:space="preserve"> ewes</w:t>
      </w:r>
      <w:r w:rsidR="00733A36" w:rsidRPr="009133BE">
        <w:t>,</w:t>
      </w:r>
      <w:r w:rsidR="00D64ED8" w:rsidRPr="009133BE">
        <w:t xml:space="preserve"> between the first and the last </w:t>
      </w:r>
      <w:r w:rsidR="000B05C2" w:rsidRPr="009133BE">
        <w:t>weighing</w:t>
      </w:r>
      <w:r w:rsidR="0090170D" w:rsidRPr="009133BE">
        <w:t xml:space="preserve"> (Table </w:t>
      </w:r>
      <w:r w:rsidR="00B219DC" w:rsidRPr="009133BE">
        <w:t>4</w:t>
      </w:r>
      <w:r w:rsidR="0090170D" w:rsidRPr="009133BE">
        <w:t xml:space="preserve">, Figure </w:t>
      </w:r>
      <w:r w:rsidR="000C0E9A">
        <w:t>7</w:t>
      </w:r>
      <w:r w:rsidR="001257E1">
        <w:t>, Table S4 for the fixed effect estimates</w:t>
      </w:r>
      <w:r w:rsidR="0090170D" w:rsidRPr="009133BE">
        <w:t xml:space="preserve">). </w:t>
      </w:r>
      <w:r w:rsidR="00E650B5" w:rsidRPr="009133BE">
        <w:t xml:space="preserve">The general trend </w:t>
      </w:r>
      <w:r w:rsidR="00FC331F" w:rsidRPr="009133BE">
        <w:t xml:space="preserve">in 2016 and 2017 </w:t>
      </w:r>
      <w:r w:rsidR="00E650B5" w:rsidRPr="009133BE">
        <w:t xml:space="preserve">was a decrease in </w:t>
      </w:r>
      <w:r w:rsidR="00E04034" w:rsidRPr="009133BE">
        <w:t>BW</w:t>
      </w:r>
      <w:r w:rsidR="00E650B5" w:rsidRPr="009133BE">
        <w:t xml:space="preserve"> until the post-</w:t>
      </w:r>
      <w:r w:rsidR="00705EF1" w:rsidRPr="009133BE">
        <w:t>drying</w:t>
      </w:r>
      <w:r w:rsidR="00E650B5" w:rsidRPr="009133BE">
        <w:t xml:space="preserve"> weighing, followed by either a maintenance or a re-increase </w:t>
      </w:r>
      <w:r w:rsidR="00D64ED8" w:rsidRPr="009133BE">
        <w:t>afterwards</w:t>
      </w:r>
      <w:r w:rsidR="00E650B5" w:rsidRPr="009133BE">
        <w:t xml:space="preserve">. </w:t>
      </w:r>
      <w:r w:rsidR="00E04034" w:rsidRPr="009133BE">
        <w:t xml:space="preserve">The pattern of 2018 was </w:t>
      </w:r>
      <w:r w:rsidR="00733A36" w:rsidRPr="009133BE">
        <w:t xml:space="preserve">slightly </w:t>
      </w:r>
      <w:r w:rsidR="00E04034" w:rsidRPr="009133BE">
        <w:t>different with a more progressive decrease in BW all along the grazing period on plots</w:t>
      </w:r>
      <w:r w:rsidR="00A93F6F" w:rsidRPr="009133BE">
        <w:t xml:space="preserve"> without re-gaining at the end</w:t>
      </w:r>
      <w:r w:rsidR="004B68C0" w:rsidRPr="009133BE">
        <w:t>. T</w:t>
      </w:r>
      <w:r w:rsidR="00733A36" w:rsidRPr="009133BE">
        <w:t xml:space="preserve">he shorter duration of the grazing period in 2018 may have participated in this </w:t>
      </w:r>
      <w:r w:rsidR="004B383E" w:rsidRPr="009133BE">
        <w:t xml:space="preserve">different </w:t>
      </w:r>
      <w:r w:rsidR="00733A36" w:rsidRPr="009133BE">
        <w:t>trend</w:t>
      </w:r>
      <w:r w:rsidR="00E04034" w:rsidRPr="009133BE">
        <w:t xml:space="preserve">. </w:t>
      </w:r>
      <w:r w:rsidR="001262DD" w:rsidRPr="009133BE">
        <w:t xml:space="preserve">The differences between treatments </w:t>
      </w:r>
      <w:r w:rsidR="004B383E" w:rsidRPr="009133BE">
        <w:t xml:space="preserve">are expressed </w:t>
      </w:r>
      <w:r w:rsidR="001262DD" w:rsidRPr="009133BE">
        <w:t xml:space="preserve">in interaction with the </w:t>
      </w:r>
      <w:r w:rsidR="00164A20" w:rsidRPr="009133BE">
        <w:t xml:space="preserve">weighing </w:t>
      </w:r>
      <w:r w:rsidR="001262DD" w:rsidRPr="009133BE">
        <w:t>dates, with a</w:t>
      </w:r>
      <w:r w:rsidR="00757499" w:rsidRPr="009133BE">
        <w:t>n</w:t>
      </w:r>
      <w:r w:rsidR="001262DD" w:rsidRPr="009133BE">
        <w:t xml:space="preserve"> advantage for the T</w:t>
      </w:r>
      <w:r w:rsidR="004E3157">
        <w:t>low</w:t>
      </w:r>
      <w:r w:rsidR="001262DD" w:rsidRPr="009133BE">
        <w:t xml:space="preserve"> treatment compared to the wooded ones. </w:t>
      </w:r>
      <w:r w:rsidR="004B383E" w:rsidRPr="009133BE">
        <w:t>I</w:t>
      </w:r>
      <w:r w:rsidR="001262DD" w:rsidRPr="009133BE">
        <w:t>n 2016, T</w:t>
      </w:r>
      <w:r w:rsidR="004E3157">
        <w:t>low</w:t>
      </w:r>
      <w:r w:rsidR="001262DD" w:rsidRPr="009133BE">
        <w:t xml:space="preserve"> ewes gained body weight after drying (D59-D122, p</w:t>
      </w:r>
      <w:r w:rsidR="00725E52" w:rsidRPr="009133BE">
        <w:t> </w:t>
      </w:r>
      <w:r w:rsidR="001262DD" w:rsidRPr="009133BE">
        <w:t>=</w:t>
      </w:r>
      <w:r w:rsidR="00725E52" w:rsidRPr="009133BE">
        <w:t> </w:t>
      </w:r>
      <w:r w:rsidR="001262DD" w:rsidRPr="009133BE">
        <w:t>0.0001) while T</w:t>
      </w:r>
      <w:r w:rsidR="004E3157">
        <w:t>med</w:t>
      </w:r>
      <w:r w:rsidR="001262DD" w:rsidRPr="009133BE">
        <w:t xml:space="preserve"> ones did not; </w:t>
      </w:r>
      <w:r w:rsidR="00FC331F" w:rsidRPr="009133BE">
        <w:t>in 2018, T</w:t>
      </w:r>
      <w:r w:rsidR="004E3157">
        <w:t>low</w:t>
      </w:r>
      <w:r w:rsidR="00FC331F" w:rsidRPr="009133BE">
        <w:t xml:space="preserve"> ewes maintained their body weight from D13 </w:t>
      </w:r>
      <w:r w:rsidR="004B383E" w:rsidRPr="009133BE">
        <w:t xml:space="preserve">up </w:t>
      </w:r>
      <w:r w:rsidR="00FC331F" w:rsidRPr="009133BE">
        <w:t xml:space="preserve">to </w:t>
      </w:r>
      <w:r w:rsidR="00147FF9" w:rsidRPr="009133BE">
        <w:t>the end</w:t>
      </w:r>
      <w:r w:rsidR="00FC331F" w:rsidRPr="009133BE">
        <w:t xml:space="preserve"> while T</w:t>
      </w:r>
      <w:r w:rsidR="004E3157">
        <w:t>med</w:t>
      </w:r>
      <w:r w:rsidR="00FC331F" w:rsidRPr="009133BE">
        <w:t xml:space="preserve"> and T</w:t>
      </w:r>
      <w:r w:rsidR="004E3157">
        <w:t>high</w:t>
      </w:r>
      <w:r w:rsidR="00FC331F" w:rsidRPr="009133BE">
        <w:t xml:space="preserve"> ewes lost body weight during the same period (T</w:t>
      </w:r>
      <w:r w:rsidR="004E3157">
        <w:t>med</w:t>
      </w:r>
      <w:r w:rsidR="00FC331F" w:rsidRPr="009133BE">
        <w:t>: p</w:t>
      </w:r>
      <w:r w:rsidR="00725E52" w:rsidRPr="009133BE">
        <w:t> </w:t>
      </w:r>
      <w:r w:rsidR="00FC331F" w:rsidRPr="009133BE">
        <w:t>=</w:t>
      </w:r>
      <w:r w:rsidR="00725E52" w:rsidRPr="009133BE">
        <w:t> </w:t>
      </w:r>
      <w:r w:rsidR="00FC331F" w:rsidRPr="009133BE">
        <w:t>0.0075, T</w:t>
      </w:r>
      <w:r w:rsidR="004E3157">
        <w:t>high</w:t>
      </w:r>
      <w:r w:rsidR="00FC331F" w:rsidRPr="009133BE">
        <w:t>: p</w:t>
      </w:r>
      <w:r w:rsidR="00725E52" w:rsidRPr="009133BE">
        <w:t> </w:t>
      </w:r>
      <w:r w:rsidR="00FC331F" w:rsidRPr="009133BE">
        <w:t>=</w:t>
      </w:r>
      <w:r w:rsidR="00725E52" w:rsidRPr="009133BE">
        <w:t> </w:t>
      </w:r>
      <w:r w:rsidR="00FC331F" w:rsidRPr="009133BE">
        <w:t xml:space="preserve">0.0001). </w:t>
      </w:r>
      <w:r w:rsidR="00E04034" w:rsidRPr="009133BE">
        <w:t xml:space="preserve">Nevertheless, these differences never led to significant differences between treatments at the different </w:t>
      </w:r>
      <w:r w:rsidR="00147FF9" w:rsidRPr="009133BE">
        <w:t xml:space="preserve">weighing </w:t>
      </w:r>
      <w:r w:rsidR="00E04034" w:rsidRPr="009133BE">
        <w:t>dates</w:t>
      </w:r>
      <w:r w:rsidR="009B6AE9" w:rsidRPr="009133BE">
        <w:t>, after p-values were corrected for multiple comparisons</w:t>
      </w:r>
      <w:r w:rsidR="00147FF9" w:rsidRPr="009133BE">
        <w:t>.</w:t>
      </w:r>
      <w:r w:rsidR="008501B6">
        <w:rPr>
          <w:b/>
          <w:sz w:val="18"/>
        </w:rPr>
        <w:br w:type="page"/>
      </w:r>
    </w:p>
    <w:p w14:paraId="3A25E5A4" w14:textId="5744E8C6" w:rsidR="008501B6" w:rsidRDefault="008501B6" w:rsidP="008501B6">
      <w:pPr>
        <w:spacing w:after="0"/>
        <w:ind w:left="851" w:right="592" w:firstLine="0"/>
        <w:contextualSpacing w:val="0"/>
        <w:rPr>
          <w:sz w:val="18"/>
        </w:rPr>
      </w:pPr>
      <w:r w:rsidRPr="004B3672">
        <w:rPr>
          <w:b/>
          <w:sz w:val="18"/>
        </w:rPr>
        <w:t>Table 4</w:t>
      </w:r>
      <w:r>
        <w:rPr>
          <w:b/>
          <w:sz w:val="18"/>
        </w:rPr>
        <w:t xml:space="preserve"> - </w:t>
      </w:r>
      <w:r w:rsidRPr="004B3672">
        <w:rPr>
          <w:sz w:val="18"/>
        </w:rPr>
        <w:t>p-values of the tested effects relative to performance data for ewes and lambs</w:t>
      </w:r>
    </w:p>
    <w:tbl>
      <w:tblPr>
        <w:tblStyle w:val="Grilledutableau"/>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122"/>
        <w:gridCol w:w="1757"/>
        <w:gridCol w:w="1077"/>
        <w:gridCol w:w="1077"/>
        <w:gridCol w:w="1077"/>
      </w:tblGrid>
      <w:tr w:rsidR="008501B6" w:rsidRPr="004B3672" w14:paraId="4EEF6A89" w14:textId="77777777" w:rsidTr="006F07CD">
        <w:trPr>
          <w:trHeight w:val="283"/>
        </w:trPr>
        <w:tc>
          <w:tcPr>
            <w:tcW w:w="2122" w:type="dxa"/>
            <w:tcBorders>
              <w:top w:val="single" w:sz="12" w:space="0" w:color="auto"/>
              <w:bottom w:val="single" w:sz="12" w:space="0" w:color="auto"/>
            </w:tcBorders>
          </w:tcPr>
          <w:p w14:paraId="5AE79978" w14:textId="77777777" w:rsidR="008501B6" w:rsidRPr="004B3672" w:rsidRDefault="008501B6" w:rsidP="006F07CD">
            <w:pPr>
              <w:ind w:firstLine="0"/>
              <w:rPr>
                <w:sz w:val="16"/>
                <w:szCs w:val="16"/>
              </w:rPr>
            </w:pPr>
            <w:r w:rsidRPr="004B3672">
              <w:rPr>
                <w:sz w:val="16"/>
                <w:szCs w:val="16"/>
              </w:rPr>
              <w:t>Data</w:t>
            </w:r>
          </w:p>
        </w:tc>
        <w:tc>
          <w:tcPr>
            <w:tcW w:w="1757" w:type="dxa"/>
            <w:tcBorders>
              <w:top w:val="single" w:sz="12" w:space="0" w:color="auto"/>
              <w:bottom w:val="single" w:sz="12" w:space="0" w:color="auto"/>
            </w:tcBorders>
          </w:tcPr>
          <w:p w14:paraId="01F78915" w14:textId="77777777" w:rsidR="008501B6" w:rsidRPr="004B3672" w:rsidRDefault="008501B6" w:rsidP="006F07CD">
            <w:pPr>
              <w:ind w:firstLine="0"/>
              <w:rPr>
                <w:sz w:val="16"/>
                <w:szCs w:val="16"/>
              </w:rPr>
            </w:pPr>
            <w:r w:rsidRPr="004B3672">
              <w:rPr>
                <w:sz w:val="16"/>
                <w:szCs w:val="16"/>
              </w:rPr>
              <w:t>Effect</w:t>
            </w:r>
          </w:p>
        </w:tc>
        <w:tc>
          <w:tcPr>
            <w:tcW w:w="1077" w:type="dxa"/>
            <w:tcBorders>
              <w:top w:val="single" w:sz="12" w:space="0" w:color="auto"/>
              <w:bottom w:val="single" w:sz="12" w:space="0" w:color="auto"/>
            </w:tcBorders>
          </w:tcPr>
          <w:p w14:paraId="1052A11B" w14:textId="77777777" w:rsidR="008501B6" w:rsidRPr="004B3672" w:rsidRDefault="008501B6" w:rsidP="006F07CD">
            <w:pPr>
              <w:ind w:firstLine="0"/>
              <w:rPr>
                <w:sz w:val="16"/>
                <w:szCs w:val="16"/>
              </w:rPr>
            </w:pPr>
            <w:r w:rsidRPr="004B3672">
              <w:rPr>
                <w:sz w:val="16"/>
                <w:szCs w:val="16"/>
              </w:rPr>
              <w:t>2016</w:t>
            </w:r>
          </w:p>
        </w:tc>
        <w:tc>
          <w:tcPr>
            <w:tcW w:w="1077" w:type="dxa"/>
            <w:tcBorders>
              <w:top w:val="single" w:sz="12" w:space="0" w:color="auto"/>
              <w:bottom w:val="single" w:sz="12" w:space="0" w:color="auto"/>
            </w:tcBorders>
          </w:tcPr>
          <w:p w14:paraId="4CFB3E4F" w14:textId="77777777" w:rsidR="008501B6" w:rsidRPr="004B3672" w:rsidRDefault="008501B6" w:rsidP="006F07CD">
            <w:pPr>
              <w:ind w:firstLine="0"/>
              <w:rPr>
                <w:sz w:val="16"/>
                <w:szCs w:val="16"/>
              </w:rPr>
            </w:pPr>
            <w:r w:rsidRPr="004B3672">
              <w:rPr>
                <w:sz w:val="16"/>
                <w:szCs w:val="16"/>
              </w:rPr>
              <w:t>2017</w:t>
            </w:r>
          </w:p>
        </w:tc>
        <w:tc>
          <w:tcPr>
            <w:tcW w:w="1077" w:type="dxa"/>
            <w:tcBorders>
              <w:top w:val="single" w:sz="12" w:space="0" w:color="auto"/>
              <w:bottom w:val="single" w:sz="12" w:space="0" w:color="auto"/>
            </w:tcBorders>
          </w:tcPr>
          <w:p w14:paraId="5D9241B3" w14:textId="77777777" w:rsidR="008501B6" w:rsidRPr="004B3672" w:rsidRDefault="008501B6" w:rsidP="006F07CD">
            <w:pPr>
              <w:ind w:firstLine="0"/>
              <w:rPr>
                <w:sz w:val="16"/>
                <w:szCs w:val="16"/>
              </w:rPr>
            </w:pPr>
            <w:r w:rsidRPr="004B3672">
              <w:rPr>
                <w:sz w:val="16"/>
                <w:szCs w:val="16"/>
              </w:rPr>
              <w:t>2018</w:t>
            </w:r>
          </w:p>
        </w:tc>
      </w:tr>
      <w:tr w:rsidR="008501B6" w:rsidRPr="004B3672" w14:paraId="34E2E245" w14:textId="77777777" w:rsidTr="006F07CD">
        <w:trPr>
          <w:trHeight w:val="283"/>
        </w:trPr>
        <w:tc>
          <w:tcPr>
            <w:tcW w:w="2122" w:type="dxa"/>
            <w:vMerge w:val="restart"/>
            <w:tcBorders>
              <w:top w:val="single" w:sz="12" w:space="0" w:color="auto"/>
            </w:tcBorders>
          </w:tcPr>
          <w:p w14:paraId="51D6E2EF" w14:textId="77777777" w:rsidR="008501B6" w:rsidRPr="004B3672" w:rsidRDefault="008501B6" w:rsidP="006F07CD">
            <w:pPr>
              <w:ind w:firstLine="0"/>
              <w:rPr>
                <w:sz w:val="16"/>
                <w:szCs w:val="16"/>
              </w:rPr>
            </w:pPr>
            <w:r w:rsidRPr="004B3672">
              <w:rPr>
                <w:sz w:val="16"/>
                <w:szCs w:val="16"/>
              </w:rPr>
              <w:t>Ewes’ Body weight</w:t>
            </w:r>
          </w:p>
        </w:tc>
        <w:tc>
          <w:tcPr>
            <w:tcW w:w="1757" w:type="dxa"/>
            <w:tcBorders>
              <w:top w:val="single" w:sz="12" w:space="0" w:color="auto"/>
            </w:tcBorders>
          </w:tcPr>
          <w:p w14:paraId="3BCCCA82" w14:textId="77777777" w:rsidR="008501B6" w:rsidRPr="004B3672" w:rsidRDefault="008501B6" w:rsidP="006F07CD">
            <w:pPr>
              <w:ind w:firstLine="0"/>
              <w:rPr>
                <w:sz w:val="16"/>
                <w:szCs w:val="16"/>
              </w:rPr>
            </w:pPr>
            <w:r w:rsidRPr="004B3672">
              <w:rPr>
                <w:sz w:val="16"/>
                <w:szCs w:val="16"/>
              </w:rPr>
              <w:t>Date</w:t>
            </w:r>
          </w:p>
        </w:tc>
        <w:tc>
          <w:tcPr>
            <w:tcW w:w="1077" w:type="dxa"/>
            <w:tcBorders>
              <w:top w:val="single" w:sz="12" w:space="0" w:color="auto"/>
            </w:tcBorders>
          </w:tcPr>
          <w:p w14:paraId="3A81B558"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12" w:space="0" w:color="auto"/>
            </w:tcBorders>
          </w:tcPr>
          <w:p w14:paraId="1D16BBD3"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12" w:space="0" w:color="auto"/>
            </w:tcBorders>
          </w:tcPr>
          <w:p w14:paraId="0C3052BD" w14:textId="77777777" w:rsidR="008501B6" w:rsidRPr="004B3672" w:rsidRDefault="008501B6" w:rsidP="006F07CD">
            <w:pPr>
              <w:ind w:firstLine="0"/>
              <w:rPr>
                <w:sz w:val="16"/>
                <w:szCs w:val="16"/>
              </w:rPr>
            </w:pPr>
            <w:r w:rsidRPr="004B3672">
              <w:rPr>
                <w:sz w:val="16"/>
                <w:szCs w:val="16"/>
              </w:rPr>
              <w:t>0.0001</w:t>
            </w:r>
          </w:p>
        </w:tc>
      </w:tr>
      <w:tr w:rsidR="008501B6" w:rsidRPr="004B3672" w14:paraId="022EC140" w14:textId="77777777" w:rsidTr="006F07CD">
        <w:trPr>
          <w:trHeight w:val="283"/>
        </w:trPr>
        <w:tc>
          <w:tcPr>
            <w:tcW w:w="2122" w:type="dxa"/>
            <w:vMerge/>
          </w:tcPr>
          <w:p w14:paraId="7F0F4116" w14:textId="77777777" w:rsidR="008501B6" w:rsidRPr="004B3672" w:rsidRDefault="008501B6" w:rsidP="006F07CD">
            <w:pPr>
              <w:rPr>
                <w:sz w:val="16"/>
                <w:szCs w:val="16"/>
              </w:rPr>
            </w:pPr>
          </w:p>
        </w:tc>
        <w:tc>
          <w:tcPr>
            <w:tcW w:w="1757" w:type="dxa"/>
          </w:tcPr>
          <w:p w14:paraId="0740E8E6" w14:textId="77777777" w:rsidR="008501B6" w:rsidRPr="004B3672" w:rsidRDefault="008501B6" w:rsidP="006F07CD">
            <w:pPr>
              <w:ind w:firstLine="0"/>
              <w:rPr>
                <w:sz w:val="16"/>
                <w:szCs w:val="16"/>
              </w:rPr>
            </w:pPr>
            <w:r w:rsidRPr="004B3672">
              <w:rPr>
                <w:sz w:val="16"/>
                <w:szCs w:val="16"/>
              </w:rPr>
              <w:t>Treatment</w:t>
            </w:r>
          </w:p>
        </w:tc>
        <w:tc>
          <w:tcPr>
            <w:tcW w:w="1077" w:type="dxa"/>
          </w:tcPr>
          <w:p w14:paraId="6033756D" w14:textId="77777777" w:rsidR="008501B6" w:rsidRPr="004B3672" w:rsidRDefault="008501B6" w:rsidP="006F07CD">
            <w:pPr>
              <w:ind w:firstLine="0"/>
              <w:rPr>
                <w:sz w:val="16"/>
                <w:szCs w:val="16"/>
              </w:rPr>
            </w:pPr>
            <w:r w:rsidRPr="004B3672">
              <w:rPr>
                <w:sz w:val="16"/>
                <w:szCs w:val="16"/>
              </w:rPr>
              <w:t>0.26</w:t>
            </w:r>
          </w:p>
        </w:tc>
        <w:tc>
          <w:tcPr>
            <w:tcW w:w="1077" w:type="dxa"/>
          </w:tcPr>
          <w:p w14:paraId="312CC771" w14:textId="77777777" w:rsidR="008501B6" w:rsidRPr="004B3672" w:rsidRDefault="008501B6" w:rsidP="006F07CD">
            <w:pPr>
              <w:ind w:firstLine="0"/>
              <w:rPr>
                <w:sz w:val="16"/>
                <w:szCs w:val="16"/>
              </w:rPr>
            </w:pPr>
            <w:r w:rsidRPr="004B3672">
              <w:rPr>
                <w:sz w:val="16"/>
                <w:szCs w:val="16"/>
              </w:rPr>
              <w:t>0.95</w:t>
            </w:r>
          </w:p>
        </w:tc>
        <w:tc>
          <w:tcPr>
            <w:tcW w:w="1077" w:type="dxa"/>
          </w:tcPr>
          <w:p w14:paraId="1DEC02A9" w14:textId="77777777" w:rsidR="008501B6" w:rsidRPr="004B3672" w:rsidRDefault="008501B6" w:rsidP="006F07CD">
            <w:pPr>
              <w:ind w:firstLine="0"/>
              <w:rPr>
                <w:sz w:val="16"/>
                <w:szCs w:val="16"/>
              </w:rPr>
            </w:pPr>
            <w:r w:rsidRPr="004B3672">
              <w:rPr>
                <w:sz w:val="16"/>
                <w:szCs w:val="16"/>
              </w:rPr>
              <w:t>0.27</w:t>
            </w:r>
          </w:p>
        </w:tc>
      </w:tr>
      <w:tr w:rsidR="008501B6" w:rsidRPr="004B3672" w14:paraId="22DFFD0C" w14:textId="77777777" w:rsidTr="006F07CD">
        <w:trPr>
          <w:trHeight w:val="283"/>
        </w:trPr>
        <w:tc>
          <w:tcPr>
            <w:tcW w:w="2122" w:type="dxa"/>
            <w:vMerge/>
            <w:tcBorders>
              <w:bottom w:val="single" w:sz="4" w:space="0" w:color="auto"/>
            </w:tcBorders>
          </w:tcPr>
          <w:p w14:paraId="56B85C09" w14:textId="77777777" w:rsidR="008501B6" w:rsidRPr="004B3672" w:rsidRDefault="008501B6" w:rsidP="006F07CD">
            <w:pPr>
              <w:rPr>
                <w:sz w:val="16"/>
                <w:szCs w:val="16"/>
              </w:rPr>
            </w:pPr>
          </w:p>
        </w:tc>
        <w:tc>
          <w:tcPr>
            <w:tcW w:w="1757" w:type="dxa"/>
            <w:tcBorders>
              <w:bottom w:val="single" w:sz="4" w:space="0" w:color="auto"/>
            </w:tcBorders>
          </w:tcPr>
          <w:p w14:paraId="79AFB06B" w14:textId="77777777" w:rsidR="008501B6" w:rsidRPr="004B3672" w:rsidRDefault="008501B6" w:rsidP="006F07CD">
            <w:pPr>
              <w:ind w:firstLine="0"/>
              <w:rPr>
                <w:sz w:val="16"/>
                <w:szCs w:val="16"/>
              </w:rPr>
            </w:pPr>
            <w:r w:rsidRPr="004B3672">
              <w:rPr>
                <w:sz w:val="16"/>
                <w:szCs w:val="16"/>
              </w:rPr>
              <w:t>Date*Treatment</w:t>
            </w:r>
          </w:p>
        </w:tc>
        <w:tc>
          <w:tcPr>
            <w:tcW w:w="1077" w:type="dxa"/>
            <w:tcBorders>
              <w:bottom w:val="single" w:sz="4" w:space="0" w:color="auto"/>
            </w:tcBorders>
          </w:tcPr>
          <w:p w14:paraId="640FDFF8" w14:textId="77777777" w:rsidR="008501B6" w:rsidRPr="004B3672" w:rsidRDefault="008501B6" w:rsidP="006F07CD">
            <w:pPr>
              <w:ind w:firstLine="0"/>
              <w:rPr>
                <w:sz w:val="16"/>
                <w:szCs w:val="16"/>
              </w:rPr>
            </w:pPr>
            <w:r w:rsidRPr="004B3672">
              <w:rPr>
                <w:sz w:val="16"/>
                <w:szCs w:val="16"/>
              </w:rPr>
              <w:t>0.0001</w:t>
            </w:r>
          </w:p>
        </w:tc>
        <w:tc>
          <w:tcPr>
            <w:tcW w:w="1077" w:type="dxa"/>
            <w:tcBorders>
              <w:bottom w:val="single" w:sz="4" w:space="0" w:color="auto"/>
            </w:tcBorders>
          </w:tcPr>
          <w:p w14:paraId="50102AE6" w14:textId="77777777" w:rsidR="008501B6" w:rsidRPr="004B3672" w:rsidRDefault="008501B6" w:rsidP="006F07CD">
            <w:pPr>
              <w:ind w:firstLine="0"/>
              <w:rPr>
                <w:sz w:val="16"/>
                <w:szCs w:val="16"/>
              </w:rPr>
            </w:pPr>
            <w:r w:rsidRPr="004B3672">
              <w:rPr>
                <w:sz w:val="16"/>
                <w:szCs w:val="16"/>
              </w:rPr>
              <w:t>0.0016</w:t>
            </w:r>
          </w:p>
        </w:tc>
        <w:tc>
          <w:tcPr>
            <w:tcW w:w="1077" w:type="dxa"/>
            <w:tcBorders>
              <w:bottom w:val="single" w:sz="4" w:space="0" w:color="auto"/>
            </w:tcBorders>
          </w:tcPr>
          <w:p w14:paraId="174A926C" w14:textId="77777777" w:rsidR="008501B6" w:rsidRPr="004B3672" w:rsidRDefault="008501B6" w:rsidP="006F07CD">
            <w:pPr>
              <w:ind w:firstLine="0"/>
              <w:rPr>
                <w:sz w:val="16"/>
                <w:szCs w:val="16"/>
              </w:rPr>
            </w:pPr>
            <w:r w:rsidRPr="004B3672">
              <w:rPr>
                <w:sz w:val="16"/>
                <w:szCs w:val="16"/>
              </w:rPr>
              <w:t>0.0001</w:t>
            </w:r>
          </w:p>
        </w:tc>
      </w:tr>
      <w:tr w:rsidR="008501B6" w:rsidRPr="004B3672" w14:paraId="563EA7B1" w14:textId="77777777" w:rsidTr="006F07CD">
        <w:trPr>
          <w:trHeight w:val="283"/>
        </w:trPr>
        <w:tc>
          <w:tcPr>
            <w:tcW w:w="2122" w:type="dxa"/>
            <w:vMerge w:val="restart"/>
            <w:tcBorders>
              <w:top w:val="single" w:sz="4" w:space="0" w:color="auto"/>
            </w:tcBorders>
          </w:tcPr>
          <w:p w14:paraId="05FB779A" w14:textId="77777777" w:rsidR="008501B6" w:rsidRPr="004B3672" w:rsidRDefault="008501B6" w:rsidP="006F07CD">
            <w:pPr>
              <w:ind w:firstLine="0"/>
              <w:rPr>
                <w:sz w:val="16"/>
                <w:szCs w:val="16"/>
              </w:rPr>
            </w:pPr>
            <w:r w:rsidRPr="004B3672">
              <w:rPr>
                <w:sz w:val="16"/>
                <w:szCs w:val="16"/>
              </w:rPr>
              <w:t>Ewes’ Body condition score</w:t>
            </w:r>
          </w:p>
        </w:tc>
        <w:tc>
          <w:tcPr>
            <w:tcW w:w="1757" w:type="dxa"/>
            <w:tcBorders>
              <w:top w:val="single" w:sz="4" w:space="0" w:color="auto"/>
            </w:tcBorders>
          </w:tcPr>
          <w:p w14:paraId="1B27F1F0" w14:textId="77777777" w:rsidR="008501B6" w:rsidRPr="004B3672" w:rsidRDefault="008501B6" w:rsidP="006F07CD">
            <w:pPr>
              <w:ind w:firstLine="0"/>
              <w:rPr>
                <w:sz w:val="16"/>
                <w:szCs w:val="16"/>
              </w:rPr>
            </w:pPr>
            <w:r w:rsidRPr="004B3672">
              <w:rPr>
                <w:sz w:val="16"/>
                <w:szCs w:val="16"/>
              </w:rPr>
              <w:t>Date</w:t>
            </w:r>
          </w:p>
        </w:tc>
        <w:tc>
          <w:tcPr>
            <w:tcW w:w="1077" w:type="dxa"/>
            <w:tcBorders>
              <w:top w:val="single" w:sz="4" w:space="0" w:color="auto"/>
            </w:tcBorders>
          </w:tcPr>
          <w:p w14:paraId="6679575B"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4" w:space="0" w:color="auto"/>
            </w:tcBorders>
          </w:tcPr>
          <w:p w14:paraId="58192FB9"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4" w:space="0" w:color="auto"/>
            </w:tcBorders>
          </w:tcPr>
          <w:p w14:paraId="5948BB1A" w14:textId="77777777" w:rsidR="008501B6" w:rsidRPr="004B3672" w:rsidRDefault="008501B6" w:rsidP="006F07CD">
            <w:pPr>
              <w:ind w:firstLine="0"/>
              <w:rPr>
                <w:sz w:val="16"/>
                <w:szCs w:val="16"/>
              </w:rPr>
            </w:pPr>
            <w:r w:rsidRPr="004B3672">
              <w:rPr>
                <w:sz w:val="16"/>
                <w:szCs w:val="16"/>
              </w:rPr>
              <w:t>0.0001</w:t>
            </w:r>
          </w:p>
        </w:tc>
      </w:tr>
      <w:tr w:rsidR="008501B6" w:rsidRPr="004B3672" w14:paraId="6E5B2FA7" w14:textId="77777777" w:rsidTr="006F07CD">
        <w:trPr>
          <w:trHeight w:val="283"/>
        </w:trPr>
        <w:tc>
          <w:tcPr>
            <w:tcW w:w="2122" w:type="dxa"/>
            <w:vMerge/>
          </w:tcPr>
          <w:p w14:paraId="3CB40393" w14:textId="77777777" w:rsidR="008501B6" w:rsidRPr="004B3672" w:rsidRDefault="008501B6" w:rsidP="006F07CD">
            <w:pPr>
              <w:rPr>
                <w:sz w:val="16"/>
                <w:szCs w:val="16"/>
              </w:rPr>
            </w:pPr>
          </w:p>
        </w:tc>
        <w:tc>
          <w:tcPr>
            <w:tcW w:w="1757" w:type="dxa"/>
          </w:tcPr>
          <w:p w14:paraId="60F9E2CF" w14:textId="77777777" w:rsidR="008501B6" w:rsidRPr="004B3672" w:rsidRDefault="008501B6" w:rsidP="006F07CD">
            <w:pPr>
              <w:ind w:firstLine="0"/>
              <w:rPr>
                <w:sz w:val="16"/>
                <w:szCs w:val="16"/>
              </w:rPr>
            </w:pPr>
            <w:r w:rsidRPr="004B3672">
              <w:rPr>
                <w:sz w:val="16"/>
                <w:szCs w:val="16"/>
              </w:rPr>
              <w:t>Treatment</w:t>
            </w:r>
          </w:p>
        </w:tc>
        <w:tc>
          <w:tcPr>
            <w:tcW w:w="1077" w:type="dxa"/>
          </w:tcPr>
          <w:p w14:paraId="6D7F192E" w14:textId="77777777" w:rsidR="008501B6" w:rsidRPr="004B3672" w:rsidRDefault="008501B6" w:rsidP="006F07CD">
            <w:pPr>
              <w:ind w:firstLine="0"/>
              <w:rPr>
                <w:sz w:val="16"/>
                <w:szCs w:val="16"/>
              </w:rPr>
            </w:pPr>
            <w:r w:rsidRPr="004B3672">
              <w:rPr>
                <w:sz w:val="16"/>
                <w:szCs w:val="16"/>
              </w:rPr>
              <w:t>0.17</w:t>
            </w:r>
          </w:p>
        </w:tc>
        <w:tc>
          <w:tcPr>
            <w:tcW w:w="1077" w:type="dxa"/>
          </w:tcPr>
          <w:p w14:paraId="3FF5EED3" w14:textId="77777777" w:rsidR="008501B6" w:rsidRPr="004B3672" w:rsidRDefault="008501B6" w:rsidP="006F07CD">
            <w:pPr>
              <w:ind w:firstLine="0"/>
              <w:rPr>
                <w:sz w:val="16"/>
                <w:szCs w:val="16"/>
              </w:rPr>
            </w:pPr>
            <w:r w:rsidRPr="004B3672">
              <w:rPr>
                <w:sz w:val="16"/>
                <w:szCs w:val="16"/>
              </w:rPr>
              <w:t>0.46</w:t>
            </w:r>
          </w:p>
        </w:tc>
        <w:tc>
          <w:tcPr>
            <w:tcW w:w="1077" w:type="dxa"/>
          </w:tcPr>
          <w:p w14:paraId="58D7EAE5" w14:textId="77777777" w:rsidR="008501B6" w:rsidRPr="004B3672" w:rsidRDefault="008501B6" w:rsidP="006F07CD">
            <w:pPr>
              <w:ind w:firstLine="0"/>
              <w:rPr>
                <w:sz w:val="16"/>
                <w:szCs w:val="16"/>
              </w:rPr>
            </w:pPr>
            <w:r w:rsidRPr="004B3672">
              <w:rPr>
                <w:sz w:val="16"/>
                <w:szCs w:val="16"/>
              </w:rPr>
              <w:t>0.34</w:t>
            </w:r>
          </w:p>
        </w:tc>
      </w:tr>
      <w:tr w:rsidR="008501B6" w:rsidRPr="004B3672" w14:paraId="26F00ACE" w14:textId="77777777" w:rsidTr="006F07CD">
        <w:trPr>
          <w:trHeight w:val="283"/>
        </w:trPr>
        <w:tc>
          <w:tcPr>
            <w:tcW w:w="2122" w:type="dxa"/>
            <w:vMerge/>
            <w:tcBorders>
              <w:bottom w:val="single" w:sz="4" w:space="0" w:color="auto"/>
            </w:tcBorders>
          </w:tcPr>
          <w:p w14:paraId="3B3FF90D" w14:textId="77777777" w:rsidR="008501B6" w:rsidRPr="004B3672" w:rsidRDefault="008501B6" w:rsidP="006F07CD">
            <w:pPr>
              <w:rPr>
                <w:sz w:val="16"/>
                <w:szCs w:val="16"/>
              </w:rPr>
            </w:pPr>
          </w:p>
        </w:tc>
        <w:tc>
          <w:tcPr>
            <w:tcW w:w="1757" w:type="dxa"/>
            <w:tcBorders>
              <w:bottom w:val="single" w:sz="4" w:space="0" w:color="auto"/>
            </w:tcBorders>
          </w:tcPr>
          <w:p w14:paraId="20424A68" w14:textId="77777777" w:rsidR="008501B6" w:rsidRPr="004B3672" w:rsidRDefault="008501B6" w:rsidP="006F07CD">
            <w:pPr>
              <w:ind w:firstLine="0"/>
              <w:rPr>
                <w:sz w:val="16"/>
                <w:szCs w:val="16"/>
              </w:rPr>
            </w:pPr>
            <w:r w:rsidRPr="004B3672">
              <w:rPr>
                <w:sz w:val="16"/>
                <w:szCs w:val="16"/>
              </w:rPr>
              <w:t>Date*Treatment</w:t>
            </w:r>
          </w:p>
        </w:tc>
        <w:tc>
          <w:tcPr>
            <w:tcW w:w="1077" w:type="dxa"/>
            <w:tcBorders>
              <w:bottom w:val="single" w:sz="4" w:space="0" w:color="auto"/>
            </w:tcBorders>
          </w:tcPr>
          <w:p w14:paraId="2A2D33BA" w14:textId="77777777" w:rsidR="008501B6" w:rsidRPr="004B3672" w:rsidRDefault="008501B6" w:rsidP="006F07CD">
            <w:pPr>
              <w:ind w:firstLine="0"/>
              <w:rPr>
                <w:sz w:val="16"/>
                <w:szCs w:val="16"/>
              </w:rPr>
            </w:pPr>
            <w:r w:rsidRPr="004B3672">
              <w:rPr>
                <w:sz w:val="16"/>
                <w:szCs w:val="16"/>
              </w:rPr>
              <w:t>0.027</w:t>
            </w:r>
          </w:p>
        </w:tc>
        <w:tc>
          <w:tcPr>
            <w:tcW w:w="1077" w:type="dxa"/>
            <w:tcBorders>
              <w:bottom w:val="single" w:sz="4" w:space="0" w:color="auto"/>
            </w:tcBorders>
          </w:tcPr>
          <w:p w14:paraId="23262609" w14:textId="77777777" w:rsidR="008501B6" w:rsidRPr="004B3672" w:rsidRDefault="008501B6" w:rsidP="006F07CD">
            <w:pPr>
              <w:ind w:firstLine="0"/>
              <w:rPr>
                <w:sz w:val="16"/>
                <w:szCs w:val="16"/>
              </w:rPr>
            </w:pPr>
            <w:r w:rsidRPr="004B3672">
              <w:rPr>
                <w:sz w:val="16"/>
                <w:szCs w:val="16"/>
              </w:rPr>
              <w:t>0.0001</w:t>
            </w:r>
          </w:p>
        </w:tc>
        <w:tc>
          <w:tcPr>
            <w:tcW w:w="1077" w:type="dxa"/>
            <w:tcBorders>
              <w:bottom w:val="single" w:sz="4" w:space="0" w:color="auto"/>
            </w:tcBorders>
          </w:tcPr>
          <w:p w14:paraId="098DFB58" w14:textId="77777777" w:rsidR="008501B6" w:rsidRPr="004B3672" w:rsidRDefault="008501B6" w:rsidP="006F07CD">
            <w:pPr>
              <w:ind w:firstLine="0"/>
              <w:rPr>
                <w:sz w:val="16"/>
                <w:szCs w:val="16"/>
              </w:rPr>
            </w:pPr>
            <w:r w:rsidRPr="004B3672">
              <w:rPr>
                <w:sz w:val="16"/>
                <w:szCs w:val="16"/>
              </w:rPr>
              <w:t>0.015</w:t>
            </w:r>
          </w:p>
        </w:tc>
      </w:tr>
      <w:tr w:rsidR="008501B6" w:rsidRPr="004B3672" w14:paraId="6B36E59F" w14:textId="77777777" w:rsidTr="006F07CD">
        <w:trPr>
          <w:trHeight w:val="283"/>
        </w:trPr>
        <w:tc>
          <w:tcPr>
            <w:tcW w:w="2122" w:type="dxa"/>
            <w:vMerge w:val="restart"/>
            <w:tcBorders>
              <w:top w:val="single" w:sz="4" w:space="0" w:color="auto"/>
            </w:tcBorders>
          </w:tcPr>
          <w:p w14:paraId="61DB3E47" w14:textId="77777777" w:rsidR="008501B6" w:rsidRPr="004B3672" w:rsidRDefault="008501B6" w:rsidP="006F07CD">
            <w:pPr>
              <w:ind w:firstLine="0"/>
              <w:rPr>
                <w:sz w:val="16"/>
                <w:szCs w:val="16"/>
              </w:rPr>
            </w:pPr>
            <w:r w:rsidRPr="004B3672">
              <w:rPr>
                <w:sz w:val="16"/>
                <w:szCs w:val="16"/>
              </w:rPr>
              <w:t>Lambs’ body weight</w:t>
            </w:r>
            <w:r>
              <w:rPr>
                <w:sz w:val="16"/>
                <w:szCs w:val="16"/>
              </w:rPr>
              <w:t xml:space="preserve"> (average weight of twin lamb)</w:t>
            </w:r>
          </w:p>
        </w:tc>
        <w:tc>
          <w:tcPr>
            <w:tcW w:w="1757" w:type="dxa"/>
            <w:tcBorders>
              <w:top w:val="single" w:sz="4" w:space="0" w:color="auto"/>
            </w:tcBorders>
          </w:tcPr>
          <w:p w14:paraId="32F10189" w14:textId="77777777" w:rsidR="008501B6" w:rsidRPr="004B3672" w:rsidRDefault="008501B6" w:rsidP="006F07CD">
            <w:pPr>
              <w:ind w:firstLine="0"/>
              <w:rPr>
                <w:sz w:val="16"/>
                <w:szCs w:val="16"/>
              </w:rPr>
            </w:pPr>
            <w:r w:rsidRPr="004B3672">
              <w:rPr>
                <w:sz w:val="16"/>
                <w:szCs w:val="16"/>
              </w:rPr>
              <w:t>Date</w:t>
            </w:r>
          </w:p>
        </w:tc>
        <w:tc>
          <w:tcPr>
            <w:tcW w:w="1077" w:type="dxa"/>
            <w:tcBorders>
              <w:top w:val="single" w:sz="4" w:space="0" w:color="auto"/>
            </w:tcBorders>
          </w:tcPr>
          <w:p w14:paraId="62D4B325"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4" w:space="0" w:color="auto"/>
            </w:tcBorders>
          </w:tcPr>
          <w:p w14:paraId="14E96C22"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4" w:space="0" w:color="auto"/>
            </w:tcBorders>
          </w:tcPr>
          <w:p w14:paraId="59E61816" w14:textId="77777777" w:rsidR="008501B6" w:rsidRPr="004B3672" w:rsidRDefault="008501B6" w:rsidP="006F07CD">
            <w:pPr>
              <w:ind w:firstLine="0"/>
              <w:rPr>
                <w:sz w:val="16"/>
                <w:szCs w:val="16"/>
              </w:rPr>
            </w:pPr>
            <w:r w:rsidRPr="004B3672">
              <w:rPr>
                <w:sz w:val="16"/>
                <w:szCs w:val="16"/>
              </w:rPr>
              <w:t>0.0001</w:t>
            </w:r>
          </w:p>
        </w:tc>
      </w:tr>
      <w:tr w:rsidR="008501B6" w:rsidRPr="004B3672" w14:paraId="1E543481" w14:textId="77777777" w:rsidTr="006F07CD">
        <w:trPr>
          <w:trHeight w:val="283"/>
        </w:trPr>
        <w:tc>
          <w:tcPr>
            <w:tcW w:w="2122" w:type="dxa"/>
            <w:vMerge/>
          </w:tcPr>
          <w:p w14:paraId="3413F89A" w14:textId="77777777" w:rsidR="008501B6" w:rsidRPr="004B3672" w:rsidRDefault="008501B6" w:rsidP="006F07CD">
            <w:pPr>
              <w:rPr>
                <w:sz w:val="16"/>
                <w:szCs w:val="16"/>
              </w:rPr>
            </w:pPr>
          </w:p>
        </w:tc>
        <w:tc>
          <w:tcPr>
            <w:tcW w:w="1757" w:type="dxa"/>
          </w:tcPr>
          <w:p w14:paraId="7D34FEE3" w14:textId="77777777" w:rsidR="008501B6" w:rsidRPr="004B3672" w:rsidRDefault="008501B6" w:rsidP="006F07CD">
            <w:pPr>
              <w:ind w:firstLine="0"/>
              <w:rPr>
                <w:sz w:val="16"/>
                <w:szCs w:val="16"/>
              </w:rPr>
            </w:pPr>
            <w:r w:rsidRPr="004B3672">
              <w:rPr>
                <w:sz w:val="16"/>
                <w:szCs w:val="16"/>
              </w:rPr>
              <w:t>Treatment</w:t>
            </w:r>
          </w:p>
        </w:tc>
        <w:tc>
          <w:tcPr>
            <w:tcW w:w="1077" w:type="dxa"/>
          </w:tcPr>
          <w:p w14:paraId="75234D96" w14:textId="77777777" w:rsidR="008501B6" w:rsidRPr="004B3672" w:rsidRDefault="008501B6" w:rsidP="006F07CD">
            <w:pPr>
              <w:ind w:firstLine="0"/>
              <w:rPr>
                <w:sz w:val="16"/>
                <w:szCs w:val="16"/>
              </w:rPr>
            </w:pPr>
            <w:r w:rsidRPr="004B3672">
              <w:rPr>
                <w:sz w:val="16"/>
                <w:szCs w:val="16"/>
              </w:rPr>
              <w:t>0.95</w:t>
            </w:r>
          </w:p>
        </w:tc>
        <w:tc>
          <w:tcPr>
            <w:tcW w:w="1077" w:type="dxa"/>
          </w:tcPr>
          <w:p w14:paraId="66646EE6" w14:textId="77777777" w:rsidR="008501B6" w:rsidRPr="004B3672" w:rsidRDefault="008501B6" w:rsidP="006F07CD">
            <w:pPr>
              <w:ind w:firstLine="0"/>
              <w:rPr>
                <w:sz w:val="16"/>
                <w:szCs w:val="16"/>
              </w:rPr>
            </w:pPr>
            <w:r w:rsidRPr="004B3672">
              <w:rPr>
                <w:sz w:val="16"/>
                <w:szCs w:val="16"/>
              </w:rPr>
              <w:t>0.4</w:t>
            </w:r>
            <w:r>
              <w:rPr>
                <w:sz w:val="16"/>
                <w:szCs w:val="16"/>
              </w:rPr>
              <w:t>2</w:t>
            </w:r>
          </w:p>
        </w:tc>
        <w:tc>
          <w:tcPr>
            <w:tcW w:w="1077" w:type="dxa"/>
          </w:tcPr>
          <w:p w14:paraId="35FF4DB0" w14:textId="77777777" w:rsidR="008501B6" w:rsidRPr="004B3672" w:rsidRDefault="008501B6" w:rsidP="006F07CD">
            <w:pPr>
              <w:ind w:firstLine="0"/>
              <w:rPr>
                <w:sz w:val="16"/>
                <w:szCs w:val="16"/>
              </w:rPr>
            </w:pPr>
            <w:r w:rsidRPr="004B3672">
              <w:rPr>
                <w:sz w:val="16"/>
                <w:szCs w:val="16"/>
              </w:rPr>
              <w:t>0.</w:t>
            </w:r>
            <w:r>
              <w:rPr>
                <w:sz w:val="16"/>
                <w:szCs w:val="16"/>
              </w:rPr>
              <w:t>40</w:t>
            </w:r>
          </w:p>
        </w:tc>
      </w:tr>
      <w:tr w:rsidR="008501B6" w:rsidRPr="004B3672" w14:paraId="7DD45B1E" w14:textId="77777777" w:rsidTr="006F07CD">
        <w:trPr>
          <w:trHeight w:val="283"/>
        </w:trPr>
        <w:tc>
          <w:tcPr>
            <w:tcW w:w="2122" w:type="dxa"/>
            <w:tcBorders>
              <w:bottom w:val="single" w:sz="12" w:space="0" w:color="auto"/>
            </w:tcBorders>
          </w:tcPr>
          <w:p w14:paraId="1F6EEAFE" w14:textId="77777777" w:rsidR="008501B6" w:rsidRPr="004B3672" w:rsidRDefault="008501B6" w:rsidP="006F07CD">
            <w:pPr>
              <w:rPr>
                <w:sz w:val="16"/>
                <w:szCs w:val="16"/>
              </w:rPr>
            </w:pPr>
          </w:p>
        </w:tc>
        <w:tc>
          <w:tcPr>
            <w:tcW w:w="1757" w:type="dxa"/>
            <w:tcBorders>
              <w:bottom w:val="single" w:sz="12" w:space="0" w:color="auto"/>
            </w:tcBorders>
          </w:tcPr>
          <w:p w14:paraId="7D39D99A" w14:textId="77777777" w:rsidR="008501B6" w:rsidRPr="004B3672" w:rsidRDefault="008501B6" w:rsidP="006F07CD">
            <w:pPr>
              <w:ind w:firstLine="0"/>
              <w:rPr>
                <w:sz w:val="16"/>
                <w:szCs w:val="16"/>
              </w:rPr>
            </w:pPr>
            <w:r w:rsidRPr="004B3672">
              <w:rPr>
                <w:sz w:val="16"/>
                <w:szCs w:val="16"/>
              </w:rPr>
              <w:t>Date*Treatment</w:t>
            </w:r>
          </w:p>
        </w:tc>
        <w:tc>
          <w:tcPr>
            <w:tcW w:w="1077" w:type="dxa"/>
            <w:tcBorders>
              <w:bottom w:val="single" w:sz="12" w:space="0" w:color="auto"/>
            </w:tcBorders>
          </w:tcPr>
          <w:p w14:paraId="2F5DE627" w14:textId="77777777" w:rsidR="008501B6" w:rsidRPr="004B3672" w:rsidRDefault="008501B6" w:rsidP="006F07CD">
            <w:pPr>
              <w:ind w:firstLine="0"/>
              <w:rPr>
                <w:sz w:val="16"/>
                <w:szCs w:val="16"/>
              </w:rPr>
            </w:pPr>
            <w:r w:rsidRPr="004B3672">
              <w:rPr>
                <w:sz w:val="16"/>
                <w:szCs w:val="16"/>
              </w:rPr>
              <w:t>0.</w:t>
            </w:r>
            <w:r>
              <w:rPr>
                <w:sz w:val="16"/>
                <w:szCs w:val="16"/>
              </w:rPr>
              <w:t>11</w:t>
            </w:r>
          </w:p>
        </w:tc>
        <w:tc>
          <w:tcPr>
            <w:tcW w:w="1077" w:type="dxa"/>
            <w:tcBorders>
              <w:bottom w:val="single" w:sz="12" w:space="0" w:color="auto"/>
            </w:tcBorders>
          </w:tcPr>
          <w:p w14:paraId="40532DBA" w14:textId="77777777" w:rsidR="008501B6" w:rsidRPr="004B3672" w:rsidRDefault="008501B6" w:rsidP="006F07CD">
            <w:pPr>
              <w:ind w:firstLine="0"/>
              <w:rPr>
                <w:sz w:val="16"/>
                <w:szCs w:val="16"/>
              </w:rPr>
            </w:pPr>
            <w:r w:rsidRPr="004B3672">
              <w:rPr>
                <w:sz w:val="16"/>
                <w:szCs w:val="16"/>
              </w:rPr>
              <w:t>0.00</w:t>
            </w:r>
            <w:r>
              <w:rPr>
                <w:sz w:val="16"/>
                <w:szCs w:val="16"/>
              </w:rPr>
              <w:t>05</w:t>
            </w:r>
          </w:p>
        </w:tc>
        <w:tc>
          <w:tcPr>
            <w:tcW w:w="1077" w:type="dxa"/>
            <w:tcBorders>
              <w:bottom w:val="single" w:sz="12" w:space="0" w:color="auto"/>
            </w:tcBorders>
          </w:tcPr>
          <w:p w14:paraId="520DFDF4" w14:textId="77777777" w:rsidR="008501B6" w:rsidRPr="004B3672" w:rsidRDefault="008501B6" w:rsidP="006F07CD">
            <w:pPr>
              <w:ind w:firstLine="0"/>
              <w:rPr>
                <w:sz w:val="16"/>
                <w:szCs w:val="16"/>
              </w:rPr>
            </w:pPr>
            <w:r w:rsidRPr="004B3672">
              <w:rPr>
                <w:sz w:val="16"/>
                <w:szCs w:val="16"/>
              </w:rPr>
              <w:t>0.0</w:t>
            </w:r>
            <w:r>
              <w:rPr>
                <w:sz w:val="16"/>
                <w:szCs w:val="16"/>
              </w:rPr>
              <w:t>29</w:t>
            </w:r>
          </w:p>
        </w:tc>
      </w:tr>
    </w:tbl>
    <w:p w14:paraId="023AFD87" w14:textId="09A2D2A5" w:rsidR="00975FDA" w:rsidRDefault="00534AE4" w:rsidP="008501B6">
      <w:pPr>
        <w:spacing w:after="160" w:line="259" w:lineRule="auto"/>
        <w:ind w:firstLine="0"/>
        <w:contextualSpacing w:val="0"/>
        <w:jc w:val="left"/>
        <w:rPr>
          <w:b/>
          <w:sz w:val="18"/>
          <w:szCs w:val="18"/>
        </w:rPr>
      </w:pPr>
      <w:r>
        <w:rPr>
          <w:lang w:val="fr-FR"/>
        </w:rPr>
        <mc:AlternateContent>
          <mc:Choice Requires="wps">
            <w:drawing>
              <wp:anchor distT="0" distB="0" distL="114300" distR="114300" simplePos="0" relativeHeight="251692032" behindDoc="0" locked="0" layoutInCell="1" allowOverlap="1" wp14:anchorId="08FDE16A" wp14:editId="0CC41B4E">
                <wp:simplePos x="0" y="0"/>
                <wp:positionH relativeFrom="column">
                  <wp:posOffset>365479</wp:posOffset>
                </wp:positionH>
                <wp:positionV relativeFrom="paragraph">
                  <wp:posOffset>5929261</wp:posOffset>
                </wp:positionV>
                <wp:extent cx="4773989" cy="925032"/>
                <wp:effectExtent l="0" t="0" r="7620" b="8890"/>
                <wp:wrapNone/>
                <wp:docPr id="84" name="Zone de texte 84"/>
                <wp:cNvGraphicFramePr/>
                <a:graphic xmlns:a="http://schemas.openxmlformats.org/drawingml/2006/main">
                  <a:graphicData uri="http://schemas.microsoft.com/office/word/2010/wordprocessingShape">
                    <wps:wsp>
                      <wps:cNvSpPr txBox="1"/>
                      <wps:spPr>
                        <a:xfrm>
                          <a:off x="0" y="0"/>
                          <a:ext cx="4773989" cy="925032"/>
                        </a:xfrm>
                        <a:prstGeom prst="rect">
                          <a:avLst/>
                        </a:prstGeom>
                        <a:solidFill>
                          <a:schemeClr val="lt1"/>
                        </a:solidFill>
                        <a:ln w="6350">
                          <a:noFill/>
                        </a:ln>
                      </wps:spPr>
                      <wps:txbx>
                        <w:txbxContent>
                          <w:p w14:paraId="11840F72" w14:textId="3A857D10" w:rsidR="008401C2" w:rsidRPr="00A50B05" w:rsidRDefault="00534AE4" w:rsidP="00534AE4">
                            <w:pPr>
                              <w:ind w:right="-40" w:firstLine="0"/>
                              <w:rPr>
                                <w:lang w:val="en-GB"/>
                              </w:rPr>
                            </w:pPr>
                            <w:r>
                              <w:rPr>
                                <w:b/>
                                <w:sz w:val="18"/>
                              </w:rPr>
                              <w:t>F</w:t>
                            </w:r>
                            <w:r w:rsidRPr="001E06A8">
                              <w:rPr>
                                <w:b/>
                                <w:sz w:val="18"/>
                              </w:rPr>
                              <w:t xml:space="preserve">igure </w:t>
                            </w:r>
                            <w:r w:rsidR="00712C64">
                              <w:rPr>
                                <w:b/>
                                <w:sz w:val="18"/>
                              </w:rPr>
                              <w:t>7</w:t>
                            </w:r>
                            <w:r>
                              <w:rPr>
                                <w:b/>
                                <w:sz w:val="18"/>
                              </w:rPr>
                              <w:t xml:space="preserve"> </w:t>
                            </w:r>
                            <w:r>
                              <w:rPr>
                                <w:sz w:val="18"/>
                              </w:rPr>
                              <w:t xml:space="preserve">- </w:t>
                            </w:r>
                            <w:r w:rsidRPr="001E06A8">
                              <w:rPr>
                                <w:sz w:val="18"/>
                              </w:rPr>
                              <w:t>Evolution of ewes’ body weight (kg) and body condition score (scale of 0 to 5) (mean ± standard error) from</w:t>
                            </w:r>
                            <w:r>
                              <w:rPr>
                                <w:sz w:val="18"/>
                              </w:rPr>
                              <w:t xml:space="preserve"> all</w:t>
                            </w:r>
                            <w:r w:rsidRPr="001E06A8">
                              <w:rPr>
                                <w:sz w:val="18"/>
                              </w:rPr>
                              <w:t xml:space="preserve"> treatments, according to the number of days since the entry on plots, </w:t>
                            </w:r>
                            <w:r>
                              <w:rPr>
                                <w:sz w:val="18"/>
                              </w:rPr>
                              <w:t xml:space="preserve">each </w:t>
                            </w:r>
                            <w:r w:rsidRPr="001E06A8">
                              <w:rPr>
                                <w:sz w:val="18"/>
                              </w:rPr>
                              <w:t xml:space="preserve">year. </w:t>
                            </w:r>
                            <w:r>
                              <w:rPr>
                                <w:sz w:val="18"/>
                              </w:rPr>
                              <w:t>The number of d</w:t>
                            </w:r>
                            <w:r w:rsidRPr="001E06A8">
                              <w:rPr>
                                <w:sz w:val="18"/>
                              </w:rPr>
                              <w:t xml:space="preserve">ays differed </w:t>
                            </w:r>
                            <w:r>
                              <w:rPr>
                                <w:sz w:val="18"/>
                              </w:rPr>
                              <w:t>between</w:t>
                            </w:r>
                            <w:r w:rsidRPr="001E06A8">
                              <w:rPr>
                                <w:sz w:val="18"/>
                              </w:rPr>
                              <w:t xml:space="preserve"> years and treatments (see text for explanation)</w:t>
                            </w:r>
                            <w:r>
                              <w:rPr>
                                <w:sz w:val="18"/>
                              </w:rPr>
                              <w:t>. D</w:t>
                            </w:r>
                            <w:r w:rsidRPr="001E06A8">
                              <w:rPr>
                                <w:sz w:val="18"/>
                              </w:rPr>
                              <w:t>ata are presented as long as at least two treatments were on the plots.</w:t>
                            </w:r>
                            <w:r w:rsidRPr="0036307F">
                              <w:rPr>
                                <w:sz w:val="18"/>
                              </w:rPr>
                              <w:t xml:space="preserve"> </w:t>
                            </w:r>
                            <w:r w:rsidRPr="001E06A8">
                              <w:rPr>
                                <w:sz w:val="18"/>
                              </w:rPr>
                              <w:t>The white circles represent the T</w:t>
                            </w:r>
                            <w:r w:rsidR="00A50B05">
                              <w:rPr>
                                <w:sz w:val="18"/>
                              </w:rPr>
                              <w:t>low</w:t>
                            </w:r>
                            <w:r w:rsidRPr="001E06A8">
                              <w:rPr>
                                <w:sz w:val="18"/>
                              </w:rPr>
                              <w:t xml:space="preserve"> treatment (one tree), grey squares the T</w:t>
                            </w:r>
                            <w:r w:rsidR="00A50B05">
                              <w:rPr>
                                <w:sz w:val="18"/>
                              </w:rPr>
                              <w:t>med</w:t>
                            </w:r>
                            <w:r w:rsidRPr="001E06A8">
                              <w:rPr>
                                <w:sz w:val="18"/>
                              </w:rPr>
                              <w:t xml:space="preserve"> treatment (60 trees/ha) and black triangles the T</w:t>
                            </w:r>
                            <w:r w:rsidR="00A50B05">
                              <w:rPr>
                                <w:sz w:val="18"/>
                              </w:rPr>
                              <w:t>high</w:t>
                            </w:r>
                            <w:r w:rsidRPr="001E06A8">
                              <w:rPr>
                                <w:sz w:val="18"/>
                              </w:rPr>
                              <w:t xml:space="preserve"> treatment (150 trees/ha). The arrows represent the time of lambs weaning.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E16A" id="Zone de texte 84" o:spid="_x0000_s1074" type="#_x0000_t202" style="position:absolute;margin-left:28.8pt;margin-top:466.85pt;width:375.9pt;height:7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" fillcolor="white [3201]" stroked="f" strokeweight=".5pt">
                <v:textbox>
                  <w:txbxContent>
                    <w:p w14:paraId="11840F72" w14:textId="3A857D10" w:rsidR="008401C2" w:rsidRPr="00A50B05" w:rsidRDefault="00534AE4" w:rsidP="00534AE4">
                      <w:pPr>
                        <w:ind w:right="-40" w:firstLine="0"/>
                        <w:rPr>
                          <w:lang w:val="en-GB"/>
                        </w:rPr>
                      </w:pPr>
                      <w:r>
                        <w:rPr>
                          <w:b/>
                          <w:sz w:val="18"/>
                        </w:rPr>
                        <w:t>F</w:t>
                      </w:r>
                      <w:r w:rsidRPr="001E06A8">
                        <w:rPr>
                          <w:b/>
                          <w:sz w:val="18"/>
                        </w:rPr>
                        <w:t xml:space="preserve">igure </w:t>
                      </w:r>
                      <w:r w:rsidR="00712C64">
                        <w:rPr>
                          <w:b/>
                          <w:sz w:val="18"/>
                        </w:rPr>
                        <w:t>7</w:t>
                      </w:r>
                      <w:r>
                        <w:rPr>
                          <w:b/>
                          <w:sz w:val="18"/>
                        </w:rPr>
                        <w:t xml:space="preserve"> </w:t>
                      </w:r>
                      <w:r>
                        <w:rPr>
                          <w:sz w:val="18"/>
                        </w:rPr>
                        <w:t xml:space="preserve">- </w:t>
                      </w:r>
                      <w:r w:rsidRPr="001E06A8">
                        <w:rPr>
                          <w:sz w:val="18"/>
                        </w:rPr>
                        <w:t>Evolution of ewes’ body weight (kg) and body condition score (scale of 0 to 5) (mean ± standard error) from</w:t>
                      </w:r>
                      <w:r>
                        <w:rPr>
                          <w:sz w:val="18"/>
                        </w:rPr>
                        <w:t xml:space="preserve"> all</w:t>
                      </w:r>
                      <w:r w:rsidRPr="001E06A8">
                        <w:rPr>
                          <w:sz w:val="18"/>
                        </w:rPr>
                        <w:t xml:space="preserve"> treatments, according to the number of days since the entry on plots, </w:t>
                      </w:r>
                      <w:r>
                        <w:rPr>
                          <w:sz w:val="18"/>
                        </w:rPr>
                        <w:t xml:space="preserve">each </w:t>
                      </w:r>
                      <w:r w:rsidRPr="001E06A8">
                        <w:rPr>
                          <w:sz w:val="18"/>
                        </w:rPr>
                        <w:t xml:space="preserve">year. </w:t>
                      </w:r>
                      <w:r>
                        <w:rPr>
                          <w:sz w:val="18"/>
                        </w:rPr>
                        <w:t>The number of d</w:t>
                      </w:r>
                      <w:r w:rsidRPr="001E06A8">
                        <w:rPr>
                          <w:sz w:val="18"/>
                        </w:rPr>
                        <w:t xml:space="preserve">ays differed </w:t>
                      </w:r>
                      <w:r>
                        <w:rPr>
                          <w:sz w:val="18"/>
                        </w:rPr>
                        <w:t>between</w:t>
                      </w:r>
                      <w:r w:rsidRPr="001E06A8">
                        <w:rPr>
                          <w:sz w:val="18"/>
                        </w:rPr>
                        <w:t xml:space="preserve"> years and treatments (see text for explanation)</w:t>
                      </w:r>
                      <w:r>
                        <w:rPr>
                          <w:sz w:val="18"/>
                        </w:rPr>
                        <w:t>. D</w:t>
                      </w:r>
                      <w:r w:rsidRPr="001E06A8">
                        <w:rPr>
                          <w:sz w:val="18"/>
                        </w:rPr>
                        <w:t>ata are presented as long as at least two treatments were on the plots.</w:t>
                      </w:r>
                      <w:r w:rsidRPr="0036307F">
                        <w:rPr>
                          <w:sz w:val="18"/>
                        </w:rPr>
                        <w:t xml:space="preserve"> </w:t>
                      </w:r>
                      <w:r w:rsidRPr="001E06A8">
                        <w:rPr>
                          <w:sz w:val="18"/>
                        </w:rPr>
                        <w:t>The white circles represent the T</w:t>
                      </w:r>
                      <w:r w:rsidR="00A50B05">
                        <w:rPr>
                          <w:sz w:val="18"/>
                        </w:rPr>
                        <w:t>low</w:t>
                      </w:r>
                      <w:r w:rsidRPr="001E06A8">
                        <w:rPr>
                          <w:sz w:val="18"/>
                        </w:rPr>
                        <w:t xml:space="preserve"> treatment (one tree), grey squares the T</w:t>
                      </w:r>
                      <w:r w:rsidR="00A50B05">
                        <w:rPr>
                          <w:sz w:val="18"/>
                        </w:rPr>
                        <w:t>med</w:t>
                      </w:r>
                      <w:r w:rsidRPr="001E06A8">
                        <w:rPr>
                          <w:sz w:val="18"/>
                        </w:rPr>
                        <w:t xml:space="preserve"> treatment (60 trees/ha) and black triangles the T</w:t>
                      </w:r>
                      <w:r w:rsidR="00A50B05">
                        <w:rPr>
                          <w:sz w:val="18"/>
                        </w:rPr>
                        <w:t>high</w:t>
                      </w:r>
                      <w:r w:rsidRPr="001E06A8">
                        <w:rPr>
                          <w:sz w:val="18"/>
                        </w:rPr>
                        <w:t xml:space="preserve"> treatment (150 trees/ha). The arrows represent the time of lambs weaning.</w:t>
                      </w:r>
                    </w:p>
                  </w:txbxContent>
                </v:textbox>
              </v:shape>
            </w:pict>
          </mc:Fallback>
        </mc:AlternateContent>
      </w:r>
    </w:p>
    <w:tbl>
      <w:tblPr>
        <w:tblStyle w:val="Grilledutableau"/>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0" w:type="dxa"/>
        </w:tblCellMar>
        <w:tblLook w:val="0680" w:firstRow="0" w:lastRow="0" w:firstColumn="1" w:lastColumn="0" w:noHBand="1" w:noVBand="1"/>
      </w:tblPr>
      <w:tblGrid>
        <w:gridCol w:w="4543"/>
        <w:gridCol w:w="4666"/>
      </w:tblGrid>
      <w:tr w:rsidR="001B1AA8" w14:paraId="7DEE15FA" w14:textId="77777777" w:rsidTr="001B1AA8">
        <w:trPr>
          <w:trHeight w:val="3117"/>
        </w:trPr>
        <w:tc>
          <w:tcPr>
            <w:tcW w:w="4543" w:type="dxa"/>
          </w:tcPr>
          <w:p w14:paraId="626961BE" w14:textId="13893D6E" w:rsidR="001B1AA8" w:rsidRPr="009133BE" w:rsidRDefault="001B1AA8" w:rsidP="001B1AA8">
            <w:pPr>
              <w:spacing w:after="160" w:line="259" w:lineRule="auto"/>
              <w:ind w:firstLine="0"/>
              <w:contextualSpacing w:val="0"/>
              <w:jc w:val="center"/>
              <w:rPr>
                <w:lang w:val="fr-FR"/>
              </w:rPr>
            </w:pPr>
            <w:r w:rsidRPr="00DA7A1B">
              <w:rPr>
                <w:sz w:val="20"/>
                <w:szCs w:val="22"/>
                <w14:textOutline w14:w="9525" w14:cap="rnd" w14:cmpd="sng" w14:algn="ctr">
                  <w14:noFill/>
                  <w14:prstDash w14:val="solid"/>
                  <w14:bevel/>
                </w14:textOutline>
              </w:rPr>
              <w:drawing>
                <wp:anchor distT="0" distB="0" distL="0" distR="114300" simplePos="0" relativeHeight="251693056" behindDoc="0" locked="0" layoutInCell="1" allowOverlap="1" wp14:anchorId="143EFB35" wp14:editId="5A582972">
                  <wp:simplePos x="0" y="0"/>
                  <wp:positionH relativeFrom="column">
                    <wp:posOffset>-30480</wp:posOffset>
                  </wp:positionH>
                  <wp:positionV relativeFrom="paragraph">
                    <wp:posOffset>294005</wp:posOffset>
                  </wp:positionV>
                  <wp:extent cx="2811780" cy="1551305"/>
                  <wp:effectExtent l="0" t="0" r="7620" b="10795"/>
                  <wp:wrapSquare wrapText="bothSides"/>
                  <wp:docPr id="81" name="Graphique 8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DA7A1B">
              <w:rPr>
                <w:sz w:val="20"/>
                <w:szCs w:val="22"/>
                <w:lang w:val="fr-FR"/>
              </w:rPr>
              <w:t>Ewes’ body weight (kg)</w:t>
            </w:r>
          </w:p>
          <w:p w14:paraId="0F092E65" w14:textId="1C9AD525" w:rsidR="00534AE4" w:rsidRPr="00B10E36" w:rsidRDefault="00534AE4" w:rsidP="00534AE4">
            <w:pPr>
              <w:spacing w:after="160" w:line="259" w:lineRule="auto"/>
              <w:jc w:val="left"/>
              <w:rPr>
                <w:bdr w:val="single" w:sz="4" w:space="0" w:color="808080" w:themeColor="background1" w:themeShade="80"/>
                <w:lang w:val="fr-FR"/>
              </w:rPr>
            </w:pPr>
          </w:p>
        </w:tc>
        <w:tc>
          <w:tcPr>
            <w:tcW w:w="4666" w:type="dxa"/>
          </w:tcPr>
          <w:p w14:paraId="3B07EBDF" w14:textId="4FBFD27E" w:rsidR="00534AE4" w:rsidRPr="009133BE" w:rsidRDefault="001B1AA8" w:rsidP="00534AE4">
            <w:pPr>
              <w:spacing w:after="160" w:line="259" w:lineRule="auto"/>
              <w:ind w:firstLine="0"/>
              <w:contextualSpacing w:val="0"/>
              <w:jc w:val="center"/>
              <w:rPr>
                <w:lang w:val="fr-FR"/>
              </w:rPr>
            </w:pPr>
            <w:r w:rsidRPr="00DA7A1B">
              <w:rPr>
                <w:sz w:val="20"/>
                <w:szCs w:val="22"/>
                <w:lang w:val="fr-FR"/>
              </w:rPr>
              <w:drawing>
                <wp:anchor distT="0" distB="0" distL="114300" distR="114300" simplePos="0" relativeHeight="251696128" behindDoc="0" locked="0" layoutInCell="1" allowOverlap="1" wp14:anchorId="6162E180" wp14:editId="033AD767">
                  <wp:simplePos x="0" y="0"/>
                  <wp:positionH relativeFrom="column">
                    <wp:posOffset>52070</wp:posOffset>
                  </wp:positionH>
                  <wp:positionV relativeFrom="paragraph">
                    <wp:posOffset>294005</wp:posOffset>
                  </wp:positionV>
                  <wp:extent cx="2820035" cy="1544955"/>
                  <wp:effectExtent l="0" t="0" r="18415" b="17145"/>
                  <wp:wrapSquare wrapText="bothSides"/>
                  <wp:docPr id="9" name="Graphique 9">
                    <a:extLst xmlns:a="http://schemas.openxmlformats.org/drawingml/2006/main">
                      <a:ext uri="{FF2B5EF4-FFF2-40B4-BE49-F238E27FC236}">
                        <a16:creationId xmlns:a16="http://schemas.microsoft.com/office/drawing/2014/main" id="{2529F497-2B62-41E1-A7C6-2D4DCF67F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534AE4" w:rsidRPr="00DA7A1B">
              <w:rPr>
                <w:sz w:val="20"/>
                <w:szCs w:val="22"/>
                <w:lang w:val="fr-FR"/>
              </w:rPr>
              <w:t>Ewes’ body condition score</w:t>
            </w:r>
          </w:p>
          <w:p w14:paraId="6E45918F" w14:textId="01F93055" w:rsidR="00534AE4" w:rsidRPr="009133BE" w:rsidRDefault="00534AE4" w:rsidP="00534AE4">
            <w:pPr>
              <w:spacing w:after="160" w:line="259" w:lineRule="auto"/>
              <w:jc w:val="left"/>
              <w:rPr>
                <w:lang w:val="fr-FR"/>
              </w:rPr>
            </w:pPr>
          </w:p>
        </w:tc>
      </w:tr>
      <w:tr w:rsidR="001B1AA8" w14:paraId="18D2436A" w14:textId="77777777" w:rsidTr="001B1AA8">
        <w:trPr>
          <w:trHeight w:val="1887"/>
        </w:trPr>
        <w:tc>
          <w:tcPr>
            <w:tcW w:w="4543" w:type="dxa"/>
          </w:tcPr>
          <w:p w14:paraId="0346D1B2" w14:textId="4F94E3F8" w:rsidR="00975FDA" w:rsidRDefault="00975FDA" w:rsidP="00534AE4">
            <w:pPr>
              <w:spacing w:after="160" w:line="259" w:lineRule="auto"/>
              <w:ind w:firstLine="0"/>
              <w:contextualSpacing w:val="0"/>
              <w:jc w:val="center"/>
              <w:rPr>
                <w:b/>
                <w:sz w:val="18"/>
                <w:szCs w:val="18"/>
              </w:rPr>
            </w:pPr>
            <w:r w:rsidRPr="009133BE">
              <w:rPr>
                <w:lang w:val="fr-FR"/>
              </w:rPr>
              <w:drawing>
                <wp:anchor distT="0" distB="0" distL="114300" distR="114300" simplePos="0" relativeHeight="251697152" behindDoc="0" locked="0" layoutInCell="1" allowOverlap="1" wp14:anchorId="757F28A3" wp14:editId="03664DDC">
                  <wp:simplePos x="0" y="0"/>
                  <wp:positionH relativeFrom="column">
                    <wp:posOffset>-32865</wp:posOffset>
                  </wp:positionH>
                  <wp:positionV relativeFrom="paragraph">
                    <wp:posOffset>0</wp:posOffset>
                  </wp:positionV>
                  <wp:extent cx="2848271" cy="1569720"/>
                  <wp:effectExtent l="0" t="0" r="9525" b="11430"/>
                  <wp:wrapSquare wrapText="bothSides"/>
                  <wp:docPr id="5" name="Graphique 5">
                    <a:extLst xmlns:a="http://schemas.openxmlformats.org/drawingml/2006/main">
                      <a:ext uri="{FF2B5EF4-FFF2-40B4-BE49-F238E27FC236}">
                        <a16:creationId xmlns:a16="http://schemas.microsoft.com/office/drawing/2014/main" id="{BAC3DF02-58B4-45E7-AD50-E46DED5A5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c>
          <w:tcPr>
            <w:tcW w:w="4666" w:type="dxa"/>
          </w:tcPr>
          <w:p w14:paraId="4EE741C0" w14:textId="7E5EA2D5" w:rsidR="00975FDA" w:rsidRDefault="00975FDA" w:rsidP="00534AE4">
            <w:pPr>
              <w:spacing w:after="160" w:line="259" w:lineRule="auto"/>
              <w:ind w:firstLine="0"/>
              <w:contextualSpacing w:val="0"/>
              <w:jc w:val="center"/>
              <w:rPr>
                <w:b/>
                <w:sz w:val="18"/>
                <w:szCs w:val="18"/>
              </w:rPr>
            </w:pPr>
            <w:r w:rsidRPr="009133BE">
              <w:rPr>
                <w:lang w:val="fr-FR"/>
              </w:rPr>
              <w:drawing>
                <wp:anchor distT="0" distB="0" distL="114300" distR="114300" simplePos="0" relativeHeight="251695104" behindDoc="0" locked="0" layoutInCell="1" allowOverlap="1" wp14:anchorId="0F99B301" wp14:editId="06C59053">
                  <wp:simplePos x="0" y="0"/>
                  <wp:positionH relativeFrom="column">
                    <wp:posOffset>43815</wp:posOffset>
                  </wp:positionH>
                  <wp:positionV relativeFrom="paragraph">
                    <wp:posOffset>0</wp:posOffset>
                  </wp:positionV>
                  <wp:extent cx="2828925" cy="1578610"/>
                  <wp:effectExtent l="0" t="0" r="9525" b="2540"/>
                  <wp:wrapSquare wrapText="bothSides"/>
                  <wp:docPr id="73" name="Graphique 73">
                    <a:extLst xmlns:a="http://schemas.openxmlformats.org/drawingml/2006/main">
                      <a:ext uri="{FF2B5EF4-FFF2-40B4-BE49-F238E27FC236}">
                        <a16:creationId xmlns:a16="http://schemas.microsoft.com/office/drawing/2014/main" id="{2D1207F6-8C2B-454A-9CCA-328A3B3A7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tc>
      </w:tr>
      <w:tr w:rsidR="001B1AA8" w14:paraId="00A4E170" w14:textId="77777777" w:rsidTr="001B1AA8">
        <w:trPr>
          <w:trHeight w:val="2384"/>
        </w:trPr>
        <w:tc>
          <w:tcPr>
            <w:tcW w:w="4543" w:type="dxa"/>
          </w:tcPr>
          <w:p w14:paraId="5570E9C3" w14:textId="1DFA8C2B" w:rsidR="00975FDA" w:rsidRDefault="008401C2" w:rsidP="00534AE4">
            <w:pPr>
              <w:spacing w:after="160" w:line="259" w:lineRule="auto"/>
              <w:ind w:firstLine="0"/>
              <w:contextualSpacing w:val="0"/>
              <w:jc w:val="center"/>
              <w:rPr>
                <w:b/>
                <w:sz w:val="18"/>
                <w:szCs w:val="18"/>
              </w:rPr>
            </w:pPr>
            <w:r w:rsidRPr="009133BE">
              <w:rPr>
                <w:lang w:val="fr-FR"/>
              </w:rPr>
              <w:drawing>
                <wp:anchor distT="0" distB="0" distL="114300" distR="114300" simplePos="0" relativeHeight="251698176" behindDoc="0" locked="0" layoutInCell="1" allowOverlap="1" wp14:anchorId="1A49CC0B" wp14:editId="643E6861">
                  <wp:simplePos x="0" y="0"/>
                  <wp:positionH relativeFrom="column">
                    <wp:posOffset>-30480</wp:posOffset>
                  </wp:positionH>
                  <wp:positionV relativeFrom="paragraph">
                    <wp:posOffset>0</wp:posOffset>
                  </wp:positionV>
                  <wp:extent cx="2847975" cy="1799590"/>
                  <wp:effectExtent l="0" t="0" r="9525" b="10160"/>
                  <wp:wrapSquare wrapText="bothSides"/>
                  <wp:docPr id="6" name="Graphique 6">
                    <a:extLst xmlns:a="http://schemas.openxmlformats.org/drawingml/2006/main">
                      <a:ext uri="{FF2B5EF4-FFF2-40B4-BE49-F238E27FC236}">
                        <a16:creationId xmlns:a16="http://schemas.microsoft.com/office/drawing/2014/main" id="{9502D47E-2B3A-416E-AE69-D8E1087CF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tc>
        <w:tc>
          <w:tcPr>
            <w:tcW w:w="4666" w:type="dxa"/>
          </w:tcPr>
          <w:p w14:paraId="67C4B6C7" w14:textId="22EB2481" w:rsidR="00975FDA" w:rsidRDefault="00975FDA" w:rsidP="00534AE4">
            <w:pPr>
              <w:spacing w:after="160" w:line="259" w:lineRule="auto"/>
              <w:ind w:firstLine="0"/>
              <w:contextualSpacing w:val="0"/>
              <w:jc w:val="center"/>
              <w:rPr>
                <w:b/>
                <w:sz w:val="18"/>
                <w:szCs w:val="18"/>
              </w:rPr>
            </w:pPr>
            <w:r w:rsidRPr="009133BE">
              <w:rPr>
                <w:lang w:val="fr-FR"/>
              </w:rPr>
              <w:drawing>
                <wp:anchor distT="0" distB="0" distL="114300" distR="114300" simplePos="0" relativeHeight="251694080" behindDoc="0" locked="0" layoutInCell="1" allowOverlap="1" wp14:anchorId="31E4209C" wp14:editId="49373093">
                  <wp:simplePos x="0" y="0"/>
                  <wp:positionH relativeFrom="column">
                    <wp:posOffset>52070</wp:posOffset>
                  </wp:positionH>
                  <wp:positionV relativeFrom="paragraph">
                    <wp:posOffset>0</wp:posOffset>
                  </wp:positionV>
                  <wp:extent cx="2820035" cy="1799590"/>
                  <wp:effectExtent l="0" t="0" r="18415" b="10160"/>
                  <wp:wrapSquare wrapText="bothSides"/>
                  <wp:docPr id="74" name="Graphique 74">
                    <a:extLst xmlns:a="http://schemas.openxmlformats.org/drawingml/2006/main">
                      <a:ext uri="{FF2B5EF4-FFF2-40B4-BE49-F238E27FC236}">
                        <a16:creationId xmlns:a16="http://schemas.microsoft.com/office/drawing/2014/main" id="{22B77657-2113-4C35-9B7A-EB1600541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tc>
      </w:tr>
    </w:tbl>
    <w:p w14:paraId="56B89A2A" w14:textId="51C11E5D" w:rsidR="008501B6" w:rsidRDefault="008501B6" w:rsidP="008501B6">
      <w:pPr>
        <w:spacing w:after="160" w:line="259" w:lineRule="auto"/>
        <w:ind w:firstLine="0"/>
        <w:contextualSpacing w:val="0"/>
        <w:jc w:val="left"/>
        <w:rPr>
          <w:b/>
          <w:sz w:val="18"/>
          <w:szCs w:val="18"/>
        </w:rPr>
      </w:pPr>
      <w:r>
        <w:rPr>
          <w:b/>
          <w:sz w:val="18"/>
          <w:szCs w:val="18"/>
        </w:rPr>
        <w:br w:type="page"/>
      </w:r>
    </w:p>
    <w:p w14:paraId="409E23AB" w14:textId="736FAEE0" w:rsidR="00FC331F" w:rsidRPr="009133BE" w:rsidRDefault="00164A20" w:rsidP="00B161A3">
      <w:r w:rsidRPr="009133BE">
        <w:t>The trends for BCS were comparable to those of BW</w:t>
      </w:r>
      <w:r w:rsidR="008E656F" w:rsidRPr="009133BE">
        <w:t xml:space="preserve"> (Table </w:t>
      </w:r>
      <w:r w:rsidR="009B6AE9" w:rsidRPr="009133BE">
        <w:t>4</w:t>
      </w:r>
      <w:r w:rsidR="008E656F" w:rsidRPr="009133BE">
        <w:t xml:space="preserve">, Figure </w:t>
      </w:r>
      <w:r w:rsidR="00712C64">
        <w:t>7</w:t>
      </w:r>
      <w:r w:rsidR="004E3157">
        <w:t>, Table S5 for the fixed effect estimates</w:t>
      </w:r>
      <w:r w:rsidR="008E656F" w:rsidRPr="009133BE">
        <w:t>)</w:t>
      </w:r>
      <w:r w:rsidRPr="009133BE">
        <w:t>, excepted that the T</w:t>
      </w:r>
      <w:r w:rsidR="004E3157">
        <w:t>low</w:t>
      </w:r>
      <w:r w:rsidRPr="009133BE">
        <w:t xml:space="preserve"> ewes in 2016 and the ewes from all treatments in 2017 had recovered their pre-grazing BCS by the end of the period</w:t>
      </w:r>
      <w:r w:rsidR="00CE44EB" w:rsidRPr="009133BE">
        <w:t xml:space="preserve"> on experimental p</w:t>
      </w:r>
      <w:r w:rsidR="004B383E" w:rsidRPr="009133BE">
        <w:t>astures</w:t>
      </w:r>
      <w:r w:rsidRPr="009133BE">
        <w:t xml:space="preserve">. In 2016, the </w:t>
      </w:r>
      <w:r w:rsidR="004B383E" w:rsidRPr="009133BE">
        <w:t>T</w:t>
      </w:r>
      <w:r w:rsidR="004E3157">
        <w:t>med</w:t>
      </w:r>
      <w:r w:rsidR="004B383E" w:rsidRPr="009133BE">
        <w:t xml:space="preserve"> and T</w:t>
      </w:r>
      <w:r w:rsidR="004E3157">
        <w:t>high</w:t>
      </w:r>
      <w:r w:rsidR="004B383E" w:rsidRPr="009133BE">
        <w:t xml:space="preserve"> </w:t>
      </w:r>
      <w:r w:rsidRPr="009133BE">
        <w:t>ewes had lost BCS at the end of the period (T</w:t>
      </w:r>
      <w:r w:rsidR="004E3157">
        <w:t>med</w:t>
      </w:r>
      <w:r w:rsidRPr="009133BE">
        <w:t xml:space="preserve">: </w:t>
      </w:r>
      <w:r w:rsidR="00145BA1" w:rsidRPr="009133BE">
        <w:t xml:space="preserve">-0.8 point, </w:t>
      </w:r>
      <w:r w:rsidRPr="009133BE">
        <w:t>p</w:t>
      </w:r>
      <w:r w:rsidR="00725E52" w:rsidRPr="009133BE">
        <w:t> </w:t>
      </w:r>
      <w:r w:rsidRPr="009133BE">
        <w:t>=</w:t>
      </w:r>
      <w:r w:rsidR="00725E52" w:rsidRPr="009133BE">
        <w:t> </w:t>
      </w:r>
      <w:r w:rsidRPr="009133BE">
        <w:t>0.0003</w:t>
      </w:r>
      <w:r w:rsidR="00145BA1" w:rsidRPr="009133BE">
        <w:t>;</w:t>
      </w:r>
      <w:r w:rsidRPr="009133BE">
        <w:t xml:space="preserve"> T</w:t>
      </w:r>
      <w:r w:rsidR="004E3157">
        <w:t>high</w:t>
      </w:r>
      <w:r w:rsidRPr="009133BE">
        <w:t xml:space="preserve">: </w:t>
      </w:r>
      <w:r w:rsidR="00145BA1" w:rsidRPr="009133BE">
        <w:t xml:space="preserve">-0.9 point, </w:t>
      </w:r>
      <w:r w:rsidRPr="009133BE">
        <w:t>p</w:t>
      </w:r>
      <w:r w:rsidR="00725E52" w:rsidRPr="009133BE">
        <w:t> </w:t>
      </w:r>
      <w:r w:rsidRPr="009133BE">
        <w:t>=</w:t>
      </w:r>
      <w:r w:rsidR="00725E52" w:rsidRPr="009133BE">
        <w:t> </w:t>
      </w:r>
      <w:r w:rsidRPr="009133BE">
        <w:t>0.0001</w:t>
      </w:r>
      <w:r w:rsidR="008E656F" w:rsidRPr="009133BE">
        <w:t xml:space="preserve">, compared to </w:t>
      </w:r>
      <w:r w:rsidR="00927DF2" w:rsidRPr="009133BE">
        <w:t>T</w:t>
      </w:r>
      <w:r w:rsidR="004E3157">
        <w:t>low</w:t>
      </w:r>
      <w:r w:rsidR="00927DF2" w:rsidRPr="009133BE">
        <w:t xml:space="preserve"> ewes</w:t>
      </w:r>
      <w:r w:rsidR="00145BA1" w:rsidRPr="009133BE">
        <w:t>: -0.3 point, p</w:t>
      </w:r>
      <w:r w:rsidR="00725E52" w:rsidRPr="009133BE">
        <w:t> </w:t>
      </w:r>
      <w:r w:rsidR="00145BA1" w:rsidRPr="009133BE">
        <w:t>=</w:t>
      </w:r>
      <w:r w:rsidR="00725E52" w:rsidRPr="009133BE">
        <w:t> </w:t>
      </w:r>
      <w:r w:rsidR="00145BA1" w:rsidRPr="009133BE">
        <w:t>0.9</w:t>
      </w:r>
      <w:r w:rsidR="00927DF2" w:rsidRPr="009133BE">
        <w:t xml:space="preserve">), </w:t>
      </w:r>
      <w:r w:rsidRPr="009133BE">
        <w:t>as well as the ewes from all treatments in 2018 (T</w:t>
      </w:r>
      <w:r w:rsidR="004E3157">
        <w:t>low</w:t>
      </w:r>
      <w:r w:rsidRPr="009133BE">
        <w:t xml:space="preserve">: </w:t>
      </w:r>
      <w:r w:rsidR="00145BA1" w:rsidRPr="009133BE">
        <w:t xml:space="preserve">-0.7 point, </w:t>
      </w:r>
      <w:r w:rsidRPr="009133BE">
        <w:t>p</w:t>
      </w:r>
      <w:r w:rsidR="00725E52" w:rsidRPr="009133BE">
        <w:t> </w:t>
      </w:r>
      <w:r w:rsidRPr="009133BE">
        <w:t>=</w:t>
      </w:r>
      <w:r w:rsidR="00725E52" w:rsidRPr="009133BE">
        <w:t> </w:t>
      </w:r>
      <w:r w:rsidRPr="009133BE">
        <w:t>0.0002</w:t>
      </w:r>
      <w:r w:rsidR="00145BA1" w:rsidRPr="009133BE">
        <w:t xml:space="preserve">; </w:t>
      </w:r>
      <w:r w:rsidRPr="009133BE">
        <w:t>T</w:t>
      </w:r>
      <w:r w:rsidR="004E3157">
        <w:t>med</w:t>
      </w:r>
      <w:r w:rsidRPr="009133BE">
        <w:t xml:space="preserve">: </w:t>
      </w:r>
      <w:r w:rsidR="00145BA1" w:rsidRPr="009133BE">
        <w:t xml:space="preserve">-0.9 point, </w:t>
      </w:r>
      <w:r w:rsidRPr="009133BE">
        <w:t>p</w:t>
      </w:r>
      <w:r w:rsidR="00725E52" w:rsidRPr="009133BE">
        <w:t> </w:t>
      </w:r>
      <w:r w:rsidRPr="009133BE">
        <w:t>=</w:t>
      </w:r>
      <w:r w:rsidR="00725E52" w:rsidRPr="009133BE">
        <w:t> </w:t>
      </w:r>
      <w:r w:rsidR="00927DF2" w:rsidRPr="009133BE">
        <w:t>0.0001</w:t>
      </w:r>
      <w:r w:rsidR="00145BA1" w:rsidRPr="009133BE">
        <w:t>;</w:t>
      </w:r>
      <w:r w:rsidR="00927DF2" w:rsidRPr="009133BE">
        <w:t xml:space="preserve"> T</w:t>
      </w:r>
      <w:r w:rsidR="004E3157">
        <w:t>high</w:t>
      </w:r>
      <w:r w:rsidR="00927DF2" w:rsidRPr="009133BE">
        <w:t xml:space="preserve">: </w:t>
      </w:r>
      <w:r w:rsidR="00145BA1" w:rsidRPr="009133BE">
        <w:t xml:space="preserve">-0.5 point, </w:t>
      </w:r>
      <w:r w:rsidR="00927DF2" w:rsidRPr="009133BE">
        <w:t>p</w:t>
      </w:r>
      <w:r w:rsidR="00725E52" w:rsidRPr="009133BE">
        <w:t> </w:t>
      </w:r>
      <w:r w:rsidR="00927DF2" w:rsidRPr="009133BE">
        <w:t>=</w:t>
      </w:r>
      <w:r w:rsidR="00725E52" w:rsidRPr="009133BE">
        <w:t> </w:t>
      </w:r>
      <w:r w:rsidR="00927DF2" w:rsidRPr="009133BE">
        <w:t xml:space="preserve">0.05). </w:t>
      </w:r>
      <w:r w:rsidR="00CE44EB" w:rsidRPr="009133BE">
        <w:t xml:space="preserve">As for BW, BCS never differed between treatments at the different scoring dates.  </w:t>
      </w:r>
    </w:p>
    <w:p w14:paraId="6DF0BDD8" w14:textId="49973403" w:rsidR="00A247E0" w:rsidRPr="009133BE" w:rsidRDefault="00A247E0" w:rsidP="006E7531">
      <w:pPr>
        <w:pStyle w:val="Titre3"/>
      </w:pPr>
      <w:r w:rsidRPr="009133BE">
        <w:t>Lambs’ body weight (BW)</w:t>
      </w:r>
    </w:p>
    <w:p w14:paraId="47578772" w14:textId="1E94B958" w:rsidR="00C529B4" w:rsidRDefault="006F6612" w:rsidP="00DE73C6">
      <w:r w:rsidRPr="009133BE">
        <w:t xml:space="preserve">Whatever the year and treatment, all lambs’ weights </w:t>
      </w:r>
      <w:r w:rsidR="002948F6">
        <w:t xml:space="preserve">(average of twin lambs’ weight) </w:t>
      </w:r>
      <w:r w:rsidRPr="009133BE">
        <w:t xml:space="preserve">increased quite linearly over the weighing dates (Table </w:t>
      </w:r>
      <w:r w:rsidR="00EE306E" w:rsidRPr="009133BE">
        <w:t>4</w:t>
      </w:r>
      <w:r w:rsidR="00A557E8" w:rsidRPr="009133BE">
        <w:t xml:space="preserve">, Figure </w:t>
      </w:r>
      <w:r w:rsidR="00712C64">
        <w:t>8</w:t>
      </w:r>
      <w:r w:rsidR="00B603E1">
        <w:t>, Table S6 for the fixed effect estimates</w:t>
      </w:r>
      <w:r w:rsidRPr="009133BE">
        <w:t xml:space="preserve">). In 2017 and 2018, the </w:t>
      </w:r>
      <w:r w:rsidR="00642121" w:rsidRPr="009133BE">
        <w:t>d</w:t>
      </w:r>
      <w:r w:rsidRPr="009133BE">
        <w:t>ate</w:t>
      </w:r>
      <w:r w:rsidR="00642121" w:rsidRPr="009133BE">
        <w:t>*t</w:t>
      </w:r>
      <w:r w:rsidRPr="009133BE">
        <w:t>reatment interaction was significant but once the correction for pairwise comparisons applied, no difference was found between treatments regardless of the date</w:t>
      </w:r>
      <w:r w:rsidR="00712C64">
        <w:t>.</w:t>
      </w:r>
    </w:p>
    <w:p w14:paraId="21E07EF7" w14:textId="20FBE678" w:rsidR="00C529B4" w:rsidRDefault="00712C64" w:rsidP="00DE73C6">
      <w:r>
        <w:drawing>
          <wp:anchor distT="0" distB="0" distL="114300" distR="114300" simplePos="0" relativeHeight="251702272" behindDoc="1" locked="0" layoutInCell="1" allowOverlap="1" wp14:anchorId="1EA334CB" wp14:editId="654F5A75">
            <wp:simplePos x="0" y="0"/>
            <wp:positionH relativeFrom="margin">
              <wp:align>left</wp:align>
            </wp:positionH>
            <wp:positionV relativeFrom="paragraph">
              <wp:posOffset>187840</wp:posOffset>
            </wp:positionV>
            <wp:extent cx="1993265" cy="1763395"/>
            <wp:effectExtent l="0" t="0" r="6985" b="8255"/>
            <wp:wrapSquare wrapText="bothSides"/>
            <wp:docPr id="91" name="Graphique 91">
              <a:extLst xmlns:a="http://schemas.openxmlformats.org/drawingml/2006/main">
                <a:ext uri="{FF2B5EF4-FFF2-40B4-BE49-F238E27FC236}">
                  <a16:creationId xmlns:a16="http://schemas.microsoft.com/office/drawing/2014/main" id="{421BF718-1213-4132-A6E4-9773A830B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Pr="00276902">
        <w:rPr>
          <w:b/>
          <w:sz w:val="18"/>
        </w:rPr>
        <w:drawing>
          <wp:anchor distT="0" distB="0" distL="114300" distR="114300" simplePos="0" relativeHeight="251701248" behindDoc="0" locked="0" layoutInCell="1" allowOverlap="1" wp14:anchorId="54BA456C" wp14:editId="304E194A">
            <wp:simplePos x="0" y="0"/>
            <wp:positionH relativeFrom="margin">
              <wp:align>right</wp:align>
            </wp:positionH>
            <wp:positionV relativeFrom="paragraph">
              <wp:posOffset>192141</wp:posOffset>
            </wp:positionV>
            <wp:extent cx="1828165" cy="1762760"/>
            <wp:effectExtent l="0" t="0" r="635" b="8890"/>
            <wp:wrapSquare wrapText="bothSides"/>
            <wp:docPr id="89" name="Graphique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63427975" w14:textId="7F35F454" w:rsidR="00712C64" w:rsidRDefault="00712C64" w:rsidP="00712C64">
      <w:pPr>
        <w:spacing w:before="120" w:after="0"/>
        <w:ind w:left="851" w:right="851" w:firstLine="0"/>
        <w:contextualSpacing w:val="0"/>
        <w:rPr>
          <w:b/>
          <w:sz w:val="18"/>
        </w:rPr>
      </w:pPr>
    </w:p>
    <w:p w14:paraId="7C65494F" w14:textId="5C992921" w:rsidR="00712C64" w:rsidRPr="00712C64" w:rsidRDefault="00712C64" w:rsidP="00712C64">
      <w:pPr>
        <w:spacing w:after="0"/>
        <w:ind w:left="851" w:right="851" w:firstLine="0"/>
        <w:contextualSpacing w:val="0"/>
        <w:rPr>
          <w:b/>
          <w:sz w:val="18"/>
        </w:rPr>
      </w:pPr>
      <w:r w:rsidRPr="00276902">
        <w:rPr>
          <w:b/>
          <w:sz w:val="18"/>
        </w:rPr>
        <w:drawing>
          <wp:anchor distT="0" distB="0" distL="114300" distR="114300" simplePos="0" relativeHeight="251700224" behindDoc="0" locked="0" layoutInCell="1" allowOverlap="0" wp14:anchorId="4BD808EB" wp14:editId="3F2CFD1B">
            <wp:simplePos x="0" y="0"/>
            <wp:positionH relativeFrom="margin">
              <wp:posOffset>2060072</wp:posOffset>
            </wp:positionH>
            <wp:positionV relativeFrom="page">
              <wp:posOffset>3211398</wp:posOffset>
            </wp:positionV>
            <wp:extent cx="1825200" cy="1764000"/>
            <wp:effectExtent l="0" t="0" r="3810" b="8255"/>
            <wp:wrapSquare wrapText="bothSides"/>
            <wp:docPr id="90" name="Graphique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36307F">
        <w:rPr>
          <w:b/>
          <w:sz w:val="18"/>
        </w:rPr>
        <w:t xml:space="preserve">Figure </w:t>
      </w:r>
      <w:r>
        <w:rPr>
          <w:b/>
          <w:sz w:val="18"/>
        </w:rPr>
        <w:t>8</w:t>
      </w:r>
      <w:r>
        <w:rPr>
          <w:sz w:val="18"/>
        </w:rPr>
        <w:t xml:space="preserve"> -</w:t>
      </w:r>
      <w:r w:rsidRPr="0036307F">
        <w:rPr>
          <w:sz w:val="18"/>
        </w:rPr>
        <w:t xml:space="preserve"> Evolution of </w:t>
      </w:r>
      <w:r>
        <w:rPr>
          <w:sz w:val="18"/>
        </w:rPr>
        <w:t xml:space="preserve">average of twin </w:t>
      </w:r>
      <w:r w:rsidRPr="0036307F">
        <w:rPr>
          <w:sz w:val="18"/>
        </w:rPr>
        <w:t>lambs’ body weight (kg) (mean ± standard error) from the three treatments, according to the number of days since the entry on experimental plots, for the three experimental years. The white circles represent the T</w:t>
      </w:r>
      <w:r>
        <w:rPr>
          <w:sz w:val="18"/>
        </w:rPr>
        <w:t>low</w:t>
      </w:r>
      <w:r w:rsidRPr="0036307F">
        <w:rPr>
          <w:sz w:val="18"/>
        </w:rPr>
        <w:t xml:space="preserve"> treatment (one tree), grey squares the T</w:t>
      </w:r>
      <w:r>
        <w:rPr>
          <w:sz w:val="18"/>
        </w:rPr>
        <w:t>med</w:t>
      </w:r>
      <w:r w:rsidRPr="0036307F">
        <w:rPr>
          <w:sz w:val="18"/>
        </w:rPr>
        <w:t xml:space="preserve"> treatment (60 trees/ha) and black triangles the T</w:t>
      </w:r>
      <w:r>
        <w:rPr>
          <w:sz w:val="18"/>
        </w:rPr>
        <w:t>high</w:t>
      </w:r>
      <w:r w:rsidRPr="0036307F">
        <w:rPr>
          <w:sz w:val="18"/>
        </w:rPr>
        <w:t xml:space="preserve"> treatment (150 trees/ha). </w:t>
      </w:r>
    </w:p>
    <w:p w14:paraId="2C8A872F" w14:textId="1477FCF0" w:rsidR="00DE73C6" w:rsidRDefault="00DE73C6" w:rsidP="00B161A3"/>
    <w:p w14:paraId="2ACD522E" w14:textId="533BBDF4" w:rsidR="0008349F" w:rsidRPr="00712C64" w:rsidRDefault="0008349F" w:rsidP="00DE73C6">
      <w:pPr>
        <w:pStyle w:val="Titre2"/>
        <w:rPr>
          <w:lang w:val="en-GB"/>
        </w:rPr>
      </w:pPr>
      <w:r w:rsidRPr="00712C64">
        <w:rPr>
          <w:lang w:val="en-GB"/>
        </w:rPr>
        <w:t>Pasture characteristics</w:t>
      </w:r>
    </w:p>
    <w:p w14:paraId="71619C6E" w14:textId="79DF2363" w:rsidR="0008349F" w:rsidRPr="009133BE" w:rsidRDefault="0008349F" w:rsidP="006E7531">
      <w:pPr>
        <w:pStyle w:val="Titre3"/>
      </w:pPr>
      <w:bookmarkStart w:id="3" w:name="_Hlk158973419"/>
      <w:r w:rsidRPr="009133BE">
        <w:t>Biomass</w:t>
      </w:r>
    </w:p>
    <w:p w14:paraId="648D769C" w14:textId="0A245249" w:rsidR="007B4F36" w:rsidRPr="009133BE" w:rsidRDefault="00725E52" w:rsidP="00B161A3">
      <w:r w:rsidRPr="009133BE">
        <w:t>For all three years</w:t>
      </w:r>
      <w:r w:rsidR="005436CA" w:rsidRPr="009133BE">
        <w:t>,</w:t>
      </w:r>
      <w:r w:rsidRPr="009133BE">
        <w:t xml:space="preserve"> the</w:t>
      </w:r>
      <w:r w:rsidR="005436CA" w:rsidRPr="009133BE">
        <w:t xml:space="preserve"> s</w:t>
      </w:r>
      <w:r w:rsidR="00256B19" w:rsidRPr="009133BE">
        <w:t>ward b</w:t>
      </w:r>
      <w:r w:rsidR="003C5FEA" w:rsidRPr="009133BE">
        <w:t xml:space="preserve">iomass </w:t>
      </w:r>
      <w:r w:rsidR="00AF5D26">
        <w:t xml:space="preserve">was higher in </w:t>
      </w:r>
      <w:r w:rsidR="00940322" w:rsidRPr="009133BE">
        <w:t>T</w:t>
      </w:r>
      <w:r w:rsidR="00B603E1">
        <w:t>low</w:t>
      </w:r>
      <w:r w:rsidR="00940322" w:rsidRPr="009133BE">
        <w:t xml:space="preserve"> </w:t>
      </w:r>
      <w:r w:rsidR="00AF5D26">
        <w:t>than in T</w:t>
      </w:r>
      <w:r w:rsidR="00B603E1">
        <w:t>med</w:t>
      </w:r>
      <w:r w:rsidR="00AF5D26">
        <w:t xml:space="preserve"> and higher in T</w:t>
      </w:r>
      <w:r w:rsidR="00B603E1">
        <w:t>med</w:t>
      </w:r>
      <w:r w:rsidR="00AF5D26">
        <w:t xml:space="preserve"> than in </w:t>
      </w:r>
      <w:r w:rsidR="00940322" w:rsidRPr="009133BE">
        <w:t>T</w:t>
      </w:r>
      <w:r w:rsidR="00B603E1">
        <w:t>high</w:t>
      </w:r>
      <w:r w:rsidRPr="009133BE">
        <w:t xml:space="preserve">, </w:t>
      </w:r>
      <w:r w:rsidR="00AF5D26">
        <w:t xml:space="preserve">with a decrease of </w:t>
      </w:r>
      <w:r w:rsidRPr="009133BE">
        <w:t xml:space="preserve">50% on average </w:t>
      </w:r>
      <w:r w:rsidR="00AF5D26">
        <w:t>between T</w:t>
      </w:r>
      <w:r w:rsidR="00B603E1">
        <w:t>low</w:t>
      </w:r>
      <w:r w:rsidR="00AF5D26">
        <w:t xml:space="preserve"> and T</w:t>
      </w:r>
      <w:r w:rsidR="00B603E1">
        <w:t>high</w:t>
      </w:r>
      <w:r w:rsidR="00AF5D26">
        <w:t xml:space="preserve"> </w:t>
      </w:r>
      <w:r w:rsidRPr="009133BE">
        <w:t xml:space="preserve">(treatment effect, p = 0.0001 each year) (Figure </w:t>
      </w:r>
      <w:r w:rsidR="0097657C">
        <w:t>9</w:t>
      </w:r>
      <w:r w:rsidR="00984544">
        <w:t>, Table S7 for the fixed effect estimates</w:t>
      </w:r>
      <w:r w:rsidRPr="009133BE">
        <w:t xml:space="preserve">). </w:t>
      </w:r>
      <w:r w:rsidR="006A1E0F" w:rsidRPr="009133BE">
        <w:t>As the season progressed</w:t>
      </w:r>
      <w:r w:rsidR="00256B19" w:rsidRPr="009133BE">
        <w:t>, the biomass increased in 2016 (from spring to summer, p</w:t>
      </w:r>
      <w:r w:rsidRPr="009133BE">
        <w:t> </w:t>
      </w:r>
      <w:r w:rsidR="00256B19" w:rsidRPr="009133BE">
        <w:t>=</w:t>
      </w:r>
      <w:r w:rsidRPr="009133BE">
        <w:t> </w:t>
      </w:r>
      <w:r w:rsidR="00256B19" w:rsidRPr="009133BE">
        <w:t xml:space="preserve">0.0001), </w:t>
      </w:r>
      <w:r w:rsidR="00984544">
        <w:t>but</w:t>
      </w:r>
      <w:r w:rsidR="00256B19" w:rsidRPr="009133BE">
        <w:t xml:space="preserve"> decreased in </w:t>
      </w:r>
      <w:r w:rsidRPr="009133BE">
        <w:t>2017 (p = </w:t>
      </w:r>
      <w:r w:rsidR="00642121" w:rsidRPr="009133BE">
        <w:t xml:space="preserve">0.004) </w:t>
      </w:r>
      <w:r w:rsidRPr="009133BE">
        <w:t xml:space="preserve">and </w:t>
      </w:r>
      <w:r w:rsidR="00256B19" w:rsidRPr="009133BE">
        <w:t>2018 (p</w:t>
      </w:r>
      <w:r w:rsidR="00642121" w:rsidRPr="009133BE">
        <w:t> </w:t>
      </w:r>
      <w:r w:rsidR="00256B19" w:rsidRPr="009133BE">
        <w:t>=</w:t>
      </w:r>
      <w:r w:rsidR="00642121" w:rsidRPr="009133BE">
        <w:t> </w:t>
      </w:r>
      <w:r w:rsidR="00256B19" w:rsidRPr="009133BE">
        <w:t>0.0001).</w:t>
      </w:r>
      <w:r w:rsidR="00642121" w:rsidRPr="009133BE">
        <w:t xml:space="preserve"> The treatment*season interaction was never significant.  </w:t>
      </w:r>
    </w:p>
    <w:p w14:paraId="288BA645" w14:textId="4D0325CC" w:rsidR="0008349F" w:rsidRPr="009133BE" w:rsidRDefault="0008349F" w:rsidP="006E7531">
      <w:pPr>
        <w:pStyle w:val="Titre3"/>
      </w:pPr>
      <w:r w:rsidRPr="009133BE">
        <w:t>Chemical composition</w:t>
      </w:r>
    </w:p>
    <w:p w14:paraId="42E2141B" w14:textId="2E755FE9" w:rsidR="004F2D61" w:rsidRPr="009133BE" w:rsidRDefault="004F2D61" w:rsidP="00B161A3">
      <w:r w:rsidRPr="009133BE">
        <w:t xml:space="preserve">The CP content of the pastures was </w:t>
      </w:r>
      <w:r w:rsidR="00173E60">
        <w:t xml:space="preserve">greater </w:t>
      </w:r>
      <w:r w:rsidRPr="009133BE">
        <w:t>in T</w:t>
      </w:r>
      <w:r w:rsidR="00173E60">
        <w:t>high</w:t>
      </w:r>
      <w:r w:rsidRPr="009133BE">
        <w:t xml:space="preserve"> compared to T</w:t>
      </w:r>
      <w:r w:rsidR="00173E60">
        <w:t xml:space="preserve">low </w:t>
      </w:r>
      <w:r w:rsidRPr="009133BE">
        <w:t>and</w:t>
      </w:r>
      <w:r w:rsidR="00173E60">
        <w:t xml:space="preserve">, in a lower extent, to </w:t>
      </w:r>
      <w:r w:rsidRPr="009133BE">
        <w:t>T</w:t>
      </w:r>
      <w:r w:rsidR="00173E60">
        <w:t>med</w:t>
      </w:r>
      <w:r w:rsidRPr="009133BE">
        <w:t xml:space="preserve"> in 2016 and 2017 (Treatment effect: p = 0.0004 and p = 0.0001, respectively) (Table 5</w:t>
      </w:r>
      <w:r w:rsidR="00173E60">
        <w:t>, Table S7</w:t>
      </w:r>
      <w:r w:rsidRPr="009133BE">
        <w:t xml:space="preserve">). In 2018, the same pattern was observed in summer while no difference was observed in spring (treatment*season effect: p = 0.0015). This interaction also revealed a decrease in CP content between spring and summer </w:t>
      </w:r>
      <w:r w:rsidR="00EB103E" w:rsidRPr="009133BE">
        <w:t xml:space="preserve">2018, but only </w:t>
      </w:r>
      <w:r w:rsidRPr="009133BE">
        <w:t>in T</w:t>
      </w:r>
      <w:r w:rsidR="00173E60">
        <w:t>low</w:t>
      </w:r>
      <w:r w:rsidR="00EB103E" w:rsidRPr="009133BE">
        <w:t>.</w:t>
      </w:r>
      <w:r w:rsidRPr="009133BE">
        <w:t xml:space="preserve"> Th</w:t>
      </w:r>
      <w:r w:rsidR="00EB103E" w:rsidRPr="009133BE">
        <w:t>e</w:t>
      </w:r>
      <w:r w:rsidRPr="009133BE">
        <w:t xml:space="preserve"> decrease in CP content with season was also observed in 2016 (p = 0.0001), while no difference was </w:t>
      </w:r>
      <w:r w:rsidR="00EB103E" w:rsidRPr="009133BE">
        <w:t>evident in 2017 (p = 0.7)</w:t>
      </w:r>
      <w:r w:rsidRPr="009133BE">
        <w:t xml:space="preserve">. </w:t>
      </w:r>
    </w:p>
    <w:p w14:paraId="61ECFD9F" w14:textId="67ED399F" w:rsidR="00A8463C" w:rsidRPr="009133BE" w:rsidRDefault="00A8463C" w:rsidP="00B161A3">
      <w:r w:rsidRPr="009133BE">
        <w:t xml:space="preserve">The NDF content was </w:t>
      </w:r>
      <w:r w:rsidR="00B23125">
        <w:t>lower</w:t>
      </w:r>
      <w:r w:rsidRPr="009133BE">
        <w:t xml:space="preserve"> in T</w:t>
      </w:r>
      <w:r w:rsidR="00B23125">
        <w:t>high</w:t>
      </w:r>
      <w:r w:rsidRPr="009133BE">
        <w:t xml:space="preserve"> compared to T</w:t>
      </w:r>
      <w:r w:rsidR="00B23125">
        <w:t xml:space="preserve">low </w:t>
      </w:r>
      <w:r w:rsidRPr="009133BE">
        <w:t>in 2016 (treatment effect, p = 0.02). In 2017 and 2018, the analysis revealed a treatment*season interaction (p = 0.03 and p = 0.007, respectively). Once considered the correction for multiple comparisons, no difference between treatments was observed in 2017</w:t>
      </w:r>
      <w:r w:rsidR="00A907D8" w:rsidRPr="009133BE">
        <w:t xml:space="preserve"> nor in spring </w:t>
      </w:r>
      <w:r w:rsidRPr="009133BE">
        <w:t>2018</w:t>
      </w:r>
      <w:r w:rsidR="00A907D8" w:rsidRPr="009133BE">
        <w:t xml:space="preserve">. In summer 2018, </w:t>
      </w:r>
      <w:r w:rsidRPr="009133BE">
        <w:t xml:space="preserve">the lowest NDF content was observed </w:t>
      </w:r>
      <w:r w:rsidR="00A907D8" w:rsidRPr="009133BE">
        <w:t>i</w:t>
      </w:r>
      <w:r w:rsidRPr="009133BE">
        <w:t>n T</w:t>
      </w:r>
      <w:r w:rsidR="00B23125">
        <w:t>med</w:t>
      </w:r>
      <w:r w:rsidRPr="009133BE">
        <w:t xml:space="preserve"> compared to T</w:t>
      </w:r>
      <w:r w:rsidR="00B23125">
        <w:t>low</w:t>
      </w:r>
      <w:r w:rsidRPr="009133BE">
        <w:t xml:space="preserve"> and T</w:t>
      </w:r>
      <w:r w:rsidR="00B23125">
        <w:t>high</w:t>
      </w:r>
      <w:r w:rsidRPr="009133BE">
        <w:t xml:space="preserve">, which did not differ from each other. The NDF content remained stable between seasons in 2016 (p = 0.74) and 2018 (p &gt; 0.15 for all treatments). In 2017, the NDF content increased between spring and summer (p &lt; 0.0005 for all treatments).  </w:t>
      </w:r>
    </w:p>
    <w:p w14:paraId="0A609116" w14:textId="54932817" w:rsidR="00DA7A1B" w:rsidRDefault="00DA7A1B" w:rsidP="00A20344">
      <w:pPr>
        <w:ind w:left="851" w:right="875" w:firstLine="0"/>
      </w:pPr>
      <w:r>
        <w:drawing>
          <wp:anchor distT="0" distB="71755" distL="114300" distR="114300" simplePos="0" relativeHeight="251713536" behindDoc="0" locked="0" layoutInCell="1" allowOverlap="1" wp14:anchorId="62A3C24A" wp14:editId="5EABCAC4">
            <wp:simplePos x="0" y="0"/>
            <wp:positionH relativeFrom="column">
              <wp:posOffset>205105</wp:posOffset>
            </wp:positionH>
            <wp:positionV relativeFrom="paragraph">
              <wp:posOffset>0</wp:posOffset>
            </wp:positionV>
            <wp:extent cx="4417060" cy="2303780"/>
            <wp:effectExtent l="0" t="0" r="2540" b="1270"/>
            <wp:wrapTopAndBottom/>
            <wp:docPr id="1" name="Graphique 1">
              <a:extLst xmlns:a="http://schemas.openxmlformats.org/drawingml/2006/main">
                <a:ext uri="{FF2B5EF4-FFF2-40B4-BE49-F238E27FC236}">
                  <a16:creationId xmlns:a16="http://schemas.microsoft.com/office/drawing/2014/main" id="{1629ECF8-8793-4350-9CEE-F19AF281F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7B7292">
        <w:rPr>
          <w:b/>
          <w:sz w:val="18"/>
        </w:rPr>
        <w:t xml:space="preserve">Figure </w:t>
      </w:r>
      <w:r>
        <w:rPr>
          <w:b/>
          <w:sz w:val="18"/>
        </w:rPr>
        <w:t>9</w:t>
      </w:r>
      <w:r>
        <w:rPr>
          <w:sz w:val="18"/>
        </w:rPr>
        <w:t xml:space="preserve"> –</w:t>
      </w:r>
      <w:r w:rsidRPr="007B7292">
        <w:rPr>
          <w:sz w:val="18"/>
        </w:rPr>
        <w:t xml:space="preserve"> Pasture biomass (mean ± std error, tonnes of dry matter per hectare) according to tree density (T</w:t>
      </w:r>
      <w:r>
        <w:rPr>
          <w:sz w:val="18"/>
        </w:rPr>
        <w:t>low</w:t>
      </w:r>
      <w:r w:rsidRPr="007B7292">
        <w:rPr>
          <w:sz w:val="18"/>
        </w:rPr>
        <w:t>: one tree; T</w:t>
      </w:r>
      <w:r>
        <w:rPr>
          <w:sz w:val="18"/>
        </w:rPr>
        <w:t>med</w:t>
      </w:r>
      <w:r w:rsidRPr="007B7292">
        <w:rPr>
          <w:sz w:val="18"/>
        </w:rPr>
        <w:t>: 60 trees/ha; T</w:t>
      </w:r>
      <w:r>
        <w:rPr>
          <w:sz w:val="18"/>
        </w:rPr>
        <w:t>high</w:t>
      </w:r>
      <w:r w:rsidRPr="007B7292">
        <w:rPr>
          <w:sz w:val="18"/>
        </w:rPr>
        <w:t>: 150 trees/ha) and season, over the three experimental years and seasons.</w:t>
      </w:r>
    </w:p>
    <w:p w14:paraId="0F8AB16C" w14:textId="75FFC09A" w:rsidR="00A907D8" w:rsidRPr="009133BE" w:rsidRDefault="00A907D8" w:rsidP="00D55DCB">
      <w:pPr>
        <w:spacing w:before="480" w:after="120"/>
        <w:contextualSpacing w:val="0"/>
      </w:pPr>
      <w:r w:rsidRPr="009133BE">
        <w:t>Regarding dCell, the differences between treatments changed depending on the year. Digestibility was lower in T</w:t>
      </w:r>
      <w:r w:rsidR="00B23125">
        <w:t>high</w:t>
      </w:r>
      <w:r w:rsidRPr="009133BE">
        <w:t xml:space="preserve"> than in T</w:t>
      </w:r>
      <w:r w:rsidR="00F7649D">
        <w:t>med</w:t>
      </w:r>
      <w:r w:rsidRPr="009133BE">
        <w:t xml:space="preserve"> and T</w:t>
      </w:r>
      <w:r w:rsidR="00F7649D">
        <w:t>low</w:t>
      </w:r>
      <w:r w:rsidRPr="009133BE">
        <w:t xml:space="preserve"> in 2016 (</w:t>
      </w:r>
      <w:r w:rsidR="0099394E" w:rsidRPr="009133BE">
        <w:t>t</w:t>
      </w:r>
      <w:r w:rsidRPr="009133BE">
        <w:t>reatment effect, p = 0.0001), similar between all treatments in 2017 (p = 0.3) as well as in spring 2018. In summer 2018, dCell was greater in T</w:t>
      </w:r>
      <w:r w:rsidR="00F7649D">
        <w:t>med</w:t>
      </w:r>
      <w:r w:rsidRPr="009133BE">
        <w:t xml:space="preserve"> than in the other two treatments (</w:t>
      </w:r>
      <w:r w:rsidR="0099394E" w:rsidRPr="009133BE">
        <w:t xml:space="preserve">2018: </w:t>
      </w:r>
      <w:r w:rsidRPr="009133BE">
        <w:t xml:space="preserve">treatment*season effect, p=0.027). The evolution through seasons was more consistent, with a decrease in digestibility between spring and summer </w:t>
      </w:r>
      <w:r w:rsidR="00AF5D26">
        <w:t xml:space="preserve">for all treatments </w:t>
      </w:r>
      <w:r w:rsidRPr="009133BE">
        <w:t>in 2016 and 2017 (p = 0.0001 for both years), and for T</w:t>
      </w:r>
      <w:r w:rsidR="00F7649D">
        <w:t>low</w:t>
      </w:r>
      <w:r w:rsidRPr="009133BE">
        <w:t xml:space="preserve"> and T</w:t>
      </w:r>
      <w:r w:rsidR="00F7649D">
        <w:t>high</w:t>
      </w:r>
      <w:r w:rsidRPr="009133BE">
        <w:t xml:space="preserve"> treatments in 2018, while no evolution was observed for the T</w:t>
      </w:r>
      <w:r w:rsidR="00F7649D">
        <w:t>med</w:t>
      </w:r>
      <w:r w:rsidRPr="009133BE">
        <w:t xml:space="preserve"> treatment. </w:t>
      </w:r>
    </w:p>
    <w:p w14:paraId="736D0FB8" w14:textId="77777777" w:rsidR="00DA7A1B" w:rsidRPr="0075059B" w:rsidRDefault="00DA7A1B" w:rsidP="00DA7A1B">
      <w:pPr>
        <w:spacing w:before="240" w:after="240"/>
        <w:ind w:left="851" w:right="805" w:firstLine="0"/>
        <w:contextualSpacing w:val="0"/>
        <w:rPr>
          <w:b/>
          <w:sz w:val="18"/>
        </w:rPr>
      </w:pPr>
      <w:r w:rsidRPr="0075059B">
        <w:rPr>
          <w:b/>
          <w:sz w:val="18"/>
        </w:rPr>
        <w:t>Table 5</w:t>
      </w:r>
      <w:r>
        <w:rPr>
          <w:b/>
          <w:sz w:val="18"/>
        </w:rPr>
        <w:t xml:space="preserve"> -</w:t>
      </w:r>
      <w:r w:rsidRPr="0075059B">
        <w:rPr>
          <w:b/>
          <w:sz w:val="18"/>
        </w:rPr>
        <w:t xml:space="preserve"> </w:t>
      </w:r>
      <w:r w:rsidRPr="0075059B">
        <w:rPr>
          <w:sz w:val="18"/>
        </w:rPr>
        <w:t>Pasture quality (CP: crude protein; NDF: Neutral detergent fibre; dCell: Cellulase digestibility; mean and standard error) according to treatment (T</w:t>
      </w:r>
      <w:r>
        <w:rPr>
          <w:sz w:val="18"/>
        </w:rPr>
        <w:t>low</w:t>
      </w:r>
      <w:r w:rsidRPr="0075059B">
        <w:rPr>
          <w:sz w:val="18"/>
        </w:rPr>
        <w:t>: one tree; T</w:t>
      </w:r>
      <w:r>
        <w:rPr>
          <w:sz w:val="18"/>
        </w:rPr>
        <w:t>med</w:t>
      </w:r>
      <w:r w:rsidRPr="0075059B">
        <w:rPr>
          <w:sz w:val="18"/>
        </w:rPr>
        <w:t>: 60 trees/ha; T</w:t>
      </w:r>
      <w:r>
        <w:rPr>
          <w:sz w:val="18"/>
        </w:rPr>
        <w:t>high</w:t>
      </w:r>
      <w:r w:rsidRPr="0075059B">
        <w:rPr>
          <w:sz w:val="18"/>
        </w:rPr>
        <w:t>: 150 trees/ha), year and season.</w:t>
      </w:r>
    </w:p>
    <w:tbl>
      <w:tblPr>
        <w:tblStyle w:val="Tableausimple2"/>
        <w:tblW w:w="8789" w:type="dxa"/>
        <w:tblLayout w:type="fixed"/>
        <w:tblLook w:val="0600" w:firstRow="0" w:lastRow="0" w:firstColumn="0" w:lastColumn="0" w:noHBand="1" w:noVBand="1"/>
      </w:tblPr>
      <w:tblGrid>
        <w:gridCol w:w="709"/>
        <w:gridCol w:w="992"/>
        <w:gridCol w:w="567"/>
        <w:gridCol w:w="709"/>
        <w:gridCol w:w="709"/>
        <w:gridCol w:w="283"/>
        <w:gridCol w:w="709"/>
        <w:gridCol w:w="709"/>
        <w:gridCol w:w="709"/>
        <w:gridCol w:w="283"/>
        <w:gridCol w:w="709"/>
        <w:gridCol w:w="850"/>
        <w:gridCol w:w="851"/>
      </w:tblGrid>
      <w:tr w:rsidR="00DA7A1B" w:rsidRPr="0075059B" w14:paraId="04C7095E" w14:textId="77777777" w:rsidTr="006F07CD">
        <w:trPr>
          <w:trHeight w:val="283"/>
        </w:trPr>
        <w:tc>
          <w:tcPr>
            <w:tcW w:w="709" w:type="dxa"/>
            <w:tcBorders>
              <w:top w:val="single" w:sz="12" w:space="0" w:color="auto"/>
            </w:tcBorders>
          </w:tcPr>
          <w:p w14:paraId="3A010573" w14:textId="77777777" w:rsidR="00DA7A1B" w:rsidRPr="0075059B" w:rsidRDefault="00DA7A1B" w:rsidP="006F07CD">
            <w:pPr>
              <w:spacing w:after="0"/>
              <w:contextualSpacing w:val="0"/>
              <w:rPr>
                <w:sz w:val="16"/>
                <w:szCs w:val="16"/>
              </w:rPr>
            </w:pPr>
          </w:p>
        </w:tc>
        <w:tc>
          <w:tcPr>
            <w:tcW w:w="992" w:type="dxa"/>
            <w:tcBorders>
              <w:top w:val="single" w:sz="12" w:space="0" w:color="auto"/>
            </w:tcBorders>
          </w:tcPr>
          <w:p w14:paraId="543ACD24" w14:textId="77777777" w:rsidR="00DA7A1B" w:rsidRPr="0075059B" w:rsidRDefault="00DA7A1B" w:rsidP="006F07CD">
            <w:pPr>
              <w:spacing w:after="0"/>
              <w:contextualSpacing w:val="0"/>
              <w:rPr>
                <w:sz w:val="16"/>
                <w:szCs w:val="16"/>
              </w:rPr>
            </w:pPr>
          </w:p>
        </w:tc>
        <w:tc>
          <w:tcPr>
            <w:tcW w:w="1985" w:type="dxa"/>
            <w:gridSpan w:val="3"/>
            <w:tcBorders>
              <w:top w:val="single" w:sz="12" w:space="0" w:color="auto"/>
              <w:bottom w:val="single" w:sz="4" w:space="0" w:color="auto"/>
            </w:tcBorders>
          </w:tcPr>
          <w:p w14:paraId="6EDCB90A" w14:textId="77777777" w:rsidR="00DA7A1B" w:rsidRPr="0075059B" w:rsidRDefault="00DA7A1B" w:rsidP="006F07CD">
            <w:pPr>
              <w:spacing w:after="0"/>
              <w:ind w:firstLine="0"/>
              <w:contextualSpacing w:val="0"/>
              <w:rPr>
                <w:sz w:val="16"/>
                <w:szCs w:val="16"/>
              </w:rPr>
            </w:pPr>
            <w:r w:rsidRPr="0075059B">
              <w:rPr>
                <w:sz w:val="16"/>
                <w:szCs w:val="16"/>
              </w:rPr>
              <w:t>CP (g/kg DM)</w:t>
            </w:r>
          </w:p>
        </w:tc>
        <w:tc>
          <w:tcPr>
            <w:tcW w:w="283" w:type="dxa"/>
            <w:tcBorders>
              <w:top w:val="single" w:sz="12" w:space="0" w:color="auto"/>
              <w:bottom w:val="nil"/>
            </w:tcBorders>
          </w:tcPr>
          <w:p w14:paraId="24B3A21B" w14:textId="77777777" w:rsidR="00DA7A1B" w:rsidRPr="0075059B" w:rsidRDefault="00DA7A1B" w:rsidP="006F07CD">
            <w:pPr>
              <w:spacing w:after="0"/>
              <w:ind w:firstLine="0"/>
              <w:contextualSpacing w:val="0"/>
              <w:rPr>
                <w:sz w:val="16"/>
                <w:szCs w:val="16"/>
              </w:rPr>
            </w:pPr>
          </w:p>
        </w:tc>
        <w:tc>
          <w:tcPr>
            <w:tcW w:w="2127" w:type="dxa"/>
            <w:gridSpan w:val="3"/>
            <w:tcBorders>
              <w:top w:val="single" w:sz="12" w:space="0" w:color="auto"/>
              <w:bottom w:val="nil"/>
            </w:tcBorders>
          </w:tcPr>
          <w:p w14:paraId="1A5EA7D3" w14:textId="77777777" w:rsidR="00DA7A1B" w:rsidRPr="0075059B" w:rsidRDefault="00DA7A1B" w:rsidP="006F07CD">
            <w:pPr>
              <w:spacing w:after="0"/>
              <w:ind w:firstLine="0"/>
              <w:contextualSpacing w:val="0"/>
              <w:rPr>
                <w:sz w:val="16"/>
                <w:szCs w:val="16"/>
              </w:rPr>
            </w:pPr>
            <w:r>
              <w:rPr>
                <w:sz w:val="16"/>
                <w:szCs w:val="16"/>
              </w:rPr>
              <w:t xml:space="preserve">NDF </w:t>
            </w:r>
            <w:r w:rsidRPr="0075059B">
              <w:rPr>
                <w:sz w:val="16"/>
                <w:szCs w:val="16"/>
              </w:rPr>
              <w:t>(g/kg DM)</w:t>
            </w:r>
          </w:p>
        </w:tc>
        <w:tc>
          <w:tcPr>
            <w:tcW w:w="283" w:type="dxa"/>
            <w:tcBorders>
              <w:top w:val="single" w:sz="12" w:space="0" w:color="auto"/>
              <w:bottom w:val="nil"/>
            </w:tcBorders>
          </w:tcPr>
          <w:p w14:paraId="3C58FE1A" w14:textId="77777777" w:rsidR="00DA7A1B" w:rsidRPr="0075059B" w:rsidRDefault="00DA7A1B" w:rsidP="006F07CD">
            <w:pPr>
              <w:spacing w:after="0"/>
              <w:contextualSpacing w:val="0"/>
              <w:rPr>
                <w:sz w:val="16"/>
                <w:szCs w:val="16"/>
              </w:rPr>
            </w:pPr>
          </w:p>
        </w:tc>
        <w:tc>
          <w:tcPr>
            <w:tcW w:w="2410" w:type="dxa"/>
            <w:gridSpan w:val="3"/>
            <w:tcBorders>
              <w:top w:val="single" w:sz="12" w:space="0" w:color="auto"/>
              <w:bottom w:val="single" w:sz="4" w:space="0" w:color="auto"/>
            </w:tcBorders>
          </w:tcPr>
          <w:p w14:paraId="3D190AFB" w14:textId="2D89B376" w:rsidR="00DA7A1B" w:rsidRPr="0075059B" w:rsidRDefault="00DA7A1B" w:rsidP="006F07CD">
            <w:pPr>
              <w:spacing w:after="0"/>
              <w:ind w:firstLine="0"/>
              <w:contextualSpacing w:val="0"/>
              <w:rPr>
                <w:sz w:val="16"/>
                <w:szCs w:val="16"/>
              </w:rPr>
            </w:pPr>
            <w:r w:rsidRPr="0075059B">
              <w:rPr>
                <w:sz w:val="16"/>
                <w:szCs w:val="16"/>
              </w:rPr>
              <w:t>dCell (</w:t>
            </w:r>
            <w:r w:rsidR="002C0589">
              <w:rPr>
                <w:sz w:val="16"/>
                <w:szCs w:val="16"/>
              </w:rPr>
              <w:t>Proportion</w:t>
            </w:r>
            <w:r w:rsidRPr="0075059B">
              <w:rPr>
                <w:sz w:val="16"/>
                <w:szCs w:val="16"/>
              </w:rPr>
              <w:t xml:space="preserve"> DM)</w:t>
            </w:r>
          </w:p>
        </w:tc>
      </w:tr>
      <w:tr w:rsidR="00DA7A1B" w:rsidRPr="0075059B" w14:paraId="6633D7A2" w14:textId="77777777" w:rsidTr="006F07CD">
        <w:trPr>
          <w:trHeight w:val="283"/>
        </w:trPr>
        <w:tc>
          <w:tcPr>
            <w:tcW w:w="709" w:type="dxa"/>
            <w:tcBorders>
              <w:bottom w:val="single" w:sz="12" w:space="0" w:color="auto"/>
            </w:tcBorders>
          </w:tcPr>
          <w:p w14:paraId="62BF07E1" w14:textId="77777777" w:rsidR="00DA7A1B" w:rsidRPr="0075059B" w:rsidRDefault="00DA7A1B" w:rsidP="006F07CD">
            <w:pPr>
              <w:spacing w:after="0"/>
              <w:contextualSpacing w:val="0"/>
              <w:rPr>
                <w:sz w:val="16"/>
                <w:szCs w:val="16"/>
              </w:rPr>
            </w:pPr>
          </w:p>
        </w:tc>
        <w:tc>
          <w:tcPr>
            <w:tcW w:w="992" w:type="dxa"/>
            <w:tcBorders>
              <w:bottom w:val="single" w:sz="12" w:space="0" w:color="auto"/>
            </w:tcBorders>
          </w:tcPr>
          <w:p w14:paraId="559E2D6F" w14:textId="77777777" w:rsidR="00DA7A1B" w:rsidRPr="0075059B" w:rsidRDefault="00DA7A1B" w:rsidP="006F07CD">
            <w:pPr>
              <w:spacing w:after="0"/>
              <w:contextualSpacing w:val="0"/>
              <w:rPr>
                <w:sz w:val="16"/>
                <w:szCs w:val="16"/>
              </w:rPr>
            </w:pPr>
          </w:p>
        </w:tc>
        <w:tc>
          <w:tcPr>
            <w:tcW w:w="567" w:type="dxa"/>
            <w:tcBorders>
              <w:top w:val="single" w:sz="4" w:space="0" w:color="auto"/>
              <w:bottom w:val="single" w:sz="12" w:space="0" w:color="auto"/>
            </w:tcBorders>
          </w:tcPr>
          <w:p w14:paraId="3041EE57" w14:textId="337C5E58" w:rsidR="00DA7A1B" w:rsidRPr="0075059B" w:rsidRDefault="00DA7A1B" w:rsidP="006F07CD">
            <w:pPr>
              <w:spacing w:after="0"/>
              <w:ind w:firstLine="0"/>
              <w:contextualSpacing w:val="0"/>
              <w:rPr>
                <w:sz w:val="16"/>
                <w:szCs w:val="16"/>
              </w:rPr>
            </w:pPr>
            <w:r w:rsidRPr="0075059B">
              <w:rPr>
                <w:sz w:val="16"/>
                <w:szCs w:val="16"/>
              </w:rPr>
              <w:t>T</w:t>
            </w:r>
            <w:r w:rsidR="009A105B">
              <w:rPr>
                <w:sz w:val="16"/>
                <w:szCs w:val="16"/>
              </w:rPr>
              <w:t>low</w:t>
            </w:r>
          </w:p>
        </w:tc>
        <w:tc>
          <w:tcPr>
            <w:tcW w:w="709" w:type="dxa"/>
            <w:tcBorders>
              <w:top w:val="single" w:sz="4" w:space="0" w:color="auto"/>
              <w:bottom w:val="single" w:sz="12" w:space="0" w:color="auto"/>
            </w:tcBorders>
          </w:tcPr>
          <w:p w14:paraId="6C615279" w14:textId="7FC16AF0" w:rsidR="00DA7A1B" w:rsidRPr="0075059B" w:rsidRDefault="00DA7A1B" w:rsidP="006F07CD">
            <w:pPr>
              <w:spacing w:after="0"/>
              <w:ind w:firstLine="0"/>
              <w:contextualSpacing w:val="0"/>
              <w:rPr>
                <w:sz w:val="16"/>
                <w:szCs w:val="16"/>
              </w:rPr>
            </w:pPr>
            <w:r w:rsidRPr="0075059B">
              <w:rPr>
                <w:sz w:val="16"/>
                <w:szCs w:val="16"/>
              </w:rPr>
              <w:t>T</w:t>
            </w:r>
            <w:r w:rsidR="009A105B">
              <w:rPr>
                <w:sz w:val="16"/>
                <w:szCs w:val="16"/>
              </w:rPr>
              <w:t>med</w:t>
            </w:r>
          </w:p>
        </w:tc>
        <w:tc>
          <w:tcPr>
            <w:tcW w:w="709" w:type="dxa"/>
            <w:tcBorders>
              <w:top w:val="single" w:sz="4" w:space="0" w:color="auto"/>
              <w:bottom w:val="single" w:sz="12" w:space="0" w:color="auto"/>
            </w:tcBorders>
          </w:tcPr>
          <w:p w14:paraId="6CA5E81C" w14:textId="577AAAE1" w:rsidR="00DA7A1B" w:rsidRPr="0075059B" w:rsidRDefault="00DA7A1B" w:rsidP="006F07CD">
            <w:pPr>
              <w:spacing w:after="0"/>
              <w:ind w:firstLine="0"/>
              <w:contextualSpacing w:val="0"/>
              <w:rPr>
                <w:sz w:val="16"/>
                <w:szCs w:val="16"/>
              </w:rPr>
            </w:pPr>
            <w:r w:rsidRPr="0075059B">
              <w:rPr>
                <w:sz w:val="16"/>
                <w:szCs w:val="16"/>
              </w:rPr>
              <w:t>T</w:t>
            </w:r>
            <w:r w:rsidR="009A105B">
              <w:rPr>
                <w:sz w:val="16"/>
                <w:szCs w:val="16"/>
              </w:rPr>
              <w:t>high</w:t>
            </w:r>
          </w:p>
        </w:tc>
        <w:tc>
          <w:tcPr>
            <w:tcW w:w="283" w:type="dxa"/>
            <w:tcBorders>
              <w:top w:val="nil"/>
              <w:bottom w:val="single" w:sz="12" w:space="0" w:color="auto"/>
            </w:tcBorders>
          </w:tcPr>
          <w:p w14:paraId="33C679A0"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tcPr>
          <w:p w14:paraId="6034C7EA" w14:textId="5A7EFEED" w:rsidR="00DA7A1B" w:rsidRPr="0075059B" w:rsidRDefault="00DA7A1B" w:rsidP="006F07CD">
            <w:pPr>
              <w:spacing w:after="0"/>
              <w:ind w:firstLine="0"/>
              <w:contextualSpacing w:val="0"/>
              <w:rPr>
                <w:sz w:val="16"/>
                <w:szCs w:val="16"/>
              </w:rPr>
            </w:pPr>
            <w:r w:rsidRPr="0075059B">
              <w:rPr>
                <w:sz w:val="16"/>
                <w:szCs w:val="16"/>
              </w:rPr>
              <w:t>T</w:t>
            </w:r>
            <w:r w:rsidR="009A105B">
              <w:rPr>
                <w:sz w:val="16"/>
                <w:szCs w:val="16"/>
              </w:rPr>
              <w:t>low</w:t>
            </w:r>
          </w:p>
        </w:tc>
        <w:tc>
          <w:tcPr>
            <w:tcW w:w="709" w:type="dxa"/>
            <w:tcBorders>
              <w:top w:val="single" w:sz="4" w:space="0" w:color="auto"/>
              <w:bottom w:val="single" w:sz="12" w:space="0" w:color="auto"/>
            </w:tcBorders>
          </w:tcPr>
          <w:p w14:paraId="63E63F36" w14:textId="72030102" w:rsidR="00DA7A1B" w:rsidRPr="0075059B" w:rsidRDefault="00DA7A1B" w:rsidP="006F07CD">
            <w:pPr>
              <w:spacing w:after="0"/>
              <w:ind w:firstLine="0"/>
              <w:contextualSpacing w:val="0"/>
              <w:rPr>
                <w:sz w:val="16"/>
                <w:szCs w:val="16"/>
              </w:rPr>
            </w:pPr>
            <w:r w:rsidRPr="0075059B">
              <w:rPr>
                <w:sz w:val="16"/>
                <w:szCs w:val="16"/>
              </w:rPr>
              <w:t>T</w:t>
            </w:r>
            <w:r w:rsidR="009A105B">
              <w:rPr>
                <w:sz w:val="16"/>
                <w:szCs w:val="16"/>
              </w:rPr>
              <w:t>med</w:t>
            </w:r>
          </w:p>
        </w:tc>
        <w:tc>
          <w:tcPr>
            <w:tcW w:w="709" w:type="dxa"/>
            <w:tcBorders>
              <w:top w:val="single" w:sz="4" w:space="0" w:color="auto"/>
              <w:bottom w:val="single" w:sz="12" w:space="0" w:color="auto"/>
            </w:tcBorders>
          </w:tcPr>
          <w:p w14:paraId="1313E757" w14:textId="7ABD9282" w:rsidR="00DA7A1B" w:rsidRPr="0075059B" w:rsidRDefault="00DA7A1B" w:rsidP="006F07CD">
            <w:pPr>
              <w:spacing w:after="0"/>
              <w:ind w:firstLine="0"/>
              <w:contextualSpacing w:val="0"/>
              <w:rPr>
                <w:sz w:val="16"/>
                <w:szCs w:val="16"/>
              </w:rPr>
            </w:pPr>
            <w:r w:rsidRPr="0075059B">
              <w:rPr>
                <w:sz w:val="16"/>
                <w:szCs w:val="16"/>
              </w:rPr>
              <w:t>T</w:t>
            </w:r>
            <w:r w:rsidR="009A105B">
              <w:rPr>
                <w:sz w:val="16"/>
                <w:szCs w:val="16"/>
              </w:rPr>
              <w:t>high</w:t>
            </w:r>
          </w:p>
        </w:tc>
        <w:tc>
          <w:tcPr>
            <w:tcW w:w="283" w:type="dxa"/>
            <w:tcBorders>
              <w:top w:val="nil"/>
              <w:bottom w:val="single" w:sz="12" w:space="0" w:color="auto"/>
            </w:tcBorders>
          </w:tcPr>
          <w:p w14:paraId="7D9EBD95"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tcPr>
          <w:p w14:paraId="4DDBFA2F" w14:textId="795E6D84" w:rsidR="00DA7A1B" w:rsidRPr="0075059B" w:rsidRDefault="00DA7A1B" w:rsidP="006F07CD">
            <w:pPr>
              <w:spacing w:after="0"/>
              <w:ind w:firstLine="0"/>
              <w:contextualSpacing w:val="0"/>
              <w:rPr>
                <w:sz w:val="16"/>
                <w:szCs w:val="16"/>
              </w:rPr>
            </w:pPr>
            <w:r w:rsidRPr="0075059B">
              <w:rPr>
                <w:sz w:val="16"/>
                <w:szCs w:val="16"/>
              </w:rPr>
              <w:t>T</w:t>
            </w:r>
            <w:r w:rsidR="009A105B">
              <w:rPr>
                <w:sz w:val="16"/>
                <w:szCs w:val="16"/>
              </w:rPr>
              <w:t>low</w:t>
            </w:r>
          </w:p>
        </w:tc>
        <w:tc>
          <w:tcPr>
            <w:tcW w:w="850" w:type="dxa"/>
            <w:tcBorders>
              <w:top w:val="single" w:sz="4" w:space="0" w:color="auto"/>
              <w:bottom w:val="single" w:sz="12" w:space="0" w:color="auto"/>
            </w:tcBorders>
          </w:tcPr>
          <w:p w14:paraId="0B19BD10" w14:textId="31EA5C7E" w:rsidR="00DA7A1B" w:rsidRPr="0075059B" w:rsidRDefault="00DA7A1B" w:rsidP="006F07CD">
            <w:pPr>
              <w:spacing w:after="0"/>
              <w:ind w:firstLine="0"/>
              <w:contextualSpacing w:val="0"/>
              <w:rPr>
                <w:sz w:val="16"/>
                <w:szCs w:val="16"/>
              </w:rPr>
            </w:pPr>
            <w:r w:rsidRPr="0075059B">
              <w:rPr>
                <w:sz w:val="16"/>
                <w:szCs w:val="16"/>
              </w:rPr>
              <w:t>T</w:t>
            </w:r>
            <w:r w:rsidR="009A105B">
              <w:rPr>
                <w:sz w:val="16"/>
                <w:szCs w:val="16"/>
              </w:rPr>
              <w:t>med</w:t>
            </w:r>
          </w:p>
        </w:tc>
        <w:tc>
          <w:tcPr>
            <w:tcW w:w="851" w:type="dxa"/>
            <w:tcBorders>
              <w:top w:val="single" w:sz="4" w:space="0" w:color="auto"/>
              <w:bottom w:val="single" w:sz="12" w:space="0" w:color="auto"/>
            </w:tcBorders>
          </w:tcPr>
          <w:p w14:paraId="7576B612" w14:textId="3EB10154" w:rsidR="00DA7A1B" w:rsidRPr="0075059B" w:rsidRDefault="00DA7A1B" w:rsidP="006F07CD">
            <w:pPr>
              <w:spacing w:after="0"/>
              <w:ind w:firstLine="0"/>
              <w:contextualSpacing w:val="0"/>
              <w:rPr>
                <w:sz w:val="16"/>
                <w:szCs w:val="16"/>
              </w:rPr>
            </w:pPr>
            <w:r w:rsidRPr="0075059B">
              <w:rPr>
                <w:sz w:val="16"/>
                <w:szCs w:val="16"/>
              </w:rPr>
              <w:t>T</w:t>
            </w:r>
            <w:r w:rsidR="009A105B">
              <w:rPr>
                <w:sz w:val="16"/>
                <w:szCs w:val="16"/>
              </w:rPr>
              <w:t>high</w:t>
            </w:r>
          </w:p>
        </w:tc>
      </w:tr>
      <w:tr w:rsidR="00DA7A1B" w:rsidRPr="0075059B" w14:paraId="2C50E6A9" w14:textId="77777777" w:rsidTr="006F07CD">
        <w:trPr>
          <w:trHeight w:val="283"/>
        </w:trPr>
        <w:tc>
          <w:tcPr>
            <w:tcW w:w="1701" w:type="dxa"/>
            <w:gridSpan w:val="2"/>
            <w:tcBorders>
              <w:bottom w:val="single" w:sz="12" w:space="0" w:color="auto"/>
            </w:tcBorders>
            <w:shd w:val="clear" w:color="auto" w:fill="F2F2F2" w:themeFill="background1" w:themeFillShade="F2"/>
          </w:tcPr>
          <w:p w14:paraId="6DE44EDF" w14:textId="77777777" w:rsidR="00DA7A1B" w:rsidRPr="0075059B" w:rsidRDefault="00DA7A1B" w:rsidP="006F07CD">
            <w:pPr>
              <w:spacing w:after="0"/>
              <w:ind w:firstLine="0"/>
              <w:contextualSpacing w:val="0"/>
              <w:rPr>
                <w:sz w:val="16"/>
                <w:szCs w:val="16"/>
              </w:rPr>
            </w:pPr>
            <w:r w:rsidRPr="0075059B">
              <w:rPr>
                <w:sz w:val="16"/>
                <w:szCs w:val="16"/>
              </w:rPr>
              <w:t>Mean</w:t>
            </w:r>
          </w:p>
        </w:tc>
        <w:tc>
          <w:tcPr>
            <w:tcW w:w="567" w:type="dxa"/>
            <w:tcBorders>
              <w:top w:val="single" w:sz="4" w:space="0" w:color="auto"/>
              <w:bottom w:val="single" w:sz="12" w:space="0" w:color="auto"/>
            </w:tcBorders>
            <w:shd w:val="clear" w:color="auto" w:fill="F2F2F2" w:themeFill="background1" w:themeFillShade="F2"/>
          </w:tcPr>
          <w:p w14:paraId="6AB2A5DD"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6291FC01"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157DA1B6" w14:textId="77777777" w:rsidR="00DA7A1B" w:rsidRPr="0075059B" w:rsidRDefault="00DA7A1B" w:rsidP="006F07CD">
            <w:pPr>
              <w:spacing w:after="0"/>
              <w:contextualSpacing w:val="0"/>
              <w:rPr>
                <w:sz w:val="16"/>
                <w:szCs w:val="16"/>
              </w:rPr>
            </w:pPr>
          </w:p>
        </w:tc>
        <w:tc>
          <w:tcPr>
            <w:tcW w:w="283" w:type="dxa"/>
            <w:tcBorders>
              <w:top w:val="nil"/>
              <w:bottom w:val="single" w:sz="12" w:space="0" w:color="auto"/>
            </w:tcBorders>
            <w:shd w:val="clear" w:color="auto" w:fill="F2F2F2" w:themeFill="background1" w:themeFillShade="F2"/>
          </w:tcPr>
          <w:p w14:paraId="0FB17373"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25A6BC53"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089382D0"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1E0E240E" w14:textId="77777777" w:rsidR="00DA7A1B" w:rsidRPr="0075059B" w:rsidRDefault="00DA7A1B" w:rsidP="006F07CD">
            <w:pPr>
              <w:spacing w:after="0"/>
              <w:contextualSpacing w:val="0"/>
              <w:rPr>
                <w:sz w:val="16"/>
                <w:szCs w:val="16"/>
              </w:rPr>
            </w:pPr>
          </w:p>
        </w:tc>
        <w:tc>
          <w:tcPr>
            <w:tcW w:w="283" w:type="dxa"/>
            <w:tcBorders>
              <w:top w:val="nil"/>
              <w:bottom w:val="single" w:sz="12" w:space="0" w:color="auto"/>
            </w:tcBorders>
            <w:shd w:val="clear" w:color="auto" w:fill="F2F2F2" w:themeFill="background1" w:themeFillShade="F2"/>
          </w:tcPr>
          <w:p w14:paraId="1F89F34C"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0A4765A8" w14:textId="77777777" w:rsidR="00DA7A1B" w:rsidRPr="0075059B" w:rsidRDefault="00DA7A1B" w:rsidP="006F07CD">
            <w:pPr>
              <w:spacing w:after="0"/>
              <w:contextualSpacing w:val="0"/>
              <w:rPr>
                <w:sz w:val="16"/>
                <w:szCs w:val="16"/>
              </w:rPr>
            </w:pPr>
          </w:p>
        </w:tc>
        <w:tc>
          <w:tcPr>
            <w:tcW w:w="850" w:type="dxa"/>
            <w:tcBorders>
              <w:top w:val="single" w:sz="4" w:space="0" w:color="auto"/>
              <w:bottom w:val="single" w:sz="12" w:space="0" w:color="auto"/>
            </w:tcBorders>
            <w:shd w:val="clear" w:color="auto" w:fill="F2F2F2" w:themeFill="background1" w:themeFillShade="F2"/>
          </w:tcPr>
          <w:p w14:paraId="70139699" w14:textId="77777777" w:rsidR="00DA7A1B" w:rsidRPr="0075059B" w:rsidRDefault="00DA7A1B" w:rsidP="006F07CD">
            <w:pPr>
              <w:spacing w:after="0"/>
              <w:contextualSpacing w:val="0"/>
              <w:rPr>
                <w:sz w:val="16"/>
                <w:szCs w:val="16"/>
              </w:rPr>
            </w:pPr>
          </w:p>
        </w:tc>
        <w:tc>
          <w:tcPr>
            <w:tcW w:w="851" w:type="dxa"/>
            <w:tcBorders>
              <w:top w:val="single" w:sz="4" w:space="0" w:color="auto"/>
              <w:bottom w:val="single" w:sz="12" w:space="0" w:color="auto"/>
            </w:tcBorders>
            <w:shd w:val="clear" w:color="auto" w:fill="F2F2F2" w:themeFill="background1" w:themeFillShade="F2"/>
          </w:tcPr>
          <w:p w14:paraId="3A85711B" w14:textId="77777777" w:rsidR="00DA7A1B" w:rsidRPr="0075059B" w:rsidRDefault="00DA7A1B" w:rsidP="006F07CD">
            <w:pPr>
              <w:spacing w:after="0"/>
              <w:contextualSpacing w:val="0"/>
              <w:rPr>
                <w:sz w:val="16"/>
                <w:szCs w:val="16"/>
              </w:rPr>
            </w:pPr>
          </w:p>
        </w:tc>
      </w:tr>
      <w:tr w:rsidR="00DA7A1B" w:rsidRPr="0075059B" w14:paraId="7494B545" w14:textId="77777777" w:rsidTr="006F07CD">
        <w:trPr>
          <w:trHeight w:val="283"/>
        </w:trPr>
        <w:tc>
          <w:tcPr>
            <w:tcW w:w="709" w:type="dxa"/>
            <w:tcBorders>
              <w:top w:val="single" w:sz="12" w:space="0" w:color="auto"/>
            </w:tcBorders>
          </w:tcPr>
          <w:p w14:paraId="36ADB0AB" w14:textId="77777777" w:rsidR="00DA7A1B" w:rsidRPr="0075059B" w:rsidRDefault="00DA7A1B" w:rsidP="006F07CD">
            <w:pPr>
              <w:spacing w:after="0"/>
              <w:ind w:firstLine="0"/>
              <w:contextualSpacing w:val="0"/>
              <w:rPr>
                <w:sz w:val="16"/>
                <w:szCs w:val="16"/>
              </w:rPr>
            </w:pPr>
            <w:r w:rsidRPr="0075059B">
              <w:rPr>
                <w:sz w:val="16"/>
                <w:szCs w:val="16"/>
              </w:rPr>
              <w:t>2016</w:t>
            </w:r>
          </w:p>
        </w:tc>
        <w:tc>
          <w:tcPr>
            <w:tcW w:w="992" w:type="dxa"/>
            <w:tcBorders>
              <w:top w:val="single" w:sz="12" w:space="0" w:color="auto"/>
              <w:bottom w:val="nil"/>
            </w:tcBorders>
          </w:tcPr>
          <w:p w14:paraId="405F70B4" w14:textId="77777777" w:rsidR="00DA7A1B" w:rsidRPr="0075059B" w:rsidRDefault="00DA7A1B" w:rsidP="006F07CD">
            <w:pPr>
              <w:spacing w:after="0"/>
              <w:ind w:firstLine="0"/>
              <w:contextualSpacing w:val="0"/>
              <w:rPr>
                <w:sz w:val="16"/>
                <w:szCs w:val="16"/>
              </w:rPr>
            </w:pPr>
            <w:r w:rsidRPr="0075059B">
              <w:rPr>
                <w:sz w:val="16"/>
                <w:szCs w:val="16"/>
              </w:rPr>
              <w:t>Spring</w:t>
            </w:r>
          </w:p>
        </w:tc>
        <w:tc>
          <w:tcPr>
            <w:tcW w:w="567" w:type="dxa"/>
            <w:tcBorders>
              <w:top w:val="nil"/>
              <w:left w:val="nil"/>
              <w:bottom w:val="nil"/>
              <w:right w:val="nil"/>
            </w:tcBorders>
            <w:shd w:val="clear" w:color="auto" w:fill="auto"/>
          </w:tcPr>
          <w:p w14:paraId="28738867" w14:textId="77777777" w:rsidR="00DA7A1B" w:rsidRPr="0075059B" w:rsidRDefault="00DA7A1B" w:rsidP="006F07CD">
            <w:pPr>
              <w:spacing w:after="0"/>
              <w:ind w:firstLine="0"/>
              <w:contextualSpacing w:val="0"/>
              <w:rPr>
                <w:sz w:val="16"/>
                <w:szCs w:val="16"/>
              </w:rPr>
            </w:pPr>
            <w:r w:rsidRPr="0075059B">
              <w:rPr>
                <w:sz w:val="16"/>
                <w:szCs w:val="16"/>
              </w:rPr>
              <w:t>106</w:t>
            </w:r>
          </w:p>
        </w:tc>
        <w:tc>
          <w:tcPr>
            <w:tcW w:w="709" w:type="dxa"/>
            <w:tcBorders>
              <w:top w:val="nil"/>
              <w:left w:val="nil"/>
              <w:bottom w:val="nil"/>
              <w:right w:val="nil"/>
            </w:tcBorders>
          </w:tcPr>
          <w:p w14:paraId="7344972E" w14:textId="77777777" w:rsidR="00DA7A1B" w:rsidRPr="0075059B" w:rsidRDefault="00DA7A1B" w:rsidP="006F07CD">
            <w:pPr>
              <w:spacing w:after="0"/>
              <w:ind w:firstLine="0"/>
              <w:contextualSpacing w:val="0"/>
              <w:rPr>
                <w:sz w:val="16"/>
                <w:szCs w:val="16"/>
              </w:rPr>
            </w:pPr>
            <w:r w:rsidRPr="0075059B">
              <w:rPr>
                <w:sz w:val="16"/>
                <w:szCs w:val="16"/>
              </w:rPr>
              <w:t>115</w:t>
            </w:r>
          </w:p>
        </w:tc>
        <w:tc>
          <w:tcPr>
            <w:tcW w:w="709" w:type="dxa"/>
            <w:tcBorders>
              <w:top w:val="nil"/>
              <w:left w:val="nil"/>
              <w:bottom w:val="nil"/>
              <w:right w:val="nil"/>
            </w:tcBorders>
            <w:shd w:val="clear" w:color="auto" w:fill="auto"/>
          </w:tcPr>
          <w:p w14:paraId="2968AFA8" w14:textId="77777777" w:rsidR="00DA7A1B" w:rsidRPr="0075059B" w:rsidRDefault="00DA7A1B" w:rsidP="006F07CD">
            <w:pPr>
              <w:spacing w:after="0"/>
              <w:ind w:firstLine="0"/>
              <w:contextualSpacing w:val="0"/>
              <w:rPr>
                <w:sz w:val="16"/>
                <w:szCs w:val="16"/>
              </w:rPr>
            </w:pPr>
            <w:r w:rsidRPr="0075059B">
              <w:rPr>
                <w:sz w:val="16"/>
                <w:szCs w:val="16"/>
              </w:rPr>
              <w:t>115</w:t>
            </w:r>
          </w:p>
        </w:tc>
        <w:tc>
          <w:tcPr>
            <w:tcW w:w="283" w:type="dxa"/>
            <w:tcBorders>
              <w:top w:val="single" w:sz="12" w:space="0" w:color="auto"/>
              <w:bottom w:val="nil"/>
            </w:tcBorders>
          </w:tcPr>
          <w:p w14:paraId="302781E5" w14:textId="77777777" w:rsidR="00DA7A1B" w:rsidRPr="0075059B" w:rsidRDefault="00DA7A1B" w:rsidP="006F07CD">
            <w:pPr>
              <w:spacing w:after="0"/>
              <w:contextualSpacing w:val="0"/>
              <w:rPr>
                <w:sz w:val="16"/>
                <w:szCs w:val="16"/>
              </w:rPr>
            </w:pPr>
          </w:p>
        </w:tc>
        <w:tc>
          <w:tcPr>
            <w:tcW w:w="709" w:type="dxa"/>
            <w:tcBorders>
              <w:top w:val="nil"/>
              <w:left w:val="nil"/>
              <w:bottom w:val="nil"/>
              <w:right w:val="nil"/>
            </w:tcBorders>
            <w:shd w:val="clear" w:color="auto" w:fill="auto"/>
          </w:tcPr>
          <w:p w14:paraId="76AEFB11" w14:textId="77777777" w:rsidR="00DA7A1B" w:rsidRPr="0075059B" w:rsidRDefault="00DA7A1B" w:rsidP="006F07CD">
            <w:pPr>
              <w:spacing w:after="0"/>
              <w:ind w:firstLine="0"/>
              <w:contextualSpacing w:val="0"/>
              <w:rPr>
                <w:sz w:val="16"/>
                <w:szCs w:val="16"/>
              </w:rPr>
            </w:pPr>
            <w:r w:rsidRPr="0075059B">
              <w:rPr>
                <w:sz w:val="16"/>
                <w:szCs w:val="16"/>
              </w:rPr>
              <w:t>575</w:t>
            </w:r>
          </w:p>
        </w:tc>
        <w:tc>
          <w:tcPr>
            <w:tcW w:w="709" w:type="dxa"/>
            <w:tcBorders>
              <w:top w:val="nil"/>
              <w:left w:val="nil"/>
              <w:bottom w:val="nil"/>
              <w:right w:val="nil"/>
            </w:tcBorders>
          </w:tcPr>
          <w:p w14:paraId="31E2A2F4" w14:textId="77777777" w:rsidR="00DA7A1B" w:rsidRPr="0075059B" w:rsidRDefault="00DA7A1B" w:rsidP="006F07CD">
            <w:pPr>
              <w:spacing w:after="0"/>
              <w:ind w:firstLine="0"/>
              <w:contextualSpacing w:val="0"/>
              <w:rPr>
                <w:sz w:val="16"/>
                <w:szCs w:val="16"/>
              </w:rPr>
            </w:pPr>
            <w:r w:rsidRPr="0075059B">
              <w:rPr>
                <w:sz w:val="16"/>
                <w:szCs w:val="16"/>
              </w:rPr>
              <w:t>571</w:t>
            </w:r>
          </w:p>
        </w:tc>
        <w:tc>
          <w:tcPr>
            <w:tcW w:w="709" w:type="dxa"/>
            <w:tcBorders>
              <w:top w:val="nil"/>
              <w:left w:val="nil"/>
              <w:bottom w:val="nil"/>
              <w:right w:val="nil"/>
            </w:tcBorders>
            <w:shd w:val="clear" w:color="auto" w:fill="auto"/>
          </w:tcPr>
          <w:p w14:paraId="5E923425" w14:textId="77777777" w:rsidR="00DA7A1B" w:rsidRPr="0075059B" w:rsidRDefault="00DA7A1B" w:rsidP="006F07CD">
            <w:pPr>
              <w:spacing w:after="0"/>
              <w:ind w:firstLine="0"/>
              <w:contextualSpacing w:val="0"/>
              <w:rPr>
                <w:sz w:val="16"/>
                <w:szCs w:val="16"/>
              </w:rPr>
            </w:pPr>
            <w:r w:rsidRPr="0075059B">
              <w:rPr>
                <w:sz w:val="16"/>
                <w:szCs w:val="16"/>
              </w:rPr>
              <w:t>564</w:t>
            </w:r>
          </w:p>
        </w:tc>
        <w:tc>
          <w:tcPr>
            <w:tcW w:w="283" w:type="dxa"/>
            <w:tcBorders>
              <w:top w:val="single" w:sz="12" w:space="0" w:color="auto"/>
              <w:bottom w:val="nil"/>
            </w:tcBorders>
          </w:tcPr>
          <w:p w14:paraId="29E7508D" w14:textId="77777777" w:rsidR="00DA7A1B" w:rsidRPr="0075059B" w:rsidRDefault="00DA7A1B" w:rsidP="006F07CD">
            <w:pPr>
              <w:spacing w:after="0"/>
              <w:contextualSpacing w:val="0"/>
              <w:rPr>
                <w:sz w:val="16"/>
                <w:szCs w:val="16"/>
              </w:rPr>
            </w:pPr>
          </w:p>
        </w:tc>
        <w:tc>
          <w:tcPr>
            <w:tcW w:w="709" w:type="dxa"/>
            <w:tcBorders>
              <w:top w:val="nil"/>
              <w:left w:val="nil"/>
              <w:bottom w:val="nil"/>
              <w:right w:val="nil"/>
            </w:tcBorders>
            <w:shd w:val="clear" w:color="auto" w:fill="auto"/>
          </w:tcPr>
          <w:p w14:paraId="2A09F449" w14:textId="1367BE8E"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623</w:t>
            </w:r>
          </w:p>
        </w:tc>
        <w:tc>
          <w:tcPr>
            <w:tcW w:w="850" w:type="dxa"/>
            <w:tcBorders>
              <w:top w:val="nil"/>
              <w:left w:val="nil"/>
              <w:bottom w:val="nil"/>
              <w:right w:val="nil"/>
            </w:tcBorders>
          </w:tcPr>
          <w:p w14:paraId="5AED5DCC" w14:textId="23125121"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612</w:t>
            </w:r>
          </w:p>
        </w:tc>
        <w:tc>
          <w:tcPr>
            <w:tcW w:w="851" w:type="dxa"/>
            <w:tcBorders>
              <w:top w:val="nil"/>
              <w:left w:val="nil"/>
              <w:bottom w:val="nil"/>
              <w:right w:val="nil"/>
            </w:tcBorders>
            <w:shd w:val="clear" w:color="auto" w:fill="auto"/>
          </w:tcPr>
          <w:p w14:paraId="5F344DAC" w14:textId="3C74083D"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539</w:t>
            </w:r>
          </w:p>
        </w:tc>
      </w:tr>
      <w:tr w:rsidR="00DA7A1B" w:rsidRPr="0075059B" w14:paraId="08A148D7" w14:textId="77777777" w:rsidTr="006F07CD">
        <w:trPr>
          <w:trHeight w:val="283"/>
        </w:trPr>
        <w:tc>
          <w:tcPr>
            <w:tcW w:w="709" w:type="dxa"/>
            <w:tcBorders>
              <w:top w:val="nil"/>
              <w:bottom w:val="single" w:sz="4" w:space="0" w:color="auto"/>
            </w:tcBorders>
          </w:tcPr>
          <w:p w14:paraId="07FB0697" w14:textId="77777777" w:rsidR="00DA7A1B" w:rsidRPr="0075059B" w:rsidRDefault="00DA7A1B" w:rsidP="006F07CD">
            <w:pPr>
              <w:spacing w:after="0"/>
              <w:contextualSpacing w:val="0"/>
              <w:rPr>
                <w:sz w:val="16"/>
                <w:szCs w:val="16"/>
              </w:rPr>
            </w:pPr>
          </w:p>
        </w:tc>
        <w:tc>
          <w:tcPr>
            <w:tcW w:w="992" w:type="dxa"/>
            <w:tcBorders>
              <w:top w:val="nil"/>
              <w:bottom w:val="single" w:sz="4" w:space="0" w:color="auto"/>
            </w:tcBorders>
          </w:tcPr>
          <w:p w14:paraId="44387F56" w14:textId="77777777" w:rsidR="00DA7A1B" w:rsidRPr="0075059B" w:rsidRDefault="00DA7A1B" w:rsidP="006F07CD">
            <w:pPr>
              <w:spacing w:after="0"/>
              <w:ind w:firstLine="0"/>
              <w:contextualSpacing w:val="0"/>
              <w:rPr>
                <w:sz w:val="16"/>
                <w:szCs w:val="16"/>
              </w:rPr>
            </w:pPr>
            <w:r w:rsidRPr="0075059B">
              <w:rPr>
                <w:sz w:val="16"/>
                <w:szCs w:val="16"/>
              </w:rPr>
              <w:t>Summer</w:t>
            </w:r>
          </w:p>
        </w:tc>
        <w:tc>
          <w:tcPr>
            <w:tcW w:w="567" w:type="dxa"/>
            <w:tcBorders>
              <w:top w:val="nil"/>
              <w:left w:val="nil"/>
              <w:bottom w:val="single" w:sz="4" w:space="0" w:color="auto"/>
              <w:right w:val="nil"/>
            </w:tcBorders>
            <w:shd w:val="clear" w:color="auto" w:fill="auto"/>
          </w:tcPr>
          <w:p w14:paraId="4679CDB9" w14:textId="77777777" w:rsidR="00DA7A1B" w:rsidRPr="0075059B" w:rsidRDefault="00DA7A1B" w:rsidP="006F07CD">
            <w:pPr>
              <w:spacing w:after="0"/>
              <w:ind w:firstLine="0"/>
              <w:contextualSpacing w:val="0"/>
              <w:rPr>
                <w:sz w:val="16"/>
                <w:szCs w:val="16"/>
              </w:rPr>
            </w:pPr>
            <w:r w:rsidRPr="0075059B">
              <w:rPr>
                <w:sz w:val="16"/>
                <w:szCs w:val="16"/>
              </w:rPr>
              <w:t>82</w:t>
            </w:r>
          </w:p>
        </w:tc>
        <w:tc>
          <w:tcPr>
            <w:tcW w:w="709" w:type="dxa"/>
            <w:tcBorders>
              <w:top w:val="nil"/>
              <w:left w:val="nil"/>
              <w:bottom w:val="single" w:sz="4" w:space="0" w:color="auto"/>
              <w:right w:val="nil"/>
            </w:tcBorders>
          </w:tcPr>
          <w:p w14:paraId="49D616FC" w14:textId="77777777" w:rsidR="00DA7A1B" w:rsidRPr="0075059B" w:rsidRDefault="00DA7A1B" w:rsidP="006F07CD">
            <w:pPr>
              <w:spacing w:after="0"/>
              <w:ind w:firstLine="0"/>
              <w:contextualSpacing w:val="0"/>
              <w:rPr>
                <w:sz w:val="16"/>
                <w:szCs w:val="16"/>
              </w:rPr>
            </w:pPr>
            <w:r w:rsidRPr="0075059B">
              <w:rPr>
                <w:sz w:val="16"/>
                <w:szCs w:val="16"/>
              </w:rPr>
              <w:t>109</w:t>
            </w:r>
          </w:p>
        </w:tc>
        <w:tc>
          <w:tcPr>
            <w:tcW w:w="709" w:type="dxa"/>
            <w:tcBorders>
              <w:top w:val="nil"/>
              <w:left w:val="nil"/>
              <w:bottom w:val="single" w:sz="4" w:space="0" w:color="auto"/>
              <w:right w:val="nil"/>
            </w:tcBorders>
            <w:shd w:val="clear" w:color="auto" w:fill="auto"/>
          </w:tcPr>
          <w:p w14:paraId="353CA727" w14:textId="77777777" w:rsidR="00DA7A1B" w:rsidRPr="0075059B" w:rsidRDefault="00DA7A1B" w:rsidP="006F07CD">
            <w:pPr>
              <w:spacing w:after="0"/>
              <w:ind w:firstLine="0"/>
              <w:contextualSpacing w:val="0"/>
              <w:rPr>
                <w:sz w:val="16"/>
                <w:szCs w:val="16"/>
              </w:rPr>
            </w:pPr>
            <w:r w:rsidRPr="0075059B">
              <w:rPr>
                <w:sz w:val="16"/>
                <w:szCs w:val="16"/>
              </w:rPr>
              <w:t>102</w:t>
            </w:r>
          </w:p>
        </w:tc>
        <w:tc>
          <w:tcPr>
            <w:tcW w:w="283" w:type="dxa"/>
            <w:tcBorders>
              <w:top w:val="nil"/>
              <w:bottom w:val="single" w:sz="4" w:space="0" w:color="auto"/>
            </w:tcBorders>
          </w:tcPr>
          <w:p w14:paraId="72E54254" w14:textId="77777777" w:rsidR="00DA7A1B" w:rsidRPr="0075059B" w:rsidRDefault="00DA7A1B" w:rsidP="006F07CD">
            <w:pPr>
              <w:spacing w:after="0"/>
              <w:contextualSpacing w:val="0"/>
              <w:rPr>
                <w:sz w:val="16"/>
                <w:szCs w:val="16"/>
              </w:rPr>
            </w:pPr>
          </w:p>
        </w:tc>
        <w:tc>
          <w:tcPr>
            <w:tcW w:w="709" w:type="dxa"/>
            <w:tcBorders>
              <w:top w:val="nil"/>
              <w:left w:val="nil"/>
              <w:bottom w:val="single" w:sz="4" w:space="0" w:color="auto"/>
              <w:right w:val="nil"/>
            </w:tcBorders>
            <w:shd w:val="clear" w:color="auto" w:fill="auto"/>
          </w:tcPr>
          <w:p w14:paraId="602E9570" w14:textId="77777777" w:rsidR="00DA7A1B" w:rsidRPr="0075059B" w:rsidRDefault="00DA7A1B" w:rsidP="006F07CD">
            <w:pPr>
              <w:spacing w:after="0"/>
              <w:ind w:firstLine="0"/>
              <w:contextualSpacing w:val="0"/>
              <w:rPr>
                <w:sz w:val="16"/>
                <w:szCs w:val="16"/>
              </w:rPr>
            </w:pPr>
            <w:r w:rsidRPr="0075059B">
              <w:rPr>
                <w:sz w:val="16"/>
                <w:szCs w:val="16"/>
              </w:rPr>
              <w:t>597</w:t>
            </w:r>
          </w:p>
        </w:tc>
        <w:tc>
          <w:tcPr>
            <w:tcW w:w="709" w:type="dxa"/>
            <w:tcBorders>
              <w:top w:val="nil"/>
              <w:left w:val="nil"/>
              <w:bottom w:val="single" w:sz="4" w:space="0" w:color="auto"/>
              <w:right w:val="nil"/>
            </w:tcBorders>
          </w:tcPr>
          <w:p w14:paraId="7627CC84" w14:textId="77777777" w:rsidR="00DA7A1B" w:rsidRPr="0075059B" w:rsidRDefault="00DA7A1B" w:rsidP="006F07CD">
            <w:pPr>
              <w:spacing w:after="0"/>
              <w:ind w:firstLine="0"/>
              <w:contextualSpacing w:val="0"/>
              <w:rPr>
                <w:sz w:val="16"/>
                <w:szCs w:val="16"/>
              </w:rPr>
            </w:pPr>
            <w:r w:rsidRPr="0075059B">
              <w:rPr>
                <w:sz w:val="16"/>
                <w:szCs w:val="16"/>
              </w:rPr>
              <w:t>578</w:t>
            </w:r>
          </w:p>
        </w:tc>
        <w:tc>
          <w:tcPr>
            <w:tcW w:w="709" w:type="dxa"/>
            <w:tcBorders>
              <w:top w:val="nil"/>
              <w:left w:val="nil"/>
              <w:bottom w:val="single" w:sz="4" w:space="0" w:color="auto"/>
              <w:right w:val="nil"/>
            </w:tcBorders>
            <w:shd w:val="clear" w:color="auto" w:fill="auto"/>
          </w:tcPr>
          <w:p w14:paraId="6FDDD431" w14:textId="77777777" w:rsidR="00DA7A1B" w:rsidRPr="0075059B" w:rsidRDefault="00DA7A1B" w:rsidP="006F07CD">
            <w:pPr>
              <w:spacing w:after="0"/>
              <w:ind w:firstLine="0"/>
              <w:contextualSpacing w:val="0"/>
              <w:rPr>
                <w:sz w:val="16"/>
                <w:szCs w:val="16"/>
              </w:rPr>
            </w:pPr>
            <w:r w:rsidRPr="0075059B">
              <w:rPr>
                <w:sz w:val="16"/>
                <w:szCs w:val="16"/>
              </w:rPr>
              <w:t>544</w:t>
            </w:r>
          </w:p>
        </w:tc>
        <w:tc>
          <w:tcPr>
            <w:tcW w:w="283" w:type="dxa"/>
            <w:tcBorders>
              <w:top w:val="nil"/>
              <w:bottom w:val="single" w:sz="4" w:space="0" w:color="auto"/>
            </w:tcBorders>
          </w:tcPr>
          <w:p w14:paraId="2C225FE7" w14:textId="77777777" w:rsidR="00DA7A1B" w:rsidRPr="0075059B" w:rsidRDefault="00DA7A1B" w:rsidP="006F07CD">
            <w:pPr>
              <w:spacing w:after="0"/>
              <w:contextualSpacing w:val="0"/>
              <w:rPr>
                <w:sz w:val="16"/>
                <w:szCs w:val="16"/>
              </w:rPr>
            </w:pPr>
          </w:p>
        </w:tc>
        <w:tc>
          <w:tcPr>
            <w:tcW w:w="709" w:type="dxa"/>
            <w:tcBorders>
              <w:top w:val="nil"/>
              <w:left w:val="nil"/>
              <w:bottom w:val="single" w:sz="4" w:space="0" w:color="auto"/>
              <w:right w:val="nil"/>
            </w:tcBorders>
            <w:shd w:val="clear" w:color="auto" w:fill="auto"/>
          </w:tcPr>
          <w:p w14:paraId="3DC5DD63" w14:textId="127B6BCB"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458</w:t>
            </w:r>
          </w:p>
        </w:tc>
        <w:tc>
          <w:tcPr>
            <w:tcW w:w="850" w:type="dxa"/>
            <w:tcBorders>
              <w:top w:val="nil"/>
              <w:left w:val="nil"/>
              <w:bottom w:val="single" w:sz="4" w:space="0" w:color="auto"/>
              <w:right w:val="nil"/>
            </w:tcBorders>
          </w:tcPr>
          <w:p w14:paraId="6ACAE8D8" w14:textId="21F4288A"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474</w:t>
            </w:r>
          </w:p>
        </w:tc>
        <w:tc>
          <w:tcPr>
            <w:tcW w:w="851" w:type="dxa"/>
            <w:tcBorders>
              <w:top w:val="nil"/>
              <w:left w:val="nil"/>
              <w:bottom w:val="single" w:sz="4" w:space="0" w:color="auto"/>
              <w:right w:val="nil"/>
            </w:tcBorders>
            <w:shd w:val="clear" w:color="auto" w:fill="auto"/>
          </w:tcPr>
          <w:p w14:paraId="0553840F" w14:textId="5D9CEBEF"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410</w:t>
            </w:r>
          </w:p>
        </w:tc>
      </w:tr>
      <w:tr w:rsidR="00DA7A1B" w:rsidRPr="0075059B" w14:paraId="1036111F" w14:textId="77777777" w:rsidTr="006F07CD">
        <w:trPr>
          <w:trHeight w:val="283"/>
        </w:trPr>
        <w:tc>
          <w:tcPr>
            <w:tcW w:w="709" w:type="dxa"/>
            <w:tcBorders>
              <w:top w:val="single" w:sz="4" w:space="0" w:color="auto"/>
            </w:tcBorders>
          </w:tcPr>
          <w:p w14:paraId="79D32C4D" w14:textId="77777777" w:rsidR="00DA7A1B" w:rsidRPr="0075059B" w:rsidRDefault="00DA7A1B" w:rsidP="006F07CD">
            <w:pPr>
              <w:spacing w:after="0"/>
              <w:ind w:firstLine="0"/>
              <w:contextualSpacing w:val="0"/>
              <w:rPr>
                <w:sz w:val="16"/>
                <w:szCs w:val="16"/>
              </w:rPr>
            </w:pPr>
            <w:r w:rsidRPr="0075059B">
              <w:rPr>
                <w:sz w:val="16"/>
                <w:szCs w:val="16"/>
              </w:rPr>
              <w:t>2017</w:t>
            </w:r>
          </w:p>
        </w:tc>
        <w:tc>
          <w:tcPr>
            <w:tcW w:w="992" w:type="dxa"/>
            <w:tcBorders>
              <w:top w:val="single" w:sz="4" w:space="0" w:color="auto"/>
              <w:bottom w:val="nil"/>
            </w:tcBorders>
          </w:tcPr>
          <w:p w14:paraId="3557892C" w14:textId="77777777" w:rsidR="00DA7A1B" w:rsidRPr="0075059B" w:rsidRDefault="00DA7A1B" w:rsidP="006F07CD">
            <w:pPr>
              <w:spacing w:after="0"/>
              <w:ind w:firstLine="0"/>
              <w:contextualSpacing w:val="0"/>
              <w:rPr>
                <w:sz w:val="16"/>
                <w:szCs w:val="16"/>
              </w:rPr>
            </w:pPr>
            <w:r w:rsidRPr="0075059B">
              <w:rPr>
                <w:sz w:val="16"/>
                <w:szCs w:val="16"/>
              </w:rPr>
              <w:t>Spring</w:t>
            </w:r>
          </w:p>
        </w:tc>
        <w:tc>
          <w:tcPr>
            <w:tcW w:w="567" w:type="dxa"/>
            <w:tcBorders>
              <w:top w:val="single" w:sz="4" w:space="0" w:color="auto"/>
              <w:left w:val="nil"/>
              <w:bottom w:val="nil"/>
              <w:right w:val="nil"/>
            </w:tcBorders>
            <w:shd w:val="clear" w:color="auto" w:fill="auto"/>
          </w:tcPr>
          <w:p w14:paraId="7A3638EB" w14:textId="77777777" w:rsidR="00DA7A1B" w:rsidRPr="0075059B" w:rsidRDefault="00DA7A1B" w:rsidP="006F07CD">
            <w:pPr>
              <w:spacing w:after="0"/>
              <w:ind w:firstLine="0"/>
              <w:contextualSpacing w:val="0"/>
              <w:rPr>
                <w:sz w:val="16"/>
                <w:szCs w:val="16"/>
              </w:rPr>
            </w:pPr>
            <w:r w:rsidRPr="0075059B">
              <w:rPr>
                <w:sz w:val="16"/>
                <w:szCs w:val="16"/>
              </w:rPr>
              <w:t>93</w:t>
            </w:r>
          </w:p>
        </w:tc>
        <w:tc>
          <w:tcPr>
            <w:tcW w:w="709" w:type="dxa"/>
            <w:tcBorders>
              <w:top w:val="single" w:sz="4" w:space="0" w:color="auto"/>
              <w:left w:val="nil"/>
              <w:bottom w:val="nil"/>
              <w:right w:val="nil"/>
            </w:tcBorders>
          </w:tcPr>
          <w:p w14:paraId="0D328AB5" w14:textId="77777777" w:rsidR="00DA7A1B" w:rsidRPr="0075059B" w:rsidRDefault="00DA7A1B" w:rsidP="006F07CD">
            <w:pPr>
              <w:spacing w:after="0"/>
              <w:ind w:firstLine="0"/>
              <w:contextualSpacing w:val="0"/>
              <w:rPr>
                <w:sz w:val="16"/>
                <w:szCs w:val="16"/>
              </w:rPr>
            </w:pPr>
            <w:r w:rsidRPr="0075059B">
              <w:rPr>
                <w:sz w:val="16"/>
                <w:szCs w:val="16"/>
              </w:rPr>
              <w:t>108</w:t>
            </w:r>
          </w:p>
        </w:tc>
        <w:tc>
          <w:tcPr>
            <w:tcW w:w="709" w:type="dxa"/>
            <w:tcBorders>
              <w:top w:val="single" w:sz="4" w:space="0" w:color="auto"/>
              <w:left w:val="nil"/>
              <w:bottom w:val="nil"/>
              <w:right w:val="nil"/>
            </w:tcBorders>
            <w:shd w:val="clear" w:color="auto" w:fill="auto"/>
          </w:tcPr>
          <w:p w14:paraId="66FFF4A1" w14:textId="77777777" w:rsidR="00DA7A1B" w:rsidRPr="0075059B" w:rsidRDefault="00DA7A1B" w:rsidP="006F07CD">
            <w:pPr>
              <w:spacing w:after="0"/>
              <w:ind w:firstLine="0"/>
              <w:contextualSpacing w:val="0"/>
              <w:rPr>
                <w:sz w:val="16"/>
                <w:szCs w:val="16"/>
              </w:rPr>
            </w:pPr>
            <w:r w:rsidRPr="0075059B">
              <w:rPr>
                <w:sz w:val="16"/>
                <w:szCs w:val="16"/>
              </w:rPr>
              <w:t>104</w:t>
            </w:r>
          </w:p>
        </w:tc>
        <w:tc>
          <w:tcPr>
            <w:tcW w:w="283" w:type="dxa"/>
            <w:tcBorders>
              <w:top w:val="single" w:sz="4" w:space="0" w:color="auto"/>
              <w:bottom w:val="nil"/>
            </w:tcBorders>
          </w:tcPr>
          <w:p w14:paraId="0458AB25" w14:textId="77777777" w:rsidR="00DA7A1B" w:rsidRPr="0075059B" w:rsidRDefault="00DA7A1B" w:rsidP="006F07CD">
            <w:pPr>
              <w:spacing w:after="0"/>
              <w:contextualSpacing w:val="0"/>
              <w:rPr>
                <w:sz w:val="16"/>
                <w:szCs w:val="16"/>
              </w:rPr>
            </w:pPr>
          </w:p>
        </w:tc>
        <w:tc>
          <w:tcPr>
            <w:tcW w:w="709" w:type="dxa"/>
            <w:tcBorders>
              <w:top w:val="single" w:sz="4" w:space="0" w:color="auto"/>
              <w:left w:val="nil"/>
              <w:bottom w:val="nil"/>
              <w:right w:val="nil"/>
            </w:tcBorders>
            <w:shd w:val="clear" w:color="auto" w:fill="auto"/>
          </w:tcPr>
          <w:p w14:paraId="58AA5812" w14:textId="77777777" w:rsidR="00DA7A1B" w:rsidRPr="0075059B" w:rsidRDefault="00DA7A1B" w:rsidP="006F07CD">
            <w:pPr>
              <w:spacing w:after="0"/>
              <w:ind w:firstLine="0"/>
              <w:contextualSpacing w:val="0"/>
              <w:rPr>
                <w:sz w:val="16"/>
                <w:szCs w:val="16"/>
              </w:rPr>
            </w:pPr>
            <w:r w:rsidRPr="0075059B">
              <w:rPr>
                <w:sz w:val="16"/>
                <w:szCs w:val="16"/>
              </w:rPr>
              <w:t>563</w:t>
            </w:r>
          </w:p>
        </w:tc>
        <w:tc>
          <w:tcPr>
            <w:tcW w:w="709" w:type="dxa"/>
            <w:tcBorders>
              <w:top w:val="single" w:sz="4" w:space="0" w:color="auto"/>
              <w:left w:val="nil"/>
              <w:bottom w:val="nil"/>
              <w:right w:val="nil"/>
            </w:tcBorders>
          </w:tcPr>
          <w:p w14:paraId="1A019C22" w14:textId="77777777" w:rsidR="00DA7A1B" w:rsidRPr="0075059B" w:rsidRDefault="00DA7A1B" w:rsidP="006F07CD">
            <w:pPr>
              <w:spacing w:after="0"/>
              <w:ind w:firstLine="0"/>
              <w:contextualSpacing w:val="0"/>
              <w:rPr>
                <w:sz w:val="16"/>
                <w:szCs w:val="16"/>
              </w:rPr>
            </w:pPr>
            <w:r w:rsidRPr="0075059B">
              <w:rPr>
                <w:sz w:val="16"/>
                <w:szCs w:val="16"/>
              </w:rPr>
              <w:t>557</w:t>
            </w:r>
          </w:p>
        </w:tc>
        <w:tc>
          <w:tcPr>
            <w:tcW w:w="709" w:type="dxa"/>
            <w:tcBorders>
              <w:top w:val="single" w:sz="4" w:space="0" w:color="auto"/>
              <w:left w:val="nil"/>
              <w:bottom w:val="nil"/>
              <w:right w:val="nil"/>
            </w:tcBorders>
            <w:shd w:val="clear" w:color="auto" w:fill="auto"/>
          </w:tcPr>
          <w:p w14:paraId="4ACF85EA" w14:textId="77777777" w:rsidR="00DA7A1B" w:rsidRPr="0075059B" w:rsidRDefault="00DA7A1B" w:rsidP="006F07CD">
            <w:pPr>
              <w:spacing w:after="0"/>
              <w:ind w:firstLine="0"/>
              <w:contextualSpacing w:val="0"/>
              <w:rPr>
                <w:sz w:val="16"/>
                <w:szCs w:val="16"/>
              </w:rPr>
            </w:pPr>
            <w:r w:rsidRPr="0075059B">
              <w:rPr>
                <w:sz w:val="16"/>
                <w:szCs w:val="16"/>
              </w:rPr>
              <w:t>588</w:t>
            </w:r>
          </w:p>
        </w:tc>
        <w:tc>
          <w:tcPr>
            <w:tcW w:w="283" w:type="dxa"/>
            <w:tcBorders>
              <w:top w:val="single" w:sz="4" w:space="0" w:color="auto"/>
              <w:bottom w:val="nil"/>
            </w:tcBorders>
          </w:tcPr>
          <w:p w14:paraId="16513961" w14:textId="77777777" w:rsidR="00DA7A1B" w:rsidRPr="0075059B" w:rsidRDefault="00DA7A1B" w:rsidP="006F07CD">
            <w:pPr>
              <w:spacing w:after="0"/>
              <w:contextualSpacing w:val="0"/>
              <w:rPr>
                <w:sz w:val="16"/>
                <w:szCs w:val="16"/>
              </w:rPr>
            </w:pPr>
          </w:p>
        </w:tc>
        <w:tc>
          <w:tcPr>
            <w:tcW w:w="709" w:type="dxa"/>
            <w:tcBorders>
              <w:top w:val="single" w:sz="4" w:space="0" w:color="auto"/>
              <w:left w:val="nil"/>
              <w:bottom w:val="nil"/>
              <w:right w:val="nil"/>
            </w:tcBorders>
            <w:shd w:val="clear" w:color="auto" w:fill="auto"/>
          </w:tcPr>
          <w:p w14:paraId="4512E9C6" w14:textId="40ED4BE9"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603</w:t>
            </w:r>
          </w:p>
        </w:tc>
        <w:tc>
          <w:tcPr>
            <w:tcW w:w="850" w:type="dxa"/>
            <w:tcBorders>
              <w:top w:val="single" w:sz="4" w:space="0" w:color="auto"/>
              <w:left w:val="nil"/>
              <w:bottom w:val="nil"/>
              <w:right w:val="nil"/>
            </w:tcBorders>
          </w:tcPr>
          <w:p w14:paraId="019F18DD" w14:textId="7801CA8E"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619</w:t>
            </w:r>
          </w:p>
        </w:tc>
        <w:tc>
          <w:tcPr>
            <w:tcW w:w="851" w:type="dxa"/>
            <w:tcBorders>
              <w:top w:val="single" w:sz="4" w:space="0" w:color="auto"/>
              <w:left w:val="nil"/>
              <w:bottom w:val="nil"/>
              <w:right w:val="nil"/>
            </w:tcBorders>
            <w:shd w:val="clear" w:color="auto" w:fill="auto"/>
          </w:tcPr>
          <w:p w14:paraId="4F899826" w14:textId="11FE3132"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584</w:t>
            </w:r>
          </w:p>
        </w:tc>
      </w:tr>
      <w:tr w:rsidR="00DA7A1B" w:rsidRPr="0075059B" w14:paraId="66ED28BA" w14:textId="77777777" w:rsidTr="006F07CD">
        <w:trPr>
          <w:trHeight w:val="283"/>
        </w:trPr>
        <w:tc>
          <w:tcPr>
            <w:tcW w:w="709" w:type="dxa"/>
            <w:tcBorders>
              <w:top w:val="nil"/>
              <w:bottom w:val="single" w:sz="4" w:space="0" w:color="auto"/>
            </w:tcBorders>
          </w:tcPr>
          <w:p w14:paraId="1FD32474" w14:textId="77777777" w:rsidR="00DA7A1B" w:rsidRPr="0075059B" w:rsidRDefault="00DA7A1B" w:rsidP="006F07CD">
            <w:pPr>
              <w:spacing w:after="0"/>
              <w:contextualSpacing w:val="0"/>
              <w:rPr>
                <w:sz w:val="16"/>
                <w:szCs w:val="16"/>
              </w:rPr>
            </w:pPr>
          </w:p>
        </w:tc>
        <w:tc>
          <w:tcPr>
            <w:tcW w:w="992" w:type="dxa"/>
            <w:tcBorders>
              <w:top w:val="nil"/>
              <w:bottom w:val="single" w:sz="4" w:space="0" w:color="auto"/>
            </w:tcBorders>
          </w:tcPr>
          <w:p w14:paraId="022A37B5" w14:textId="77777777" w:rsidR="00DA7A1B" w:rsidRPr="0075059B" w:rsidRDefault="00DA7A1B" w:rsidP="006F07CD">
            <w:pPr>
              <w:spacing w:after="0"/>
              <w:ind w:firstLine="0"/>
              <w:contextualSpacing w:val="0"/>
              <w:rPr>
                <w:sz w:val="16"/>
                <w:szCs w:val="16"/>
              </w:rPr>
            </w:pPr>
            <w:r w:rsidRPr="0075059B">
              <w:rPr>
                <w:sz w:val="16"/>
                <w:szCs w:val="16"/>
              </w:rPr>
              <w:t>Summer</w:t>
            </w:r>
          </w:p>
        </w:tc>
        <w:tc>
          <w:tcPr>
            <w:tcW w:w="567" w:type="dxa"/>
            <w:tcBorders>
              <w:top w:val="nil"/>
              <w:left w:val="nil"/>
              <w:bottom w:val="single" w:sz="4" w:space="0" w:color="auto"/>
              <w:right w:val="nil"/>
            </w:tcBorders>
            <w:shd w:val="clear" w:color="auto" w:fill="auto"/>
          </w:tcPr>
          <w:p w14:paraId="28A7CBC2" w14:textId="77777777" w:rsidR="00DA7A1B" w:rsidRPr="0075059B" w:rsidRDefault="00DA7A1B" w:rsidP="006F07CD">
            <w:pPr>
              <w:spacing w:after="0"/>
              <w:ind w:firstLine="0"/>
              <w:contextualSpacing w:val="0"/>
              <w:rPr>
                <w:sz w:val="16"/>
                <w:szCs w:val="16"/>
              </w:rPr>
            </w:pPr>
            <w:r w:rsidRPr="0075059B">
              <w:rPr>
                <w:sz w:val="16"/>
                <w:szCs w:val="16"/>
              </w:rPr>
              <w:t>85</w:t>
            </w:r>
          </w:p>
        </w:tc>
        <w:tc>
          <w:tcPr>
            <w:tcW w:w="709" w:type="dxa"/>
            <w:tcBorders>
              <w:top w:val="nil"/>
              <w:left w:val="nil"/>
              <w:bottom w:val="single" w:sz="4" w:space="0" w:color="auto"/>
              <w:right w:val="nil"/>
            </w:tcBorders>
          </w:tcPr>
          <w:p w14:paraId="4840A360" w14:textId="77777777" w:rsidR="00DA7A1B" w:rsidRPr="0075059B" w:rsidRDefault="00DA7A1B" w:rsidP="006F07CD">
            <w:pPr>
              <w:spacing w:after="0"/>
              <w:ind w:firstLine="0"/>
              <w:contextualSpacing w:val="0"/>
              <w:rPr>
                <w:sz w:val="16"/>
                <w:szCs w:val="16"/>
              </w:rPr>
            </w:pPr>
            <w:r w:rsidRPr="0075059B">
              <w:rPr>
                <w:sz w:val="16"/>
                <w:szCs w:val="16"/>
              </w:rPr>
              <w:t>115</w:t>
            </w:r>
          </w:p>
        </w:tc>
        <w:tc>
          <w:tcPr>
            <w:tcW w:w="709" w:type="dxa"/>
            <w:tcBorders>
              <w:top w:val="nil"/>
              <w:left w:val="nil"/>
              <w:bottom w:val="single" w:sz="4" w:space="0" w:color="auto"/>
              <w:right w:val="nil"/>
            </w:tcBorders>
            <w:shd w:val="clear" w:color="auto" w:fill="auto"/>
          </w:tcPr>
          <w:p w14:paraId="72C878CE" w14:textId="77777777" w:rsidR="00DA7A1B" w:rsidRPr="0075059B" w:rsidRDefault="00DA7A1B" w:rsidP="006F07CD">
            <w:pPr>
              <w:spacing w:after="0"/>
              <w:ind w:firstLine="0"/>
              <w:contextualSpacing w:val="0"/>
              <w:rPr>
                <w:sz w:val="16"/>
                <w:szCs w:val="16"/>
              </w:rPr>
            </w:pPr>
            <w:r w:rsidRPr="0075059B">
              <w:rPr>
                <w:sz w:val="16"/>
                <w:szCs w:val="16"/>
              </w:rPr>
              <w:t>113</w:t>
            </w:r>
          </w:p>
        </w:tc>
        <w:tc>
          <w:tcPr>
            <w:tcW w:w="283" w:type="dxa"/>
            <w:tcBorders>
              <w:top w:val="nil"/>
              <w:bottom w:val="single" w:sz="4" w:space="0" w:color="auto"/>
            </w:tcBorders>
          </w:tcPr>
          <w:p w14:paraId="0FCF7C5D" w14:textId="77777777" w:rsidR="00DA7A1B" w:rsidRPr="0075059B" w:rsidRDefault="00DA7A1B" w:rsidP="006F07CD">
            <w:pPr>
              <w:spacing w:after="0"/>
              <w:contextualSpacing w:val="0"/>
              <w:rPr>
                <w:sz w:val="16"/>
                <w:szCs w:val="16"/>
              </w:rPr>
            </w:pPr>
          </w:p>
        </w:tc>
        <w:tc>
          <w:tcPr>
            <w:tcW w:w="709" w:type="dxa"/>
            <w:tcBorders>
              <w:top w:val="nil"/>
              <w:left w:val="nil"/>
              <w:bottom w:val="single" w:sz="4" w:space="0" w:color="auto"/>
              <w:right w:val="nil"/>
            </w:tcBorders>
            <w:shd w:val="clear" w:color="auto" w:fill="auto"/>
          </w:tcPr>
          <w:p w14:paraId="25E2A346" w14:textId="77777777" w:rsidR="00DA7A1B" w:rsidRPr="0075059B" w:rsidRDefault="00DA7A1B" w:rsidP="006F07CD">
            <w:pPr>
              <w:spacing w:after="0"/>
              <w:ind w:firstLine="0"/>
              <w:contextualSpacing w:val="0"/>
              <w:rPr>
                <w:sz w:val="16"/>
                <w:szCs w:val="16"/>
              </w:rPr>
            </w:pPr>
            <w:r w:rsidRPr="0075059B">
              <w:rPr>
                <w:sz w:val="16"/>
                <w:szCs w:val="16"/>
              </w:rPr>
              <w:t>644</w:t>
            </w:r>
          </w:p>
        </w:tc>
        <w:tc>
          <w:tcPr>
            <w:tcW w:w="709" w:type="dxa"/>
            <w:tcBorders>
              <w:top w:val="nil"/>
              <w:left w:val="nil"/>
              <w:bottom w:val="single" w:sz="4" w:space="0" w:color="auto"/>
              <w:right w:val="nil"/>
            </w:tcBorders>
          </w:tcPr>
          <w:p w14:paraId="029E83B5" w14:textId="77777777" w:rsidR="00DA7A1B" w:rsidRPr="0075059B" w:rsidRDefault="00DA7A1B" w:rsidP="006F07CD">
            <w:pPr>
              <w:spacing w:after="0"/>
              <w:ind w:firstLine="0"/>
              <w:contextualSpacing w:val="0"/>
              <w:rPr>
                <w:sz w:val="16"/>
                <w:szCs w:val="16"/>
              </w:rPr>
            </w:pPr>
            <w:r w:rsidRPr="0075059B">
              <w:rPr>
                <w:sz w:val="16"/>
                <w:szCs w:val="16"/>
              </w:rPr>
              <w:t>640</w:t>
            </w:r>
          </w:p>
        </w:tc>
        <w:tc>
          <w:tcPr>
            <w:tcW w:w="709" w:type="dxa"/>
            <w:tcBorders>
              <w:top w:val="nil"/>
              <w:left w:val="nil"/>
              <w:bottom w:val="single" w:sz="4" w:space="0" w:color="auto"/>
              <w:right w:val="nil"/>
            </w:tcBorders>
            <w:shd w:val="clear" w:color="auto" w:fill="auto"/>
          </w:tcPr>
          <w:p w14:paraId="162F70FA" w14:textId="77777777" w:rsidR="00DA7A1B" w:rsidRPr="0075059B" w:rsidRDefault="00DA7A1B" w:rsidP="006F07CD">
            <w:pPr>
              <w:spacing w:after="0"/>
              <w:ind w:firstLine="0"/>
              <w:contextualSpacing w:val="0"/>
              <w:rPr>
                <w:sz w:val="16"/>
                <w:szCs w:val="16"/>
              </w:rPr>
            </w:pPr>
            <w:r w:rsidRPr="0075059B">
              <w:rPr>
                <w:sz w:val="16"/>
                <w:szCs w:val="16"/>
              </w:rPr>
              <w:t>634</w:t>
            </w:r>
          </w:p>
        </w:tc>
        <w:tc>
          <w:tcPr>
            <w:tcW w:w="283" w:type="dxa"/>
            <w:tcBorders>
              <w:top w:val="nil"/>
              <w:bottom w:val="single" w:sz="4" w:space="0" w:color="auto"/>
            </w:tcBorders>
          </w:tcPr>
          <w:p w14:paraId="350DDF78" w14:textId="77777777" w:rsidR="00DA7A1B" w:rsidRPr="0075059B" w:rsidRDefault="00DA7A1B" w:rsidP="006F07CD">
            <w:pPr>
              <w:spacing w:after="0"/>
              <w:contextualSpacing w:val="0"/>
              <w:rPr>
                <w:sz w:val="16"/>
                <w:szCs w:val="16"/>
              </w:rPr>
            </w:pPr>
          </w:p>
        </w:tc>
        <w:tc>
          <w:tcPr>
            <w:tcW w:w="709" w:type="dxa"/>
            <w:tcBorders>
              <w:top w:val="nil"/>
              <w:left w:val="nil"/>
              <w:bottom w:val="single" w:sz="4" w:space="0" w:color="auto"/>
              <w:right w:val="nil"/>
            </w:tcBorders>
            <w:shd w:val="clear" w:color="auto" w:fill="auto"/>
          </w:tcPr>
          <w:p w14:paraId="7042D55C" w14:textId="7F2B6050"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424</w:t>
            </w:r>
          </w:p>
        </w:tc>
        <w:tc>
          <w:tcPr>
            <w:tcW w:w="850" w:type="dxa"/>
            <w:tcBorders>
              <w:top w:val="nil"/>
              <w:left w:val="nil"/>
              <w:bottom w:val="single" w:sz="4" w:space="0" w:color="auto"/>
              <w:right w:val="nil"/>
            </w:tcBorders>
          </w:tcPr>
          <w:p w14:paraId="4F00114C" w14:textId="43EFBF3F"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451</w:t>
            </w:r>
          </w:p>
        </w:tc>
        <w:tc>
          <w:tcPr>
            <w:tcW w:w="851" w:type="dxa"/>
            <w:tcBorders>
              <w:top w:val="nil"/>
              <w:left w:val="nil"/>
              <w:bottom w:val="single" w:sz="4" w:space="0" w:color="auto"/>
              <w:right w:val="nil"/>
            </w:tcBorders>
            <w:shd w:val="clear" w:color="auto" w:fill="auto"/>
          </w:tcPr>
          <w:p w14:paraId="50A47995" w14:textId="6C1E7F7F"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444</w:t>
            </w:r>
          </w:p>
        </w:tc>
      </w:tr>
      <w:tr w:rsidR="00DA7A1B" w:rsidRPr="0075059B" w14:paraId="54BC14C0" w14:textId="77777777" w:rsidTr="006F07CD">
        <w:trPr>
          <w:trHeight w:val="283"/>
        </w:trPr>
        <w:tc>
          <w:tcPr>
            <w:tcW w:w="709" w:type="dxa"/>
            <w:tcBorders>
              <w:top w:val="single" w:sz="4" w:space="0" w:color="auto"/>
              <w:bottom w:val="nil"/>
              <w:right w:val="nil"/>
            </w:tcBorders>
          </w:tcPr>
          <w:p w14:paraId="37DF9615" w14:textId="77777777" w:rsidR="00DA7A1B" w:rsidRPr="0075059B" w:rsidRDefault="00DA7A1B" w:rsidP="006F07CD">
            <w:pPr>
              <w:spacing w:after="0"/>
              <w:ind w:firstLine="0"/>
              <w:contextualSpacing w:val="0"/>
              <w:rPr>
                <w:sz w:val="16"/>
                <w:szCs w:val="16"/>
              </w:rPr>
            </w:pPr>
            <w:r w:rsidRPr="0075059B">
              <w:rPr>
                <w:sz w:val="16"/>
                <w:szCs w:val="16"/>
              </w:rPr>
              <w:t>2018</w:t>
            </w:r>
          </w:p>
        </w:tc>
        <w:tc>
          <w:tcPr>
            <w:tcW w:w="992" w:type="dxa"/>
            <w:tcBorders>
              <w:top w:val="single" w:sz="4" w:space="0" w:color="auto"/>
              <w:left w:val="nil"/>
              <w:bottom w:val="nil"/>
              <w:right w:val="nil"/>
            </w:tcBorders>
          </w:tcPr>
          <w:p w14:paraId="178D70CF" w14:textId="77777777" w:rsidR="00DA7A1B" w:rsidRPr="0075059B" w:rsidRDefault="00DA7A1B" w:rsidP="006F07CD">
            <w:pPr>
              <w:spacing w:after="0"/>
              <w:ind w:firstLine="0"/>
              <w:contextualSpacing w:val="0"/>
              <w:rPr>
                <w:sz w:val="16"/>
                <w:szCs w:val="16"/>
              </w:rPr>
            </w:pPr>
            <w:r w:rsidRPr="0075059B">
              <w:rPr>
                <w:sz w:val="16"/>
                <w:szCs w:val="16"/>
              </w:rPr>
              <w:t>Spring</w:t>
            </w:r>
          </w:p>
        </w:tc>
        <w:tc>
          <w:tcPr>
            <w:tcW w:w="567" w:type="dxa"/>
            <w:tcBorders>
              <w:top w:val="single" w:sz="4" w:space="0" w:color="auto"/>
              <w:left w:val="nil"/>
              <w:bottom w:val="nil"/>
              <w:right w:val="nil"/>
            </w:tcBorders>
            <w:shd w:val="clear" w:color="auto" w:fill="auto"/>
          </w:tcPr>
          <w:p w14:paraId="282D6C20" w14:textId="77777777" w:rsidR="00DA7A1B" w:rsidRPr="0075059B" w:rsidRDefault="00DA7A1B" w:rsidP="006F07CD">
            <w:pPr>
              <w:spacing w:after="0"/>
              <w:ind w:firstLine="0"/>
              <w:contextualSpacing w:val="0"/>
              <w:rPr>
                <w:sz w:val="16"/>
                <w:szCs w:val="16"/>
              </w:rPr>
            </w:pPr>
            <w:r w:rsidRPr="0075059B">
              <w:rPr>
                <w:sz w:val="16"/>
                <w:szCs w:val="16"/>
              </w:rPr>
              <w:t>107</w:t>
            </w:r>
          </w:p>
        </w:tc>
        <w:tc>
          <w:tcPr>
            <w:tcW w:w="709" w:type="dxa"/>
            <w:tcBorders>
              <w:top w:val="single" w:sz="4" w:space="0" w:color="auto"/>
              <w:left w:val="nil"/>
              <w:bottom w:val="nil"/>
              <w:right w:val="nil"/>
            </w:tcBorders>
          </w:tcPr>
          <w:p w14:paraId="7199C091" w14:textId="77777777" w:rsidR="00DA7A1B" w:rsidRPr="0075059B" w:rsidRDefault="00DA7A1B" w:rsidP="006F07CD">
            <w:pPr>
              <w:spacing w:after="0"/>
              <w:ind w:firstLine="0"/>
              <w:contextualSpacing w:val="0"/>
              <w:rPr>
                <w:sz w:val="16"/>
                <w:szCs w:val="16"/>
              </w:rPr>
            </w:pPr>
            <w:r w:rsidRPr="0075059B">
              <w:rPr>
                <w:sz w:val="16"/>
                <w:szCs w:val="16"/>
              </w:rPr>
              <w:t>124</w:t>
            </w:r>
          </w:p>
        </w:tc>
        <w:tc>
          <w:tcPr>
            <w:tcW w:w="709" w:type="dxa"/>
            <w:tcBorders>
              <w:top w:val="single" w:sz="4" w:space="0" w:color="auto"/>
              <w:left w:val="nil"/>
              <w:bottom w:val="nil"/>
              <w:right w:val="nil"/>
            </w:tcBorders>
            <w:shd w:val="clear" w:color="auto" w:fill="auto"/>
          </w:tcPr>
          <w:p w14:paraId="327D7CAD" w14:textId="77777777" w:rsidR="00DA7A1B" w:rsidRPr="0075059B" w:rsidRDefault="00DA7A1B" w:rsidP="006F07CD">
            <w:pPr>
              <w:spacing w:after="0"/>
              <w:ind w:firstLine="0"/>
              <w:contextualSpacing w:val="0"/>
              <w:rPr>
                <w:sz w:val="16"/>
                <w:szCs w:val="16"/>
              </w:rPr>
            </w:pPr>
            <w:r w:rsidRPr="0075059B">
              <w:rPr>
                <w:sz w:val="16"/>
                <w:szCs w:val="16"/>
              </w:rPr>
              <w:t>120</w:t>
            </w:r>
          </w:p>
        </w:tc>
        <w:tc>
          <w:tcPr>
            <w:tcW w:w="283" w:type="dxa"/>
            <w:tcBorders>
              <w:top w:val="single" w:sz="4" w:space="0" w:color="auto"/>
              <w:left w:val="nil"/>
              <w:bottom w:val="nil"/>
              <w:right w:val="nil"/>
            </w:tcBorders>
          </w:tcPr>
          <w:p w14:paraId="1324D862" w14:textId="77777777" w:rsidR="00DA7A1B" w:rsidRPr="0075059B" w:rsidRDefault="00DA7A1B" w:rsidP="006F07CD">
            <w:pPr>
              <w:spacing w:after="0"/>
              <w:contextualSpacing w:val="0"/>
              <w:rPr>
                <w:sz w:val="16"/>
                <w:szCs w:val="16"/>
              </w:rPr>
            </w:pPr>
          </w:p>
        </w:tc>
        <w:tc>
          <w:tcPr>
            <w:tcW w:w="709" w:type="dxa"/>
            <w:tcBorders>
              <w:top w:val="single" w:sz="4" w:space="0" w:color="auto"/>
              <w:left w:val="nil"/>
              <w:bottom w:val="nil"/>
              <w:right w:val="nil"/>
            </w:tcBorders>
            <w:shd w:val="clear" w:color="auto" w:fill="auto"/>
          </w:tcPr>
          <w:p w14:paraId="078DF1C9" w14:textId="77777777" w:rsidR="00DA7A1B" w:rsidRPr="0075059B" w:rsidRDefault="00DA7A1B" w:rsidP="006F07CD">
            <w:pPr>
              <w:spacing w:after="0"/>
              <w:ind w:firstLine="0"/>
              <w:contextualSpacing w:val="0"/>
              <w:rPr>
                <w:sz w:val="16"/>
                <w:szCs w:val="16"/>
              </w:rPr>
            </w:pPr>
            <w:r w:rsidRPr="0075059B">
              <w:rPr>
                <w:sz w:val="16"/>
                <w:szCs w:val="16"/>
              </w:rPr>
              <w:t>606</w:t>
            </w:r>
          </w:p>
        </w:tc>
        <w:tc>
          <w:tcPr>
            <w:tcW w:w="709" w:type="dxa"/>
            <w:tcBorders>
              <w:top w:val="single" w:sz="4" w:space="0" w:color="auto"/>
              <w:left w:val="nil"/>
              <w:bottom w:val="nil"/>
              <w:right w:val="nil"/>
            </w:tcBorders>
          </w:tcPr>
          <w:p w14:paraId="6B8158C0" w14:textId="77777777" w:rsidR="00DA7A1B" w:rsidRPr="0075059B" w:rsidRDefault="00DA7A1B" w:rsidP="006F07CD">
            <w:pPr>
              <w:spacing w:after="0"/>
              <w:ind w:firstLine="0"/>
              <w:contextualSpacing w:val="0"/>
              <w:rPr>
                <w:sz w:val="16"/>
                <w:szCs w:val="16"/>
              </w:rPr>
            </w:pPr>
            <w:r w:rsidRPr="0075059B">
              <w:rPr>
                <w:sz w:val="16"/>
                <w:szCs w:val="16"/>
              </w:rPr>
              <w:t>588</w:t>
            </w:r>
          </w:p>
        </w:tc>
        <w:tc>
          <w:tcPr>
            <w:tcW w:w="709" w:type="dxa"/>
            <w:tcBorders>
              <w:top w:val="single" w:sz="4" w:space="0" w:color="auto"/>
              <w:left w:val="nil"/>
              <w:bottom w:val="nil"/>
              <w:right w:val="nil"/>
            </w:tcBorders>
            <w:shd w:val="clear" w:color="auto" w:fill="auto"/>
          </w:tcPr>
          <w:p w14:paraId="5C36A872" w14:textId="77777777" w:rsidR="00DA7A1B" w:rsidRPr="0075059B" w:rsidRDefault="00DA7A1B" w:rsidP="006F07CD">
            <w:pPr>
              <w:spacing w:after="0"/>
              <w:ind w:firstLine="0"/>
              <w:contextualSpacing w:val="0"/>
              <w:rPr>
                <w:sz w:val="16"/>
                <w:szCs w:val="16"/>
              </w:rPr>
            </w:pPr>
            <w:r w:rsidRPr="0075059B">
              <w:rPr>
                <w:sz w:val="16"/>
                <w:szCs w:val="16"/>
              </w:rPr>
              <w:t>609</w:t>
            </w:r>
          </w:p>
        </w:tc>
        <w:tc>
          <w:tcPr>
            <w:tcW w:w="283" w:type="dxa"/>
            <w:tcBorders>
              <w:top w:val="single" w:sz="4" w:space="0" w:color="auto"/>
              <w:left w:val="nil"/>
              <w:bottom w:val="nil"/>
              <w:right w:val="nil"/>
            </w:tcBorders>
          </w:tcPr>
          <w:p w14:paraId="37E9106E" w14:textId="77777777" w:rsidR="00DA7A1B" w:rsidRPr="0075059B" w:rsidRDefault="00DA7A1B" w:rsidP="006F07CD">
            <w:pPr>
              <w:spacing w:after="0"/>
              <w:contextualSpacing w:val="0"/>
              <w:rPr>
                <w:sz w:val="16"/>
                <w:szCs w:val="16"/>
              </w:rPr>
            </w:pPr>
          </w:p>
        </w:tc>
        <w:tc>
          <w:tcPr>
            <w:tcW w:w="709" w:type="dxa"/>
            <w:tcBorders>
              <w:top w:val="single" w:sz="4" w:space="0" w:color="auto"/>
              <w:left w:val="nil"/>
              <w:bottom w:val="nil"/>
              <w:right w:val="nil"/>
            </w:tcBorders>
            <w:shd w:val="clear" w:color="auto" w:fill="auto"/>
          </w:tcPr>
          <w:p w14:paraId="03281ED6" w14:textId="7D314C19"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523</w:t>
            </w:r>
          </w:p>
        </w:tc>
        <w:tc>
          <w:tcPr>
            <w:tcW w:w="850" w:type="dxa"/>
            <w:tcBorders>
              <w:top w:val="single" w:sz="4" w:space="0" w:color="auto"/>
              <w:left w:val="nil"/>
              <w:bottom w:val="nil"/>
              <w:right w:val="nil"/>
            </w:tcBorders>
          </w:tcPr>
          <w:p w14:paraId="3533A72C" w14:textId="06F35E1B"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548</w:t>
            </w:r>
          </w:p>
        </w:tc>
        <w:tc>
          <w:tcPr>
            <w:tcW w:w="851" w:type="dxa"/>
            <w:tcBorders>
              <w:top w:val="single" w:sz="4" w:space="0" w:color="auto"/>
              <w:left w:val="nil"/>
              <w:bottom w:val="nil"/>
              <w:right w:val="nil"/>
            </w:tcBorders>
            <w:shd w:val="clear" w:color="auto" w:fill="auto"/>
          </w:tcPr>
          <w:p w14:paraId="19A11C01" w14:textId="4C134647"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533</w:t>
            </w:r>
          </w:p>
        </w:tc>
      </w:tr>
      <w:tr w:rsidR="00DA7A1B" w:rsidRPr="0075059B" w14:paraId="1D3CFAAB" w14:textId="77777777" w:rsidTr="006F07CD">
        <w:trPr>
          <w:trHeight w:val="283"/>
        </w:trPr>
        <w:tc>
          <w:tcPr>
            <w:tcW w:w="709" w:type="dxa"/>
            <w:tcBorders>
              <w:top w:val="nil"/>
              <w:bottom w:val="single" w:sz="12" w:space="0" w:color="auto"/>
              <w:right w:val="nil"/>
            </w:tcBorders>
          </w:tcPr>
          <w:p w14:paraId="4E74E10A" w14:textId="77777777" w:rsidR="00DA7A1B" w:rsidRPr="0075059B" w:rsidRDefault="00DA7A1B" w:rsidP="006F07CD">
            <w:pPr>
              <w:spacing w:after="0"/>
              <w:contextualSpacing w:val="0"/>
              <w:rPr>
                <w:sz w:val="16"/>
                <w:szCs w:val="16"/>
              </w:rPr>
            </w:pPr>
          </w:p>
        </w:tc>
        <w:tc>
          <w:tcPr>
            <w:tcW w:w="992" w:type="dxa"/>
            <w:tcBorders>
              <w:top w:val="nil"/>
              <w:left w:val="nil"/>
              <w:bottom w:val="single" w:sz="12" w:space="0" w:color="auto"/>
              <w:right w:val="nil"/>
            </w:tcBorders>
          </w:tcPr>
          <w:p w14:paraId="74EA2DEC" w14:textId="77777777" w:rsidR="00DA7A1B" w:rsidRPr="0075059B" w:rsidRDefault="00DA7A1B" w:rsidP="006F07CD">
            <w:pPr>
              <w:spacing w:after="0"/>
              <w:ind w:firstLine="0"/>
              <w:contextualSpacing w:val="0"/>
              <w:rPr>
                <w:sz w:val="16"/>
                <w:szCs w:val="16"/>
              </w:rPr>
            </w:pPr>
            <w:r w:rsidRPr="0075059B">
              <w:rPr>
                <w:sz w:val="16"/>
                <w:szCs w:val="16"/>
              </w:rPr>
              <w:t>Summer</w:t>
            </w:r>
          </w:p>
        </w:tc>
        <w:tc>
          <w:tcPr>
            <w:tcW w:w="567" w:type="dxa"/>
            <w:tcBorders>
              <w:top w:val="nil"/>
              <w:left w:val="nil"/>
              <w:bottom w:val="single" w:sz="12" w:space="0" w:color="auto"/>
              <w:right w:val="nil"/>
            </w:tcBorders>
            <w:shd w:val="clear" w:color="auto" w:fill="auto"/>
          </w:tcPr>
          <w:p w14:paraId="56F0A926" w14:textId="77777777" w:rsidR="00DA7A1B" w:rsidRPr="0075059B" w:rsidRDefault="00DA7A1B" w:rsidP="006F07CD">
            <w:pPr>
              <w:spacing w:after="0"/>
              <w:ind w:firstLine="0"/>
              <w:contextualSpacing w:val="0"/>
              <w:rPr>
                <w:sz w:val="16"/>
                <w:szCs w:val="16"/>
              </w:rPr>
            </w:pPr>
            <w:r w:rsidRPr="0075059B">
              <w:rPr>
                <w:sz w:val="16"/>
                <w:szCs w:val="16"/>
              </w:rPr>
              <w:t>93</w:t>
            </w:r>
          </w:p>
        </w:tc>
        <w:tc>
          <w:tcPr>
            <w:tcW w:w="709" w:type="dxa"/>
            <w:tcBorders>
              <w:top w:val="nil"/>
              <w:left w:val="nil"/>
              <w:bottom w:val="single" w:sz="12" w:space="0" w:color="auto"/>
              <w:right w:val="nil"/>
            </w:tcBorders>
          </w:tcPr>
          <w:p w14:paraId="6995FEBA" w14:textId="77777777" w:rsidR="00DA7A1B" w:rsidRPr="0075059B" w:rsidRDefault="00DA7A1B" w:rsidP="006F07CD">
            <w:pPr>
              <w:spacing w:after="0"/>
              <w:ind w:firstLine="0"/>
              <w:contextualSpacing w:val="0"/>
              <w:rPr>
                <w:sz w:val="16"/>
                <w:szCs w:val="16"/>
              </w:rPr>
            </w:pPr>
            <w:r w:rsidRPr="0075059B">
              <w:rPr>
                <w:sz w:val="16"/>
                <w:szCs w:val="16"/>
              </w:rPr>
              <w:t>148</w:t>
            </w:r>
          </w:p>
        </w:tc>
        <w:tc>
          <w:tcPr>
            <w:tcW w:w="709" w:type="dxa"/>
            <w:tcBorders>
              <w:top w:val="nil"/>
              <w:left w:val="nil"/>
              <w:bottom w:val="single" w:sz="12" w:space="0" w:color="auto"/>
              <w:right w:val="nil"/>
            </w:tcBorders>
            <w:shd w:val="clear" w:color="auto" w:fill="auto"/>
          </w:tcPr>
          <w:p w14:paraId="3A5A234D" w14:textId="77777777" w:rsidR="00DA7A1B" w:rsidRPr="0075059B" w:rsidRDefault="00DA7A1B" w:rsidP="006F07CD">
            <w:pPr>
              <w:spacing w:after="0"/>
              <w:ind w:firstLine="0"/>
              <w:contextualSpacing w:val="0"/>
              <w:rPr>
                <w:sz w:val="16"/>
                <w:szCs w:val="16"/>
              </w:rPr>
            </w:pPr>
            <w:r w:rsidRPr="0075059B">
              <w:rPr>
                <w:sz w:val="16"/>
                <w:szCs w:val="16"/>
              </w:rPr>
              <w:t>128</w:t>
            </w:r>
          </w:p>
        </w:tc>
        <w:tc>
          <w:tcPr>
            <w:tcW w:w="283" w:type="dxa"/>
            <w:tcBorders>
              <w:top w:val="nil"/>
              <w:left w:val="nil"/>
              <w:bottom w:val="single" w:sz="12" w:space="0" w:color="auto"/>
              <w:right w:val="nil"/>
            </w:tcBorders>
          </w:tcPr>
          <w:p w14:paraId="2F0912DF" w14:textId="77777777" w:rsidR="00DA7A1B" w:rsidRPr="0075059B" w:rsidRDefault="00DA7A1B" w:rsidP="006F07CD">
            <w:pPr>
              <w:spacing w:after="0"/>
              <w:contextualSpacing w:val="0"/>
              <w:rPr>
                <w:sz w:val="16"/>
                <w:szCs w:val="16"/>
              </w:rPr>
            </w:pPr>
          </w:p>
        </w:tc>
        <w:tc>
          <w:tcPr>
            <w:tcW w:w="709" w:type="dxa"/>
            <w:tcBorders>
              <w:top w:val="nil"/>
              <w:left w:val="nil"/>
              <w:bottom w:val="single" w:sz="12" w:space="0" w:color="auto"/>
              <w:right w:val="nil"/>
            </w:tcBorders>
            <w:shd w:val="clear" w:color="auto" w:fill="auto"/>
          </w:tcPr>
          <w:p w14:paraId="0A25BCF2" w14:textId="77777777" w:rsidR="00DA7A1B" w:rsidRPr="0075059B" w:rsidRDefault="00DA7A1B" w:rsidP="006F07CD">
            <w:pPr>
              <w:spacing w:after="0"/>
              <w:ind w:firstLine="0"/>
              <w:contextualSpacing w:val="0"/>
              <w:rPr>
                <w:sz w:val="16"/>
                <w:szCs w:val="16"/>
              </w:rPr>
            </w:pPr>
            <w:r w:rsidRPr="0075059B">
              <w:rPr>
                <w:sz w:val="16"/>
                <w:szCs w:val="16"/>
              </w:rPr>
              <w:t>634</w:t>
            </w:r>
          </w:p>
        </w:tc>
        <w:tc>
          <w:tcPr>
            <w:tcW w:w="709" w:type="dxa"/>
            <w:tcBorders>
              <w:top w:val="nil"/>
              <w:left w:val="nil"/>
              <w:bottom w:val="single" w:sz="12" w:space="0" w:color="auto"/>
              <w:right w:val="nil"/>
            </w:tcBorders>
          </w:tcPr>
          <w:p w14:paraId="64CE51C6" w14:textId="77777777" w:rsidR="00DA7A1B" w:rsidRPr="0075059B" w:rsidRDefault="00DA7A1B" w:rsidP="006F07CD">
            <w:pPr>
              <w:spacing w:after="0"/>
              <w:ind w:firstLine="0"/>
              <w:contextualSpacing w:val="0"/>
              <w:rPr>
                <w:sz w:val="16"/>
                <w:szCs w:val="16"/>
              </w:rPr>
            </w:pPr>
            <w:r w:rsidRPr="0075059B">
              <w:rPr>
                <w:sz w:val="16"/>
                <w:szCs w:val="16"/>
              </w:rPr>
              <w:t>568</w:t>
            </w:r>
          </w:p>
        </w:tc>
        <w:tc>
          <w:tcPr>
            <w:tcW w:w="709" w:type="dxa"/>
            <w:tcBorders>
              <w:top w:val="nil"/>
              <w:left w:val="nil"/>
              <w:bottom w:val="single" w:sz="12" w:space="0" w:color="auto"/>
              <w:right w:val="nil"/>
            </w:tcBorders>
            <w:shd w:val="clear" w:color="auto" w:fill="auto"/>
          </w:tcPr>
          <w:p w14:paraId="5A240C2B" w14:textId="77777777" w:rsidR="00DA7A1B" w:rsidRPr="0075059B" w:rsidRDefault="00DA7A1B" w:rsidP="006F07CD">
            <w:pPr>
              <w:spacing w:after="0"/>
              <w:ind w:firstLine="0"/>
              <w:contextualSpacing w:val="0"/>
              <w:rPr>
                <w:sz w:val="16"/>
                <w:szCs w:val="16"/>
              </w:rPr>
            </w:pPr>
            <w:r w:rsidRPr="0075059B">
              <w:rPr>
                <w:sz w:val="16"/>
                <w:szCs w:val="16"/>
              </w:rPr>
              <w:t>632</w:t>
            </w:r>
          </w:p>
        </w:tc>
        <w:tc>
          <w:tcPr>
            <w:tcW w:w="283" w:type="dxa"/>
            <w:tcBorders>
              <w:top w:val="nil"/>
              <w:left w:val="nil"/>
              <w:bottom w:val="single" w:sz="12" w:space="0" w:color="auto"/>
              <w:right w:val="nil"/>
            </w:tcBorders>
          </w:tcPr>
          <w:p w14:paraId="33F3B566" w14:textId="77777777" w:rsidR="00DA7A1B" w:rsidRPr="0075059B" w:rsidRDefault="00DA7A1B" w:rsidP="006F07CD">
            <w:pPr>
              <w:spacing w:after="0"/>
              <w:contextualSpacing w:val="0"/>
              <w:rPr>
                <w:sz w:val="16"/>
                <w:szCs w:val="16"/>
              </w:rPr>
            </w:pPr>
          </w:p>
        </w:tc>
        <w:tc>
          <w:tcPr>
            <w:tcW w:w="709" w:type="dxa"/>
            <w:tcBorders>
              <w:top w:val="nil"/>
              <w:left w:val="nil"/>
              <w:bottom w:val="single" w:sz="12" w:space="0" w:color="auto"/>
              <w:right w:val="nil"/>
            </w:tcBorders>
            <w:shd w:val="clear" w:color="auto" w:fill="auto"/>
          </w:tcPr>
          <w:p w14:paraId="2782D37C" w14:textId="2203538D"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441</w:t>
            </w:r>
          </w:p>
        </w:tc>
        <w:tc>
          <w:tcPr>
            <w:tcW w:w="850" w:type="dxa"/>
            <w:tcBorders>
              <w:top w:val="nil"/>
              <w:left w:val="nil"/>
              <w:bottom w:val="single" w:sz="12" w:space="0" w:color="auto"/>
              <w:right w:val="nil"/>
            </w:tcBorders>
          </w:tcPr>
          <w:p w14:paraId="60F8162F" w14:textId="2FA0F8DE"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525</w:t>
            </w:r>
          </w:p>
        </w:tc>
        <w:tc>
          <w:tcPr>
            <w:tcW w:w="851" w:type="dxa"/>
            <w:tcBorders>
              <w:top w:val="nil"/>
              <w:left w:val="nil"/>
              <w:bottom w:val="single" w:sz="12" w:space="0" w:color="auto"/>
              <w:right w:val="nil"/>
            </w:tcBorders>
            <w:shd w:val="clear" w:color="auto" w:fill="auto"/>
          </w:tcPr>
          <w:p w14:paraId="2877F69F" w14:textId="1F9DAAD3"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423</w:t>
            </w:r>
          </w:p>
        </w:tc>
      </w:tr>
      <w:tr w:rsidR="00DA7A1B" w:rsidRPr="0075059B" w14:paraId="04BB69E5" w14:textId="77777777" w:rsidTr="006F07CD">
        <w:trPr>
          <w:trHeight w:val="283"/>
        </w:trPr>
        <w:tc>
          <w:tcPr>
            <w:tcW w:w="1701" w:type="dxa"/>
            <w:gridSpan w:val="2"/>
            <w:tcBorders>
              <w:top w:val="single" w:sz="12" w:space="0" w:color="auto"/>
              <w:bottom w:val="single" w:sz="12" w:space="0" w:color="auto"/>
              <w:right w:val="nil"/>
            </w:tcBorders>
            <w:shd w:val="clear" w:color="auto" w:fill="F2F2F2" w:themeFill="background1" w:themeFillShade="F2"/>
          </w:tcPr>
          <w:p w14:paraId="476941D8" w14:textId="77777777" w:rsidR="00DA7A1B" w:rsidRPr="0075059B" w:rsidRDefault="00DA7A1B" w:rsidP="006F07CD">
            <w:pPr>
              <w:spacing w:after="0"/>
              <w:ind w:firstLine="0"/>
              <w:contextualSpacing w:val="0"/>
              <w:rPr>
                <w:sz w:val="16"/>
                <w:szCs w:val="16"/>
              </w:rPr>
            </w:pPr>
            <w:r w:rsidRPr="0075059B">
              <w:rPr>
                <w:sz w:val="16"/>
                <w:szCs w:val="16"/>
              </w:rPr>
              <w:t>Standard error</w:t>
            </w:r>
          </w:p>
        </w:tc>
        <w:tc>
          <w:tcPr>
            <w:tcW w:w="567" w:type="dxa"/>
            <w:tcBorders>
              <w:top w:val="single" w:sz="12" w:space="0" w:color="auto"/>
              <w:left w:val="nil"/>
              <w:bottom w:val="single" w:sz="12" w:space="0" w:color="auto"/>
              <w:right w:val="nil"/>
            </w:tcBorders>
            <w:shd w:val="clear" w:color="auto" w:fill="F2F2F2" w:themeFill="background1" w:themeFillShade="F2"/>
          </w:tcPr>
          <w:p w14:paraId="2C0FDF80"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77FDF7C8"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65179C08" w14:textId="77777777" w:rsidR="00DA7A1B" w:rsidRPr="0075059B" w:rsidRDefault="00DA7A1B" w:rsidP="006F07CD">
            <w:pPr>
              <w:spacing w:after="0"/>
              <w:ind w:firstLine="0"/>
              <w:contextualSpacing w:val="0"/>
              <w:rPr>
                <w:sz w:val="16"/>
                <w:szCs w:val="16"/>
              </w:rPr>
            </w:pPr>
          </w:p>
        </w:tc>
        <w:tc>
          <w:tcPr>
            <w:tcW w:w="283" w:type="dxa"/>
            <w:tcBorders>
              <w:top w:val="single" w:sz="12" w:space="0" w:color="auto"/>
              <w:left w:val="nil"/>
              <w:bottom w:val="single" w:sz="12" w:space="0" w:color="auto"/>
              <w:right w:val="nil"/>
            </w:tcBorders>
            <w:shd w:val="clear" w:color="auto" w:fill="F2F2F2" w:themeFill="background1" w:themeFillShade="F2"/>
          </w:tcPr>
          <w:p w14:paraId="55C9B9CB"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36E98740" w14:textId="77777777" w:rsidR="00DA7A1B" w:rsidRPr="0075059B" w:rsidRDefault="00DA7A1B" w:rsidP="006F07CD">
            <w:pPr>
              <w:spacing w:after="0"/>
              <w:ind w:firstLine="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37F6684F"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030C722C" w14:textId="77777777" w:rsidR="00DA7A1B" w:rsidRPr="0075059B" w:rsidRDefault="00DA7A1B" w:rsidP="006F07CD">
            <w:pPr>
              <w:spacing w:after="0"/>
              <w:contextualSpacing w:val="0"/>
              <w:rPr>
                <w:sz w:val="16"/>
                <w:szCs w:val="16"/>
              </w:rPr>
            </w:pPr>
          </w:p>
        </w:tc>
        <w:tc>
          <w:tcPr>
            <w:tcW w:w="283" w:type="dxa"/>
            <w:tcBorders>
              <w:top w:val="single" w:sz="12" w:space="0" w:color="auto"/>
              <w:left w:val="nil"/>
              <w:bottom w:val="single" w:sz="12" w:space="0" w:color="auto"/>
              <w:right w:val="nil"/>
            </w:tcBorders>
            <w:shd w:val="clear" w:color="auto" w:fill="F2F2F2" w:themeFill="background1" w:themeFillShade="F2"/>
          </w:tcPr>
          <w:p w14:paraId="0F84C2CD"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7331EA85" w14:textId="77777777" w:rsidR="00DA7A1B" w:rsidRPr="0075059B" w:rsidRDefault="00DA7A1B" w:rsidP="006F07CD">
            <w:pPr>
              <w:spacing w:after="0"/>
              <w:ind w:firstLine="0"/>
              <w:contextualSpacing w:val="0"/>
              <w:rPr>
                <w:sz w:val="16"/>
                <w:szCs w:val="16"/>
              </w:rPr>
            </w:pPr>
          </w:p>
        </w:tc>
        <w:tc>
          <w:tcPr>
            <w:tcW w:w="850" w:type="dxa"/>
            <w:tcBorders>
              <w:top w:val="single" w:sz="12" w:space="0" w:color="auto"/>
              <w:left w:val="nil"/>
              <w:bottom w:val="single" w:sz="12" w:space="0" w:color="auto"/>
              <w:right w:val="nil"/>
            </w:tcBorders>
            <w:shd w:val="clear" w:color="auto" w:fill="F2F2F2" w:themeFill="background1" w:themeFillShade="F2"/>
          </w:tcPr>
          <w:p w14:paraId="5CFEDC10" w14:textId="77777777" w:rsidR="00DA7A1B" w:rsidRPr="0075059B" w:rsidRDefault="00DA7A1B" w:rsidP="006F07CD">
            <w:pPr>
              <w:spacing w:after="0"/>
              <w:contextualSpacing w:val="0"/>
              <w:rPr>
                <w:sz w:val="16"/>
                <w:szCs w:val="16"/>
              </w:rPr>
            </w:pPr>
          </w:p>
        </w:tc>
        <w:tc>
          <w:tcPr>
            <w:tcW w:w="851" w:type="dxa"/>
            <w:tcBorders>
              <w:top w:val="single" w:sz="12" w:space="0" w:color="auto"/>
              <w:left w:val="nil"/>
              <w:bottom w:val="single" w:sz="12" w:space="0" w:color="auto"/>
              <w:right w:val="nil"/>
            </w:tcBorders>
            <w:shd w:val="clear" w:color="auto" w:fill="F2F2F2" w:themeFill="background1" w:themeFillShade="F2"/>
          </w:tcPr>
          <w:p w14:paraId="384D3372" w14:textId="77777777" w:rsidR="00DA7A1B" w:rsidRPr="0075059B" w:rsidRDefault="00DA7A1B" w:rsidP="006F07CD">
            <w:pPr>
              <w:spacing w:after="0"/>
              <w:contextualSpacing w:val="0"/>
              <w:rPr>
                <w:sz w:val="16"/>
                <w:szCs w:val="16"/>
              </w:rPr>
            </w:pPr>
          </w:p>
        </w:tc>
      </w:tr>
      <w:tr w:rsidR="00DA7A1B" w:rsidRPr="0075059B" w14:paraId="3FE901A6" w14:textId="77777777" w:rsidTr="006F07C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tcBorders>
              <w:bottom w:val="nil"/>
            </w:tcBorders>
          </w:tcPr>
          <w:p w14:paraId="24DA22A0" w14:textId="77777777" w:rsidR="00DA7A1B" w:rsidRPr="003746BB" w:rsidRDefault="00DA7A1B" w:rsidP="006F07CD">
            <w:pPr>
              <w:spacing w:after="0"/>
              <w:ind w:firstLine="0"/>
              <w:contextualSpacing w:val="0"/>
              <w:rPr>
                <w:b w:val="0"/>
                <w:sz w:val="16"/>
                <w:szCs w:val="16"/>
              </w:rPr>
            </w:pPr>
            <w:r w:rsidRPr="003746BB">
              <w:rPr>
                <w:b w:val="0"/>
                <w:sz w:val="16"/>
                <w:szCs w:val="16"/>
              </w:rPr>
              <w:t>2016</w:t>
            </w:r>
          </w:p>
        </w:tc>
        <w:tc>
          <w:tcPr>
            <w:tcW w:w="992" w:type="dxa"/>
            <w:tcBorders>
              <w:bottom w:val="nil"/>
            </w:tcBorders>
          </w:tcPr>
          <w:p w14:paraId="5F6F22F3"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Spring</w:t>
            </w:r>
          </w:p>
        </w:tc>
        <w:tc>
          <w:tcPr>
            <w:tcW w:w="567" w:type="dxa"/>
            <w:tcBorders>
              <w:bottom w:val="nil"/>
            </w:tcBorders>
          </w:tcPr>
          <w:p w14:paraId="459CA16A"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4.5</w:t>
            </w:r>
          </w:p>
        </w:tc>
        <w:tc>
          <w:tcPr>
            <w:tcW w:w="709" w:type="dxa"/>
            <w:tcBorders>
              <w:bottom w:val="nil"/>
            </w:tcBorders>
          </w:tcPr>
          <w:p w14:paraId="24E930E2"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3.9</w:t>
            </w:r>
          </w:p>
        </w:tc>
        <w:tc>
          <w:tcPr>
            <w:tcW w:w="709" w:type="dxa"/>
            <w:tcBorders>
              <w:bottom w:val="nil"/>
            </w:tcBorders>
          </w:tcPr>
          <w:p w14:paraId="21050B9F"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3.9</w:t>
            </w:r>
          </w:p>
        </w:tc>
        <w:tc>
          <w:tcPr>
            <w:tcW w:w="283" w:type="dxa"/>
            <w:tcBorders>
              <w:bottom w:val="nil"/>
            </w:tcBorders>
          </w:tcPr>
          <w:p w14:paraId="599B8B1B"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bottom w:val="nil"/>
            </w:tcBorders>
          </w:tcPr>
          <w:p w14:paraId="3F347B6D"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8.3</w:t>
            </w:r>
          </w:p>
        </w:tc>
        <w:tc>
          <w:tcPr>
            <w:tcW w:w="709" w:type="dxa"/>
            <w:tcBorders>
              <w:bottom w:val="nil"/>
            </w:tcBorders>
          </w:tcPr>
          <w:p w14:paraId="5B6FDEA9"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9.1</w:t>
            </w:r>
          </w:p>
        </w:tc>
        <w:tc>
          <w:tcPr>
            <w:tcW w:w="709" w:type="dxa"/>
            <w:tcBorders>
              <w:bottom w:val="nil"/>
            </w:tcBorders>
          </w:tcPr>
          <w:p w14:paraId="6DBDDFF8"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10.8</w:t>
            </w:r>
          </w:p>
        </w:tc>
        <w:tc>
          <w:tcPr>
            <w:tcW w:w="283" w:type="dxa"/>
            <w:tcBorders>
              <w:bottom w:val="nil"/>
            </w:tcBorders>
          </w:tcPr>
          <w:p w14:paraId="2846207C"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bottom w:val="nil"/>
            </w:tcBorders>
          </w:tcPr>
          <w:p w14:paraId="25590466" w14:textId="731994C4"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18</w:t>
            </w:r>
          </w:p>
        </w:tc>
        <w:tc>
          <w:tcPr>
            <w:tcW w:w="850" w:type="dxa"/>
            <w:tcBorders>
              <w:bottom w:val="nil"/>
            </w:tcBorders>
          </w:tcPr>
          <w:p w14:paraId="630A7E3E" w14:textId="5996A42F"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10</w:t>
            </w:r>
          </w:p>
        </w:tc>
        <w:tc>
          <w:tcPr>
            <w:tcW w:w="851" w:type="dxa"/>
            <w:tcBorders>
              <w:bottom w:val="nil"/>
            </w:tcBorders>
          </w:tcPr>
          <w:p w14:paraId="2499EB6A" w14:textId="309C1AAE"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19</w:t>
            </w:r>
          </w:p>
        </w:tc>
      </w:tr>
      <w:tr w:rsidR="00DA7A1B" w:rsidRPr="0075059B" w14:paraId="4DE4302C" w14:textId="77777777" w:rsidTr="006F07CD">
        <w:tblPrEx>
          <w:tblLook w:val="04A0" w:firstRow="1"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4" w:space="0" w:color="auto"/>
            </w:tcBorders>
          </w:tcPr>
          <w:p w14:paraId="68F1035C" w14:textId="77777777" w:rsidR="00DA7A1B" w:rsidRPr="003746BB" w:rsidRDefault="00DA7A1B" w:rsidP="006F07CD">
            <w:pPr>
              <w:spacing w:after="0"/>
              <w:contextualSpacing w:val="0"/>
              <w:rPr>
                <w:b w:val="0"/>
                <w:sz w:val="16"/>
                <w:szCs w:val="16"/>
              </w:rPr>
            </w:pPr>
          </w:p>
        </w:tc>
        <w:tc>
          <w:tcPr>
            <w:tcW w:w="992" w:type="dxa"/>
            <w:tcBorders>
              <w:top w:val="nil"/>
              <w:bottom w:val="single" w:sz="4" w:space="0" w:color="auto"/>
            </w:tcBorders>
          </w:tcPr>
          <w:p w14:paraId="011ADA42"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Summer</w:t>
            </w:r>
          </w:p>
        </w:tc>
        <w:tc>
          <w:tcPr>
            <w:tcW w:w="567" w:type="dxa"/>
            <w:tcBorders>
              <w:top w:val="nil"/>
              <w:bottom w:val="single" w:sz="4" w:space="0" w:color="auto"/>
            </w:tcBorders>
          </w:tcPr>
          <w:p w14:paraId="7E33D6C9"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4.6</w:t>
            </w:r>
          </w:p>
        </w:tc>
        <w:tc>
          <w:tcPr>
            <w:tcW w:w="709" w:type="dxa"/>
            <w:tcBorders>
              <w:top w:val="nil"/>
              <w:bottom w:val="single" w:sz="4" w:space="0" w:color="auto"/>
            </w:tcBorders>
          </w:tcPr>
          <w:p w14:paraId="25C3E1CC"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5.4</w:t>
            </w:r>
          </w:p>
        </w:tc>
        <w:tc>
          <w:tcPr>
            <w:tcW w:w="709" w:type="dxa"/>
            <w:tcBorders>
              <w:top w:val="nil"/>
              <w:bottom w:val="single" w:sz="4" w:space="0" w:color="auto"/>
            </w:tcBorders>
          </w:tcPr>
          <w:p w14:paraId="66BA0907"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3.2</w:t>
            </w:r>
          </w:p>
        </w:tc>
        <w:tc>
          <w:tcPr>
            <w:tcW w:w="283" w:type="dxa"/>
            <w:tcBorders>
              <w:top w:val="nil"/>
              <w:bottom w:val="single" w:sz="4" w:space="0" w:color="auto"/>
            </w:tcBorders>
          </w:tcPr>
          <w:p w14:paraId="09F93B0C"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4" w:space="0" w:color="auto"/>
            </w:tcBorders>
          </w:tcPr>
          <w:p w14:paraId="395AE53F"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14.5</w:t>
            </w:r>
          </w:p>
        </w:tc>
        <w:tc>
          <w:tcPr>
            <w:tcW w:w="709" w:type="dxa"/>
            <w:tcBorders>
              <w:top w:val="nil"/>
              <w:bottom w:val="single" w:sz="4" w:space="0" w:color="auto"/>
            </w:tcBorders>
          </w:tcPr>
          <w:p w14:paraId="6F1969F7"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7.0</w:t>
            </w:r>
          </w:p>
        </w:tc>
        <w:tc>
          <w:tcPr>
            <w:tcW w:w="709" w:type="dxa"/>
            <w:tcBorders>
              <w:top w:val="nil"/>
              <w:bottom w:val="single" w:sz="4" w:space="0" w:color="auto"/>
            </w:tcBorders>
          </w:tcPr>
          <w:p w14:paraId="3D031EE5"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10.8</w:t>
            </w:r>
          </w:p>
        </w:tc>
        <w:tc>
          <w:tcPr>
            <w:tcW w:w="283" w:type="dxa"/>
            <w:tcBorders>
              <w:top w:val="nil"/>
              <w:bottom w:val="single" w:sz="4" w:space="0" w:color="auto"/>
            </w:tcBorders>
          </w:tcPr>
          <w:p w14:paraId="3BC4FBE7"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4" w:space="0" w:color="auto"/>
            </w:tcBorders>
          </w:tcPr>
          <w:p w14:paraId="0F00960D" w14:textId="17C80A3F"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18</w:t>
            </w:r>
          </w:p>
        </w:tc>
        <w:tc>
          <w:tcPr>
            <w:tcW w:w="850" w:type="dxa"/>
            <w:tcBorders>
              <w:top w:val="nil"/>
              <w:bottom w:val="single" w:sz="4" w:space="0" w:color="auto"/>
            </w:tcBorders>
          </w:tcPr>
          <w:p w14:paraId="24892EFD" w14:textId="6D89D30A"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13</w:t>
            </w:r>
          </w:p>
        </w:tc>
        <w:tc>
          <w:tcPr>
            <w:tcW w:w="851" w:type="dxa"/>
            <w:tcBorders>
              <w:top w:val="nil"/>
              <w:bottom w:val="single" w:sz="4" w:space="0" w:color="auto"/>
            </w:tcBorders>
          </w:tcPr>
          <w:p w14:paraId="3DDC7794" w14:textId="792D8055"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14</w:t>
            </w:r>
          </w:p>
        </w:tc>
      </w:tr>
      <w:tr w:rsidR="00DA7A1B" w:rsidRPr="0075059B" w14:paraId="5349D64D" w14:textId="77777777" w:rsidTr="006F07C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nil"/>
            </w:tcBorders>
          </w:tcPr>
          <w:p w14:paraId="4618E5CB" w14:textId="77777777" w:rsidR="00DA7A1B" w:rsidRPr="003746BB" w:rsidRDefault="00DA7A1B" w:rsidP="006F07CD">
            <w:pPr>
              <w:spacing w:after="0"/>
              <w:ind w:firstLine="0"/>
              <w:contextualSpacing w:val="0"/>
              <w:rPr>
                <w:b w:val="0"/>
                <w:sz w:val="16"/>
                <w:szCs w:val="16"/>
              </w:rPr>
            </w:pPr>
            <w:r w:rsidRPr="003746BB">
              <w:rPr>
                <w:b w:val="0"/>
                <w:sz w:val="16"/>
                <w:szCs w:val="16"/>
              </w:rPr>
              <w:t>2017</w:t>
            </w:r>
          </w:p>
        </w:tc>
        <w:tc>
          <w:tcPr>
            <w:tcW w:w="992" w:type="dxa"/>
            <w:tcBorders>
              <w:top w:val="single" w:sz="4" w:space="0" w:color="auto"/>
              <w:bottom w:val="nil"/>
            </w:tcBorders>
          </w:tcPr>
          <w:p w14:paraId="44348678"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Spring</w:t>
            </w:r>
          </w:p>
        </w:tc>
        <w:tc>
          <w:tcPr>
            <w:tcW w:w="567" w:type="dxa"/>
            <w:tcBorders>
              <w:top w:val="single" w:sz="4" w:space="0" w:color="auto"/>
              <w:bottom w:val="nil"/>
            </w:tcBorders>
          </w:tcPr>
          <w:p w14:paraId="2E178EC0"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2.2</w:t>
            </w:r>
          </w:p>
        </w:tc>
        <w:tc>
          <w:tcPr>
            <w:tcW w:w="709" w:type="dxa"/>
            <w:tcBorders>
              <w:top w:val="single" w:sz="4" w:space="0" w:color="auto"/>
              <w:bottom w:val="nil"/>
            </w:tcBorders>
          </w:tcPr>
          <w:p w14:paraId="58CC1777"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5.9</w:t>
            </w:r>
          </w:p>
        </w:tc>
        <w:tc>
          <w:tcPr>
            <w:tcW w:w="709" w:type="dxa"/>
            <w:tcBorders>
              <w:top w:val="single" w:sz="4" w:space="0" w:color="auto"/>
              <w:bottom w:val="nil"/>
            </w:tcBorders>
          </w:tcPr>
          <w:p w14:paraId="28AD2785"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2.7</w:t>
            </w:r>
          </w:p>
        </w:tc>
        <w:tc>
          <w:tcPr>
            <w:tcW w:w="283" w:type="dxa"/>
            <w:tcBorders>
              <w:top w:val="single" w:sz="4" w:space="0" w:color="auto"/>
              <w:bottom w:val="nil"/>
            </w:tcBorders>
          </w:tcPr>
          <w:p w14:paraId="15D1D364"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top w:val="single" w:sz="4" w:space="0" w:color="auto"/>
              <w:bottom w:val="nil"/>
            </w:tcBorders>
          </w:tcPr>
          <w:p w14:paraId="2DA74E0A"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7.2</w:t>
            </w:r>
          </w:p>
        </w:tc>
        <w:tc>
          <w:tcPr>
            <w:tcW w:w="709" w:type="dxa"/>
            <w:tcBorders>
              <w:top w:val="single" w:sz="4" w:space="0" w:color="auto"/>
              <w:bottom w:val="nil"/>
            </w:tcBorders>
          </w:tcPr>
          <w:p w14:paraId="06699DA5"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7.7</w:t>
            </w:r>
          </w:p>
        </w:tc>
        <w:tc>
          <w:tcPr>
            <w:tcW w:w="709" w:type="dxa"/>
            <w:tcBorders>
              <w:top w:val="single" w:sz="4" w:space="0" w:color="auto"/>
              <w:bottom w:val="nil"/>
            </w:tcBorders>
          </w:tcPr>
          <w:p w14:paraId="1CD16569"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8.1</w:t>
            </w:r>
          </w:p>
        </w:tc>
        <w:tc>
          <w:tcPr>
            <w:tcW w:w="283" w:type="dxa"/>
            <w:tcBorders>
              <w:top w:val="single" w:sz="4" w:space="0" w:color="auto"/>
              <w:bottom w:val="nil"/>
            </w:tcBorders>
          </w:tcPr>
          <w:p w14:paraId="282C35E7"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top w:val="single" w:sz="4" w:space="0" w:color="auto"/>
              <w:bottom w:val="nil"/>
            </w:tcBorders>
          </w:tcPr>
          <w:p w14:paraId="431CA0B5" w14:textId="6DD5BB3A"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14</w:t>
            </w:r>
          </w:p>
        </w:tc>
        <w:tc>
          <w:tcPr>
            <w:tcW w:w="850" w:type="dxa"/>
            <w:tcBorders>
              <w:top w:val="single" w:sz="4" w:space="0" w:color="auto"/>
              <w:bottom w:val="nil"/>
            </w:tcBorders>
          </w:tcPr>
          <w:p w14:paraId="3C4E05AA" w14:textId="535EFEC2"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13</w:t>
            </w:r>
          </w:p>
        </w:tc>
        <w:tc>
          <w:tcPr>
            <w:tcW w:w="851" w:type="dxa"/>
            <w:tcBorders>
              <w:top w:val="single" w:sz="4" w:space="0" w:color="auto"/>
              <w:bottom w:val="nil"/>
            </w:tcBorders>
          </w:tcPr>
          <w:p w14:paraId="183C104B" w14:textId="57C21BFC"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16</w:t>
            </w:r>
          </w:p>
        </w:tc>
      </w:tr>
      <w:tr w:rsidR="00DA7A1B" w:rsidRPr="0075059B" w14:paraId="537A9D62" w14:textId="77777777" w:rsidTr="006F07CD">
        <w:tblPrEx>
          <w:tblLook w:val="04A0" w:firstRow="1"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4" w:space="0" w:color="auto"/>
            </w:tcBorders>
          </w:tcPr>
          <w:p w14:paraId="52AF25A2" w14:textId="77777777" w:rsidR="00DA7A1B" w:rsidRPr="003746BB" w:rsidRDefault="00DA7A1B" w:rsidP="006F07CD">
            <w:pPr>
              <w:spacing w:after="0"/>
              <w:contextualSpacing w:val="0"/>
              <w:rPr>
                <w:b w:val="0"/>
                <w:sz w:val="16"/>
                <w:szCs w:val="16"/>
              </w:rPr>
            </w:pPr>
          </w:p>
        </w:tc>
        <w:tc>
          <w:tcPr>
            <w:tcW w:w="992" w:type="dxa"/>
            <w:tcBorders>
              <w:top w:val="nil"/>
              <w:bottom w:val="single" w:sz="4" w:space="0" w:color="auto"/>
            </w:tcBorders>
          </w:tcPr>
          <w:p w14:paraId="244393A4"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Summer</w:t>
            </w:r>
          </w:p>
        </w:tc>
        <w:tc>
          <w:tcPr>
            <w:tcW w:w="567" w:type="dxa"/>
            <w:tcBorders>
              <w:top w:val="nil"/>
              <w:bottom w:val="single" w:sz="4" w:space="0" w:color="auto"/>
            </w:tcBorders>
          </w:tcPr>
          <w:p w14:paraId="4F83C19C"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1.5</w:t>
            </w:r>
          </w:p>
        </w:tc>
        <w:tc>
          <w:tcPr>
            <w:tcW w:w="709" w:type="dxa"/>
            <w:tcBorders>
              <w:top w:val="nil"/>
              <w:bottom w:val="single" w:sz="4" w:space="0" w:color="auto"/>
            </w:tcBorders>
          </w:tcPr>
          <w:p w14:paraId="0CA75F02"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6.1</w:t>
            </w:r>
          </w:p>
        </w:tc>
        <w:tc>
          <w:tcPr>
            <w:tcW w:w="709" w:type="dxa"/>
            <w:tcBorders>
              <w:top w:val="nil"/>
              <w:bottom w:val="single" w:sz="4" w:space="0" w:color="auto"/>
            </w:tcBorders>
          </w:tcPr>
          <w:p w14:paraId="0BF48155"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5.3</w:t>
            </w:r>
          </w:p>
        </w:tc>
        <w:tc>
          <w:tcPr>
            <w:tcW w:w="283" w:type="dxa"/>
            <w:tcBorders>
              <w:top w:val="nil"/>
              <w:bottom w:val="single" w:sz="4" w:space="0" w:color="auto"/>
            </w:tcBorders>
          </w:tcPr>
          <w:p w14:paraId="3E1256CC"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4" w:space="0" w:color="auto"/>
            </w:tcBorders>
          </w:tcPr>
          <w:p w14:paraId="60989D6F"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4.6</w:t>
            </w:r>
          </w:p>
        </w:tc>
        <w:tc>
          <w:tcPr>
            <w:tcW w:w="709" w:type="dxa"/>
            <w:tcBorders>
              <w:top w:val="nil"/>
              <w:bottom w:val="single" w:sz="4" w:space="0" w:color="auto"/>
            </w:tcBorders>
          </w:tcPr>
          <w:p w14:paraId="59DC968C"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9.9</w:t>
            </w:r>
          </w:p>
        </w:tc>
        <w:tc>
          <w:tcPr>
            <w:tcW w:w="709" w:type="dxa"/>
            <w:tcBorders>
              <w:top w:val="nil"/>
              <w:bottom w:val="single" w:sz="4" w:space="0" w:color="auto"/>
            </w:tcBorders>
          </w:tcPr>
          <w:p w14:paraId="7E884FEC"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7.2</w:t>
            </w:r>
          </w:p>
        </w:tc>
        <w:tc>
          <w:tcPr>
            <w:tcW w:w="283" w:type="dxa"/>
            <w:tcBorders>
              <w:top w:val="nil"/>
              <w:bottom w:val="single" w:sz="4" w:space="0" w:color="auto"/>
            </w:tcBorders>
          </w:tcPr>
          <w:p w14:paraId="4E6F137C"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4" w:space="0" w:color="auto"/>
            </w:tcBorders>
          </w:tcPr>
          <w:p w14:paraId="164B548A" w14:textId="2FBEDE51"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08</w:t>
            </w:r>
          </w:p>
        </w:tc>
        <w:tc>
          <w:tcPr>
            <w:tcW w:w="850" w:type="dxa"/>
            <w:tcBorders>
              <w:top w:val="nil"/>
              <w:bottom w:val="single" w:sz="4" w:space="0" w:color="auto"/>
            </w:tcBorders>
          </w:tcPr>
          <w:p w14:paraId="62F6F976" w14:textId="77A32171"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22</w:t>
            </w:r>
          </w:p>
        </w:tc>
        <w:tc>
          <w:tcPr>
            <w:tcW w:w="851" w:type="dxa"/>
            <w:tcBorders>
              <w:top w:val="nil"/>
              <w:bottom w:val="single" w:sz="4" w:space="0" w:color="auto"/>
            </w:tcBorders>
          </w:tcPr>
          <w:p w14:paraId="37CD2113" w14:textId="560BCFE1"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18</w:t>
            </w:r>
          </w:p>
        </w:tc>
      </w:tr>
      <w:tr w:rsidR="00DA7A1B" w:rsidRPr="0075059B" w14:paraId="4E423B9E" w14:textId="77777777" w:rsidTr="006F07C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nil"/>
            </w:tcBorders>
          </w:tcPr>
          <w:p w14:paraId="21F49D62" w14:textId="77777777" w:rsidR="00DA7A1B" w:rsidRPr="003746BB" w:rsidRDefault="00DA7A1B" w:rsidP="006F07CD">
            <w:pPr>
              <w:spacing w:after="0"/>
              <w:ind w:firstLine="0"/>
              <w:contextualSpacing w:val="0"/>
              <w:rPr>
                <w:b w:val="0"/>
                <w:sz w:val="16"/>
                <w:szCs w:val="16"/>
              </w:rPr>
            </w:pPr>
            <w:r w:rsidRPr="003746BB">
              <w:rPr>
                <w:b w:val="0"/>
                <w:sz w:val="16"/>
                <w:szCs w:val="16"/>
              </w:rPr>
              <w:t>2018</w:t>
            </w:r>
          </w:p>
        </w:tc>
        <w:tc>
          <w:tcPr>
            <w:tcW w:w="992" w:type="dxa"/>
            <w:tcBorders>
              <w:top w:val="single" w:sz="4" w:space="0" w:color="auto"/>
              <w:bottom w:val="nil"/>
            </w:tcBorders>
          </w:tcPr>
          <w:p w14:paraId="404677D7"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Spring</w:t>
            </w:r>
          </w:p>
        </w:tc>
        <w:tc>
          <w:tcPr>
            <w:tcW w:w="567" w:type="dxa"/>
            <w:tcBorders>
              <w:top w:val="single" w:sz="4" w:space="0" w:color="auto"/>
              <w:bottom w:val="nil"/>
            </w:tcBorders>
          </w:tcPr>
          <w:p w14:paraId="6A7058A2"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2.2</w:t>
            </w:r>
          </w:p>
        </w:tc>
        <w:tc>
          <w:tcPr>
            <w:tcW w:w="709" w:type="dxa"/>
            <w:tcBorders>
              <w:top w:val="single" w:sz="4" w:space="0" w:color="auto"/>
              <w:bottom w:val="nil"/>
            </w:tcBorders>
          </w:tcPr>
          <w:p w14:paraId="73051D69"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3.9</w:t>
            </w:r>
          </w:p>
        </w:tc>
        <w:tc>
          <w:tcPr>
            <w:tcW w:w="709" w:type="dxa"/>
            <w:tcBorders>
              <w:top w:val="single" w:sz="4" w:space="0" w:color="auto"/>
              <w:bottom w:val="nil"/>
            </w:tcBorders>
          </w:tcPr>
          <w:p w14:paraId="264627D4"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4.4</w:t>
            </w:r>
          </w:p>
        </w:tc>
        <w:tc>
          <w:tcPr>
            <w:tcW w:w="283" w:type="dxa"/>
            <w:tcBorders>
              <w:top w:val="single" w:sz="4" w:space="0" w:color="auto"/>
              <w:bottom w:val="nil"/>
            </w:tcBorders>
          </w:tcPr>
          <w:p w14:paraId="6C72AC08"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top w:val="single" w:sz="4" w:space="0" w:color="auto"/>
              <w:bottom w:val="nil"/>
            </w:tcBorders>
          </w:tcPr>
          <w:p w14:paraId="063E9BB5"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6.3</w:t>
            </w:r>
          </w:p>
        </w:tc>
        <w:tc>
          <w:tcPr>
            <w:tcW w:w="709" w:type="dxa"/>
            <w:tcBorders>
              <w:top w:val="single" w:sz="4" w:space="0" w:color="auto"/>
              <w:bottom w:val="nil"/>
            </w:tcBorders>
          </w:tcPr>
          <w:p w14:paraId="2AE81857"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7.8</w:t>
            </w:r>
          </w:p>
        </w:tc>
        <w:tc>
          <w:tcPr>
            <w:tcW w:w="709" w:type="dxa"/>
            <w:tcBorders>
              <w:top w:val="single" w:sz="4" w:space="0" w:color="auto"/>
              <w:bottom w:val="nil"/>
            </w:tcBorders>
          </w:tcPr>
          <w:p w14:paraId="24FA942E"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5.8</w:t>
            </w:r>
          </w:p>
        </w:tc>
        <w:tc>
          <w:tcPr>
            <w:tcW w:w="283" w:type="dxa"/>
            <w:tcBorders>
              <w:top w:val="single" w:sz="4" w:space="0" w:color="auto"/>
              <w:bottom w:val="nil"/>
            </w:tcBorders>
          </w:tcPr>
          <w:p w14:paraId="3C1362A2"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top w:val="single" w:sz="4" w:space="0" w:color="auto"/>
              <w:bottom w:val="nil"/>
            </w:tcBorders>
          </w:tcPr>
          <w:p w14:paraId="4EBBA3FD" w14:textId="355BCCFE"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15</w:t>
            </w:r>
          </w:p>
        </w:tc>
        <w:tc>
          <w:tcPr>
            <w:tcW w:w="850" w:type="dxa"/>
            <w:tcBorders>
              <w:top w:val="single" w:sz="4" w:space="0" w:color="auto"/>
              <w:bottom w:val="nil"/>
            </w:tcBorders>
          </w:tcPr>
          <w:p w14:paraId="0F8EF129" w14:textId="03B0A2FD"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13</w:t>
            </w:r>
          </w:p>
        </w:tc>
        <w:tc>
          <w:tcPr>
            <w:tcW w:w="851" w:type="dxa"/>
            <w:tcBorders>
              <w:top w:val="single" w:sz="4" w:space="0" w:color="auto"/>
              <w:bottom w:val="nil"/>
            </w:tcBorders>
          </w:tcPr>
          <w:p w14:paraId="79C679F9" w14:textId="241EB5AF"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15</w:t>
            </w:r>
          </w:p>
        </w:tc>
      </w:tr>
      <w:tr w:rsidR="00DA7A1B" w:rsidRPr="0075059B" w14:paraId="09569DD3" w14:textId="77777777" w:rsidTr="006F07CD">
        <w:tblPrEx>
          <w:tblLook w:val="04A0" w:firstRow="1"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12" w:space="0" w:color="auto"/>
            </w:tcBorders>
          </w:tcPr>
          <w:p w14:paraId="5DF60778" w14:textId="77777777" w:rsidR="00DA7A1B" w:rsidRPr="0075059B" w:rsidRDefault="00DA7A1B" w:rsidP="006F07CD">
            <w:pPr>
              <w:spacing w:after="0"/>
              <w:contextualSpacing w:val="0"/>
              <w:rPr>
                <w:sz w:val="16"/>
                <w:szCs w:val="16"/>
              </w:rPr>
            </w:pPr>
          </w:p>
        </w:tc>
        <w:tc>
          <w:tcPr>
            <w:tcW w:w="992" w:type="dxa"/>
            <w:tcBorders>
              <w:top w:val="nil"/>
              <w:bottom w:val="single" w:sz="12" w:space="0" w:color="auto"/>
            </w:tcBorders>
          </w:tcPr>
          <w:p w14:paraId="42897616"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Summer</w:t>
            </w:r>
          </w:p>
        </w:tc>
        <w:tc>
          <w:tcPr>
            <w:tcW w:w="567" w:type="dxa"/>
            <w:tcBorders>
              <w:top w:val="nil"/>
              <w:bottom w:val="single" w:sz="12" w:space="0" w:color="auto"/>
            </w:tcBorders>
          </w:tcPr>
          <w:p w14:paraId="2E840E9F"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3.4</w:t>
            </w:r>
          </w:p>
        </w:tc>
        <w:tc>
          <w:tcPr>
            <w:tcW w:w="709" w:type="dxa"/>
            <w:tcBorders>
              <w:top w:val="nil"/>
              <w:bottom w:val="single" w:sz="12" w:space="0" w:color="auto"/>
            </w:tcBorders>
          </w:tcPr>
          <w:p w14:paraId="1B31C16E"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9.1</w:t>
            </w:r>
          </w:p>
        </w:tc>
        <w:tc>
          <w:tcPr>
            <w:tcW w:w="709" w:type="dxa"/>
            <w:tcBorders>
              <w:top w:val="nil"/>
              <w:bottom w:val="single" w:sz="12" w:space="0" w:color="auto"/>
            </w:tcBorders>
          </w:tcPr>
          <w:p w14:paraId="5ED6605E"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6.8</w:t>
            </w:r>
          </w:p>
        </w:tc>
        <w:tc>
          <w:tcPr>
            <w:tcW w:w="283" w:type="dxa"/>
            <w:tcBorders>
              <w:top w:val="nil"/>
              <w:bottom w:val="single" w:sz="12" w:space="0" w:color="auto"/>
            </w:tcBorders>
          </w:tcPr>
          <w:p w14:paraId="613BD3F5"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12" w:space="0" w:color="auto"/>
            </w:tcBorders>
          </w:tcPr>
          <w:p w14:paraId="4F3F47BA"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8.9</w:t>
            </w:r>
          </w:p>
        </w:tc>
        <w:tc>
          <w:tcPr>
            <w:tcW w:w="709" w:type="dxa"/>
            <w:tcBorders>
              <w:top w:val="nil"/>
              <w:bottom w:val="single" w:sz="12" w:space="0" w:color="auto"/>
            </w:tcBorders>
          </w:tcPr>
          <w:p w14:paraId="49AF8FB9"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8.1</w:t>
            </w:r>
          </w:p>
        </w:tc>
        <w:tc>
          <w:tcPr>
            <w:tcW w:w="709" w:type="dxa"/>
            <w:tcBorders>
              <w:top w:val="nil"/>
              <w:bottom w:val="single" w:sz="12" w:space="0" w:color="auto"/>
            </w:tcBorders>
          </w:tcPr>
          <w:p w14:paraId="6F298E49"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10.8</w:t>
            </w:r>
          </w:p>
        </w:tc>
        <w:tc>
          <w:tcPr>
            <w:tcW w:w="283" w:type="dxa"/>
            <w:tcBorders>
              <w:top w:val="nil"/>
              <w:bottom w:val="single" w:sz="12" w:space="0" w:color="auto"/>
            </w:tcBorders>
          </w:tcPr>
          <w:p w14:paraId="28447DCF"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12" w:space="0" w:color="auto"/>
            </w:tcBorders>
          </w:tcPr>
          <w:p w14:paraId="669B2844" w14:textId="3BDE0DB4"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13</w:t>
            </w:r>
          </w:p>
        </w:tc>
        <w:tc>
          <w:tcPr>
            <w:tcW w:w="850" w:type="dxa"/>
            <w:tcBorders>
              <w:top w:val="nil"/>
              <w:bottom w:val="single" w:sz="12" w:space="0" w:color="auto"/>
            </w:tcBorders>
          </w:tcPr>
          <w:p w14:paraId="6964B023" w14:textId="52D9E923"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21</w:t>
            </w:r>
          </w:p>
        </w:tc>
        <w:tc>
          <w:tcPr>
            <w:tcW w:w="851" w:type="dxa"/>
            <w:tcBorders>
              <w:top w:val="nil"/>
              <w:bottom w:val="single" w:sz="12" w:space="0" w:color="auto"/>
            </w:tcBorders>
          </w:tcPr>
          <w:p w14:paraId="56C61D15" w14:textId="5ABF0162"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18</w:t>
            </w:r>
          </w:p>
        </w:tc>
      </w:tr>
    </w:tbl>
    <w:p w14:paraId="5AF17068" w14:textId="77777777" w:rsidR="00DA7A1B" w:rsidRPr="009133BE" w:rsidRDefault="00DA7A1B" w:rsidP="00DA7A1B">
      <w:r w:rsidRPr="009133BE">
        <w:br w:type="page"/>
      </w:r>
    </w:p>
    <w:bookmarkEnd w:id="3"/>
    <w:p w14:paraId="073DF0DE" w14:textId="77777777" w:rsidR="001A77F9" w:rsidRPr="009133BE" w:rsidRDefault="008E5B7D" w:rsidP="00A86D1F">
      <w:pPr>
        <w:pStyle w:val="Titre1"/>
      </w:pPr>
      <w:r w:rsidRPr="009133BE">
        <w:t>Discussion</w:t>
      </w:r>
    </w:p>
    <w:p w14:paraId="62E673ED" w14:textId="1D80E6DC" w:rsidR="002474F8" w:rsidRDefault="0040584E" w:rsidP="00B161A3">
      <w:r w:rsidRPr="009133BE">
        <w:t>The consideration of the climat</w:t>
      </w:r>
      <w:r w:rsidR="007B33EC" w:rsidRPr="009133BE">
        <w:t>ic</w:t>
      </w:r>
      <w:r w:rsidRPr="009133BE">
        <w:t xml:space="preserve"> constraints imposed on livestock reared outdoors is a growing concern. For those animals, the main environmental risk factor of thermal stress is solar radiation </w:t>
      </w:r>
      <w:r w:rsidR="00FB119E" w:rsidRPr="009133BE">
        <w:rPr>
          <w:rStyle w:val="Appelnotedebasdep"/>
        </w:rPr>
        <w:fldChar w:fldCharType="begin" w:fldLock="1"/>
      </w:r>
      <w:r w:rsidR="00A8108A">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2018)","manualFormatting":"(Herbut et al., 2018)","plainTextFormattedCitation":"(Herbut, Angrecka &amp; Walczak, 2018)","previouslyFormattedCitation":"(Herbut, Angrecka &amp; Walczak, 2018)"},"properties":{"noteIndex":0},"schema":"https://github.com/citation-style-language/schema/raw/master/csl-citation.json"}</w:instrText>
      </w:r>
      <w:r w:rsidR="00FB119E" w:rsidRPr="009133BE">
        <w:rPr>
          <w:rStyle w:val="Appelnotedebasdep"/>
        </w:rPr>
        <w:fldChar w:fldCharType="separate"/>
      </w:r>
      <w:r w:rsidR="00A659A5" w:rsidRPr="009133BE">
        <w:t>(Herbut</w:t>
      </w:r>
      <w:r w:rsidR="00A8108A">
        <w:t xml:space="preserve"> et al.</w:t>
      </w:r>
      <w:r w:rsidR="00A659A5" w:rsidRPr="009133BE">
        <w:t>, 2018)</w:t>
      </w:r>
      <w:r w:rsidR="00FB119E" w:rsidRPr="009133BE">
        <w:rPr>
          <w:rStyle w:val="Appelnotedebasdep"/>
        </w:rPr>
        <w:fldChar w:fldCharType="end"/>
      </w:r>
      <w:r w:rsidRPr="009133BE">
        <w:t>. Hence, the provision of shade can be viewed as a critical point for the welfare of livestock, especially during hot and sunny days. In order to argue for the provision of shade, it is crucial to objectively assess not only the effects of providing shade on animal welfare or performance</w:t>
      </w:r>
      <w:r w:rsidR="007B33EC" w:rsidRPr="009133BE">
        <w:t>,</w:t>
      </w:r>
      <w:r w:rsidRPr="009133BE">
        <w:t xml:space="preserve"> but also the u</w:t>
      </w:r>
      <w:r w:rsidR="007B33EC" w:rsidRPr="009133BE">
        <w:t>se</w:t>
      </w:r>
      <w:r w:rsidRPr="009133BE">
        <w:t xml:space="preserve"> of shade </w:t>
      </w:r>
      <w:r w:rsidR="007B33EC" w:rsidRPr="009133BE">
        <w:t xml:space="preserve">by </w:t>
      </w:r>
      <w:r w:rsidR="007D4179" w:rsidRPr="009133BE">
        <w:t xml:space="preserve">animals </w:t>
      </w:r>
      <w:r w:rsidRPr="009133BE">
        <w:t xml:space="preserve">in </w:t>
      </w:r>
      <w:r w:rsidR="007B33EC" w:rsidRPr="009133BE">
        <w:t xml:space="preserve">different </w:t>
      </w:r>
      <w:r w:rsidRPr="009133BE">
        <w:t>climat</w:t>
      </w:r>
      <w:r w:rsidR="007B33EC" w:rsidRPr="009133BE">
        <w:t>ic</w:t>
      </w:r>
      <w:r w:rsidRPr="009133BE">
        <w:t xml:space="preserve"> conditions. Our experiment aimed to provide data for this objectification in the specific context of sheep grazing temperate permanent pastures with varying tree densities, during </w:t>
      </w:r>
      <w:r w:rsidR="005912D1">
        <w:t xml:space="preserve">sunny days in </w:t>
      </w:r>
      <w:r w:rsidRPr="009133BE">
        <w:t xml:space="preserve">spring and summer. </w:t>
      </w:r>
      <w:r w:rsidR="00382CC7" w:rsidRPr="009133BE">
        <w:t xml:space="preserve">Our main hypothesis </w:t>
      </w:r>
      <w:r w:rsidR="00D62C35" w:rsidRPr="009133BE">
        <w:t>wa</w:t>
      </w:r>
      <w:r w:rsidR="00382CC7" w:rsidRPr="009133BE">
        <w:t xml:space="preserve">s that </w:t>
      </w:r>
      <w:r w:rsidR="007B33EC" w:rsidRPr="009133BE">
        <w:t>ewes w</w:t>
      </w:r>
      <w:r w:rsidR="00211B3F" w:rsidRPr="009133BE">
        <w:t>ould</w:t>
      </w:r>
      <w:r w:rsidR="007B33EC" w:rsidRPr="009133BE">
        <w:t xml:space="preserve"> actively seek out tree shade, due to </w:t>
      </w:r>
      <w:r w:rsidR="00211B3F" w:rsidRPr="009133BE">
        <w:t xml:space="preserve">its mitigating effect on </w:t>
      </w:r>
      <w:r w:rsidR="007B33EC" w:rsidRPr="009133BE">
        <w:t xml:space="preserve">heat stress, </w:t>
      </w:r>
      <w:r w:rsidR="00211B3F" w:rsidRPr="009133BE">
        <w:t xml:space="preserve">and that this would </w:t>
      </w:r>
      <w:r w:rsidR="007B33EC" w:rsidRPr="009133BE">
        <w:t>in</w:t>
      </w:r>
      <w:r w:rsidR="00211B3F" w:rsidRPr="009133BE">
        <w:t>tensify as climatic conditions became more stressful</w:t>
      </w:r>
      <w:r w:rsidR="002474F8">
        <w:t xml:space="preserve">. With the decrease in </w:t>
      </w:r>
      <w:r w:rsidR="002474F8" w:rsidRPr="009133BE">
        <w:t>tree density</w:t>
      </w:r>
      <w:r w:rsidR="002474F8">
        <w:t>, and therefore in shade availiability, we also predicted that ewes’ motivation to get shade (</w:t>
      </w:r>
      <w:r w:rsidR="0077708E">
        <w:t xml:space="preserve">shade </w:t>
      </w:r>
      <w:r w:rsidR="002474F8">
        <w:t>selectivity) will become more pronounced</w:t>
      </w:r>
      <w:r w:rsidR="002474F8" w:rsidRPr="009133BE">
        <w:t xml:space="preserve">. </w:t>
      </w:r>
    </w:p>
    <w:p w14:paraId="0B6E1272" w14:textId="12694DDE" w:rsidR="002474F8" w:rsidRDefault="003D122A" w:rsidP="00B161A3">
      <w:r>
        <w:t>The stu</w:t>
      </w:r>
      <w:r w:rsidR="00D70BE6">
        <w:t>d</w:t>
      </w:r>
      <w:r>
        <w:t xml:space="preserve">y, </w:t>
      </w:r>
      <w:r w:rsidR="001F5C33">
        <w:t>b</w:t>
      </w:r>
      <w:r w:rsidR="008B5523">
        <w:t xml:space="preserve">ased on very contrasted tree densities and a follow-up </w:t>
      </w:r>
      <w:r w:rsidR="00380499">
        <w:t>of</w:t>
      </w:r>
      <w:r w:rsidR="008B5523">
        <w:t xml:space="preserve"> three years, </w:t>
      </w:r>
      <w:r w:rsidR="002474F8">
        <w:t xml:space="preserve">provides a </w:t>
      </w:r>
      <w:r w:rsidR="001F5C33">
        <w:t xml:space="preserve">comprehensive </w:t>
      </w:r>
      <w:r w:rsidR="002474F8">
        <w:t>overview</w:t>
      </w:r>
      <w:r w:rsidR="00380499">
        <w:t xml:space="preserve"> and </w:t>
      </w:r>
      <w:r w:rsidR="002474F8">
        <w:t>valuable insights</w:t>
      </w:r>
      <w:r w:rsidR="008B5523">
        <w:t xml:space="preserve"> </w:t>
      </w:r>
      <w:r w:rsidR="00380499">
        <w:t>into</w:t>
      </w:r>
      <w:r w:rsidR="008B5523">
        <w:t xml:space="preserve"> the</w:t>
      </w:r>
      <w:r w:rsidR="001F5C33">
        <w:t xml:space="preserve"> effects</w:t>
      </w:r>
      <w:r w:rsidR="008B5523">
        <w:t xml:space="preserve"> of trees </w:t>
      </w:r>
      <w:r w:rsidR="001F5C33">
        <w:t>on</w:t>
      </w:r>
      <w:r w:rsidR="008B5523">
        <w:t xml:space="preserve"> sheep in grazed pastures</w:t>
      </w:r>
      <w:r>
        <w:t xml:space="preserve">. </w:t>
      </w:r>
      <w:r w:rsidR="00D70BE6">
        <w:t>I</w:t>
      </w:r>
      <w:r w:rsidR="001F5C33">
        <w:t>t</w:t>
      </w:r>
      <w:r>
        <w:t>s limitations</w:t>
      </w:r>
      <w:r w:rsidR="00D70BE6">
        <w:t xml:space="preserve"> lie in </w:t>
      </w:r>
      <w:r>
        <w:t>the limited number of observation days</w:t>
      </w:r>
      <w:r w:rsidR="00D70BE6">
        <w:t xml:space="preserve">, which </w:t>
      </w:r>
      <w:r>
        <w:t xml:space="preserve">focused </w:t>
      </w:r>
      <w:r w:rsidR="00D70BE6">
        <w:t>only</w:t>
      </w:r>
      <w:r>
        <w:t xml:space="preserve"> on sunny weather</w:t>
      </w:r>
      <w:r w:rsidR="00D70BE6">
        <w:t>,</w:t>
      </w:r>
      <w:r>
        <w:t xml:space="preserve"> the rough assessment of shade provision between treatments</w:t>
      </w:r>
      <w:r w:rsidR="000B5429">
        <w:t>, which was approximated</w:t>
      </w:r>
      <w:r w:rsidR="00D70BE6">
        <w:t xml:space="preserve"> by the plot </w:t>
      </w:r>
      <w:r w:rsidR="000B5429">
        <w:t>area</w:t>
      </w:r>
      <w:r w:rsidR="00D70BE6">
        <w:t xml:space="preserve"> covered by tree crowns, and the observations made by several observers. </w:t>
      </w:r>
      <w:r w:rsidR="003C75C9">
        <w:t>Within t</w:t>
      </w:r>
      <w:r w:rsidR="002474F8">
        <w:t>he</w:t>
      </w:r>
      <w:r w:rsidR="001F5C33">
        <w:t xml:space="preserve">se </w:t>
      </w:r>
      <w:r w:rsidR="00D70BE6">
        <w:t>limitations</w:t>
      </w:r>
      <w:r w:rsidR="001F5C33">
        <w:t xml:space="preserve">, </w:t>
      </w:r>
      <w:r w:rsidR="00380499">
        <w:t>t</w:t>
      </w:r>
      <w:r w:rsidR="00427A86" w:rsidRPr="009133BE">
        <w:t xml:space="preserve">he main results </w:t>
      </w:r>
      <w:r w:rsidR="001F5C33">
        <w:t>align</w:t>
      </w:r>
      <w:r w:rsidR="001D1C62" w:rsidRPr="009133BE">
        <w:t xml:space="preserve"> </w:t>
      </w:r>
      <w:r w:rsidR="00427A86" w:rsidRPr="009133BE">
        <w:t>with the</w:t>
      </w:r>
      <w:r w:rsidR="00380499">
        <w:t xml:space="preserve"> formulated </w:t>
      </w:r>
      <w:r w:rsidR="00427A86" w:rsidRPr="009133BE">
        <w:t>hypotheses</w:t>
      </w:r>
      <w:r w:rsidR="00D70BE6">
        <w:t>, and lay the groundwork for more detailed future research.</w:t>
      </w:r>
    </w:p>
    <w:p w14:paraId="4CEE56B2" w14:textId="4970B7CC" w:rsidR="00035D63" w:rsidRPr="001E7EFB" w:rsidRDefault="00420098" w:rsidP="006E7531">
      <w:pPr>
        <w:pStyle w:val="Titre2"/>
        <w:rPr>
          <w:lang w:val="en-GB"/>
        </w:rPr>
      </w:pPr>
      <w:r w:rsidRPr="001E7EFB">
        <w:rPr>
          <w:lang w:val="en-GB"/>
        </w:rPr>
        <w:t xml:space="preserve">Characterisation of observation days in terms of </w:t>
      </w:r>
      <w:r w:rsidR="000D1761" w:rsidRPr="001E7EFB">
        <w:rPr>
          <w:lang w:val="en-GB"/>
        </w:rPr>
        <w:t xml:space="preserve">risk of </w:t>
      </w:r>
      <w:r w:rsidRPr="001E7EFB">
        <w:rPr>
          <w:lang w:val="en-GB"/>
        </w:rPr>
        <w:t>heat stress</w:t>
      </w:r>
    </w:p>
    <w:p w14:paraId="7B64D142" w14:textId="2A28FD96" w:rsidR="00420098" w:rsidRPr="009133BE" w:rsidRDefault="0035300A" w:rsidP="00A8108A">
      <w:r w:rsidRPr="009133BE">
        <w:t xml:space="preserve">Heat stress </w:t>
      </w:r>
      <w:r w:rsidR="004457EF" w:rsidRPr="009133BE">
        <w:t xml:space="preserve">occurs when </w:t>
      </w:r>
      <w:r w:rsidR="005B2C0D" w:rsidRPr="009133BE">
        <w:t xml:space="preserve">the </w:t>
      </w:r>
      <w:r w:rsidR="00893BC1" w:rsidRPr="009133BE">
        <w:t>environmental conditions</w:t>
      </w:r>
      <w:r w:rsidR="004126BB" w:rsidRPr="009133BE">
        <w:t>, particularly</w:t>
      </w:r>
      <w:r w:rsidR="004457EF" w:rsidRPr="009133BE">
        <w:t xml:space="preserve"> </w:t>
      </w:r>
      <w:r w:rsidR="00893BC1" w:rsidRPr="009133BE">
        <w:t>temperature</w:t>
      </w:r>
      <w:r w:rsidR="004126BB" w:rsidRPr="009133BE">
        <w:t>,</w:t>
      </w:r>
      <w:r w:rsidR="004457EF" w:rsidRPr="009133BE">
        <w:t xml:space="preserve"> </w:t>
      </w:r>
      <w:r w:rsidR="00893BC1" w:rsidRPr="009133BE">
        <w:t xml:space="preserve">rise </w:t>
      </w:r>
      <w:r w:rsidR="004126BB" w:rsidRPr="009133BE">
        <w:t xml:space="preserve">and reach </w:t>
      </w:r>
      <w:r w:rsidR="00893BC1" w:rsidRPr="009133BE">
        <w:t xml:space="preserve">a </w:t>
      </w:r>
      <w:r w:rsidR="004457EF" w:rsidRPr="009133BE">
        <w:t xml:space="preserve">level that triggers the activation of </w:t>
      </w:r>
      <w:r w:rsidR="004126BB" w:rsidRPr="009133BE">
        <w:t>defence</w:t>
      </w:r>
      <w:r w:rsidR="00F458A8" w:rsidRPr="009133BE">
        <w:t xml:space="preserve"> mechanisms to maintain homeothermy </w:t>
      </w:r>
      <w:r w:rsidR="00FB119E" w:rsidRPr="009133BE">
        <w:rPr>
          <w:rStyle w:val="Appelnotedebasdep"/>
        </w:rPr>
        <w:fldChar w:fldCharType="begin" w:fldLock="1"/>
      </w:r>
      <w:r w:rsidR="00707F39" w:rsidRPr="009133BE">
        <w:instrText>ADDIN CSL_CITATION {"citationItems":[{"id":"ITEM-1","itemData":{"DOI":"10.1016/s0301-6226(00)00162-7","ISBN":"0301-6226","abstract":"High ambient temperatures, high direct and indirect solar radiation, and humidity are environmental stressing factors that impose strain on animals. This review concerns the heat stress-strain response of domestic ruminants from the viewpoint of animal welfare. Despite having well developed mechanisms of thermoregulation, ruminants do not maintain strict homeothermy under heat stress. There is unequivocal evidence that hyperthermia is deleterious to any form of productivity, regardless of breed, and stage of adaptation. The best recognized effect of raised body temperature is an adaptive depression of the metabolic rate associated with reduced appetite. Thus, in domestic ruminants a rise of body temperature marks the transition from aversive stage to noxious stage. Physiological (sweating, panting), hormonal (cortisol, thyroid gland activity), and behavioral thermoregulatory responses are discussed in respect to animal welfare. Factors such as water deprivation, nutritional imbalance and nutritional deficiency may exacerbate the impact of heat stress. The higher sensitivity of cattle to heat stress in comparison with sheep, and of animals at various productive stages in comparison with animals at maintenance is highlighted. Some practical measures that are applicable under extensive conditions, such as provision of shade shelter, are suggested. (C) 2000 Elsevier Science B.V. All rights reserved","author":[{"dropping-particle":"","family":"Silanikove","given":"N","non-dropping-particle":"","parse-names":false,"suffix":""}],"container-title":"Livestock Production Science","id":"ITEM-1","issue":"1-2","issued":{"date-parts":[["2000"]]},"note":"From Duplicate 1 (Effects of heat stress on the welfare of extensively managed domestic ruminants - Silanikove, N)\n\nSilanikove, N\n\nFrom Duplicate 2 (Effects of heat stress on the welfare of extensively managed domestic ruminants - Silanikove, N)\n\nPDF / pas résumé","page":"1-18","title":"Effects of heat stress on the welfare of extensively managed domestic ruminants","type":"article-journal","volume":"67"},"uris":["http://www.mendeley.com/documents/?uuid=49e0e0d8-cb86-47c2-a471-7d4dbfaca152"]}],"mendeley":{"formattedCitation":"(Silanikove, 2000)","plainTextFormattedCitation":"(Silanikove, 2000)","previouslyFormattedCitation":"(Silanikove, 2000)"},"properties":{"noteIndex":0},"schema":"https://github.com/citation-style-language/schema/raw/master/csl-citation.json"}</w:instrText>
      </w:r>
      <w:r w:rsidR="00FB119E" w:rsidRPr="009133BE">
        <w:rPr>
          <w:rStyle w:val="Appelnotedebasdep"/>
        </w:rPr>
        <w:fldChar w:fldCharType="separate"/>
      </w:r>
      <w:r w:rsidR="00FB119E" w:rsidRPr="009133BE">
        <w:rPr>
          <w:bCs/>
        </w:rPr>
        <w:t>(Silanikove, 2000)</w:t>
      </w:r>
      <w:r w:rsidR="00FB119E" w:rsidRPr="009133BE">
        <w:rPr>
          <w:rStyle w:val="Appelnotedebasdep"/>
        </w:rPr>
        <w:fldChar w:fldCharType="end"/>
      </w:r>
      <w:r w:rsidR="004457EF" w:rsidRPr="009133BE">
        <w:t xml:space="preserve">. </w:t>
      </w:r>
      <w:r w:rsidR="00420098" w:rsidRPr="009133BE">
        <w:t>The presence</w:t>
      </w:r>
      <w:r w:rsidR="00246438" w:rsidRPr="009133BE">
        <w:t xml:space="preserve">, magnitude </w:t>
      </w:r>
      <w:r w:rsidR="00420098" w:rsidRPr="009133BE">
        <w:t xml:space="preserve">or risk of occurrence of heat stress </w:t>
      </w:r>
      <w:r w:rsidR="00246438" w:rsidRPr="009133BE">
        <w:t xml:space="preserve">are generally </w:t>
      </w:r>
      <w:r w:rsidR="00420098" w:rsidRPr="009133BE">
        <w:t>assessed either by some indices based on climat</w:t>
      </w:r>
      <w:r w:rsidR="00F32AA3" w:rsidRPr="009133BE">
        <w:t>ic</w:t>
      </w:r>
      <w:r w:rsidR="00420098" w:rsidRPr="009133BE">
        <w:t xml:space="preserve"> data or by data </w:t>
      </w:r>
      <w:r w:rsidR="00246438" w:rsidRPr="009133BE">
        <w:t xml:space="preserve">measured directly </w:t>
      </w:r>
      <w:r w:rsidR="00420098" w:rsidRPr="009133BE">
        <w:t>on the animal</w:t>
      </w:r>
      <w:r w:rsidR="00FF7FC4" w:rsidRPr="009133BE">
        <w:t>s</w:t>
      </w:r>
      <w:r w:rsidR="00420098" w:rsidRPr="009133BE">
        <w:t xml:space="preserve"> </w:t>
      </w:r>
      <w:r w:rsidR="00FB119E" w:rsidRPr="009133BE">
        <w:rPr>
          <w:rStyle w:val="Appelnotedebasdep"/>
        </w:rPr>
        <w:fldChar w:fldCharType="begin" w:fldLock="1"/>
      </w:r>
      <w:r w:rsidR="00A8108A">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2018)","manualFormatting":"(Herbut et al., 2018)","plainTextFormattedCitation":"(Herbut, Angrecka &amp; Walczak, 2018)","previouslyFormattedCitation":"(Herbut, Angrecka &amp; Walczak, 2018)"},"properties":{"noteIndex":0},"schema":"https://github.com/citation-style-language/schema/raw/master/csl-citation.json"}</w:instrText>
      </w:r>
      <w:r w:rsidR="00FB119E" w:rsidRPr="009133BE">
        <w:rPr>
          <w:rStyle w:val="Appelnotedebasdep"/>
        </w:rPr>
        <w:fldChar w:fldCharType="separate"/>
      </w:r>
      <w:r w:rsidR="00A659A5" w:rsidRPr="009133BE">
        <w:t>(Herbut</w:t>
      </w:r>
      <w:r w:rsidR="00A8108A">
        <w:t xml:space="preserve"> et al.</w:t>
      </w:r>
      <w:r w:rsidR="00A659A5" w:rsidRPr="009133BE">
        <w:t>, 2018)</w:t>
      </w:r>
      <w:r w:rsidR="00FB119E" w:rsidRPr="009133BE">
        <w:rPr>
          <w:rStyle w:val="Appelnotedebasdep"/>
        </w:rPr>
        <w:fldChar w:fldCharType="end"/>
      </w:r>
      <w:r w:rsidR="00420098" w:rsidRPr="009133BE">
        <w:t>.</w:t>
      </w:r>
    </w:p>
    <w:p w14:paraId="52143F4B" w14:textId="0936F264" w:rsidR="00457081" w:rsidRDefault="00FD7DDF" w:rsidP="00B161A3">
      <w:r w:rsidRPr="009133BE">
        <w:t>Various indices exist in the literature that integrate two or more climat</w:t>
      </w:r>
      <w:r w:rsidR="00F32AA3" w:rsidRPr="009133BE">
        <w:t>ic</w:t>
      </w:r>
      <w:r w:rsidRPr="009133BE">
        <w:t xml:space="preserve"> parameters to provide one assessment of the climat</w:t>
      </w:r>
      <w:r w:rsidR="00F32AA3" w:rsidRPr="009133BE">
        <w:t>ic</w:t>
      </w:r>
      <w:r w:rsidRPr="009133BE">
        <w:t xml:space="preserve"> ambiance declined as thermic stress or heat load</w:t>
      </w:r>
      <w:r w:rsidR="00DA5CC1" w:rsidRPr="009133BE">
        <w:t>, with increasing risk levels according to increasing thresholds</w:t>
      </w:r>
      <w:r w:rsidRPr="009133BE">
        <w:t xml:space="preserve">: </w:t>
      </w:r>
      <w:r w:rsidRPr="009133BE">
        <w:rPr>
          <w:i/>
        </w:rPr>
        <w:t>e.g.</w:t>
      </w:r>
      <w:r w:rsidRPr="009133BE">
        <w:t xml:space="preserve"> Temperature humidity index</w:t>
      </w:r>
      <w:r w:rsidR="00D039FD" w:rsidRPr="009133BE">
        <w:t xml:space="preserve"> (THI, Thom, 1959</w:t>
      </w:r>
      <w:r w:rsidR="00AE66EB" w:rsidRPr="009133BE">
        <w:t xml:space="preserve">; </w:t>
      </w:r>
      <w:r w:rsidR="00AE66EB" w:rsidRPr="009133BE">
        <w:fldChar w:fldCharType="begin" w:fldLock="1"/>
      </w:r>
      <w:r w:rsidR="00A8108A">
        <w:instrText>ADDIN CSL_CITATION {"citationItems":[{"id":"ITEM-1","itemData":{"DOI":"10.2527/2006.843712x","ISSN":"00218812","PMID":"16478964","abstract":"Data from 3 summer feedlot studies were utilized to determine the environmental factors that influence heat stress in cattle and also to determine wind speed (WSPD; m·s-1) and solar radiation (RAD; W·m-2) adjustments to the temperature-humidity index (THI). Visual assessments of heat stress, based on panting scores (0 = no panting to 4 = severe panting), were collected from 1400 to 1700. Mean daily WSPD, black globe temperature at 1500, and minimums for nighttime WSPD, nighttime black globe THI, and daily relative humidity were found to have the greatest influence on panting score from 1400 to 1700 (R2 = 0.61). From hourly values for THI, WSPD, and RAD, panting score was determined to equal -7.563 + (0.121 × THI) - (0.241 × WSPD) + (0.00082 × RAD) (R2 = 0.49). Using the ratio of WSPD to THI and RAD to THI (-1.992 and 0.0068 for WSPD and RAD, respectively), adjustments to the THI were derived for WSPD and RAD. On the basis of these ratios and the average hourly data for 1400 to 1700, the THI, adjusted for WSPD and RAD, equals [4.51 + THI - (1.992 × WSPD) + (0.0068 × RAD)]. Four separate cattle studies, comparable in size, type of cattle, and number of observations to the 3 original studies, were utilized to evaluate the accuracy of the THI equation adjusted for WSPD and RAD, and the relationship between the adjusted THI and panting score. Mean panting score derived from individual observations of black-hided cattle in these 4 studies were 1.22, 0.94, 1.32, and 2.00 vs. the predicted panting scores of 1.15, 1.17, 1.30, and 1.96, respectively. Correlations between THI and panting score in these studies ranged from r = 0.47 to 0.87. Correlations between the adjusted THI and mean panting score ranged from r = 0.64 to 0.80. These adjustments would be most appropriate to use, within a day, to predict THI during the afternoon hours using hourly data or current conditions. In addition to afternoon conditions, nighttime conditions, including minimum WSPD, minimum black globe THI, and minimum THI, were also found to influence heat stress experienced by cattle. Although knowledge of THI alone is beneficial in determining the potential for heat stress, WSPD and RAD adjustments to the THI more accurately assess animal discomfort. ©2006 American Society of Animal Science. All rights reserved.","author":[{"dropping-particle":"","family":"Mader","given":"T L","non-dropping-particle":"","parse-names":false,"suffix":""},{"dropping-particle":"","family":"Davis","given":"M S","non-dropping-particle":"","parse-names":false,"suffix":""},{"dropping-particle":"","family":"Brown-Brandl","given":"T M","non-dropping-particle":"","parse-names":false,"suffix":""}],"container-title":"Journal of Animal Science","id":"ITEM-1","issue":"3","issued":{"date-parts":[["2006"]]},"page":"712-719","title":"Environmental factors influencing heat stress in feedlot cattle","type":"article-journal","volume":"84"},"uris":["http://www.mendeley.com/documents/?uuid=a1ff1e5c-1982-4bf4-ac66-9e2d2177802a"]}],"mendeley":{"formattedCitation":"(Mader, Davis &amp; Brown-Brandl, 2006)","manualFormatting":"Mader et al., 2006)","plainTextFormattedCitation":"(Mader, Davis &amp; Brown-Brandl, 2006)","previouslyFormattedCitation":"(Mader, Davis &amp; Brown-Brandl, 2006)"},"properties":{"noteIndex":0},"schema":"https://github.com/citation-style-language/schema/raw/master/csl-citation.json"}</w:instrText>
      </w:r>
      <w:r w:rsidR="00AE66EB" w:rsidRPr="009133BE">
        <w:fldChar w:fldCharType="separate"/>
      </w:r>
      <w:r w:rsidR="00AE66EB" w:rsidRPr="009133BE">
        <w:t>Mader</w:t>
      </w:r>
      <w:r w:rsidR="00A8108A">
        <w:t xml:space="preserve"> et al.</w:t>
      </w:r>
      <w:r w:rsidR="00AE66EB" w:rsidRPr="009133BE">
        <w:t>, 2006)</w:t>
      </w:r>
      <w:r w:rsidR="00AE66EB" w:rsidRPr="009133BE">
        <w:fldChar w:fldCharType="end"/>
      </w:r>
      <w:r w:rsidR="00260DD5" w:rsidRPr="009133BE">
        <w:t>,</w:t>
      </w:r>
      <w:r w:rsidR="00787094" w:rsidRPr="009133BE">
        <w:t xml:space="preserve"> adjusted Temperature humidity </w:t>
      </w:r>
      <w:r w:rsidR="00F32AA3" w:rsidRPr="009133BE">
        <w:t>i</w:t>
      </w:r>
      <w:r w:rsidR="00787094" w:rsidRPr="009133BE">
        <w:t>ndex (THI</w:t>
      </w:r>
      <w:r w:rsidR="00787094" w:rsidRPr="009133BE">
        <w:rPr>
          <w:vertAlign w:val="subscript"/>
        </w:rPr>
        <w:t>adj</w:t>
      </w:r>
      <w:r w:rsidR="00787094" w:rsidRPr="009133BE">
        <w:t xml:space="preserve">, </w:t>
      </w:r>
      <w:r w:rsidR="00FB119E" w:rsidRPr="009133BE">
        <w:rPr>
          <w:rStyle w:val="Appelnotedebasdep"/>
        </w:rPr>
        <w:fldChar w:fldCharType="begin" w:fldLock="1"/>
      </w:r>
      <w:r w:rsidR="00367496" w:rsidRPr="009133BE">
        <w:instrText>ADDIN CSL_CITATION {"citationItems":[{"id":"ITEM-1","itemData":{"DOI":"10.2527/2006.843712x","ISSN":"00218812","PMID":"16478964","abstract":"Data from 3 summer feedlot studies were utilized to determine the environmental factors that influence heat stress in cattle and also to determine wind speed (WSPD; m·s-1) and solar radiation (RAD; W·m-2) adjustments to the temperature-humidity index (THI). Visual assessments of heat stress, based on panting scores (0 = no panting to 4 = severe panting), were collected from 1400 to 1700. Mean daily WSPD, black globe temperature at 1500, and minimums for nighttime WSPD, nighttime black globe THI, and daily relative humidity were found to have the greatest influence on panting score from 1400 to 1700 (R2 = 0.61). From hourly values for THI, WSPD, and RAD, panting score was determined to equal -7.563 + (0.121 × THI) - (0.241 × WSPD) + (0.00082 × RAD) (R2 = 0.49). Using the ratio of WSPD to THI and RAD to THI (-1.992 and 0.0068 for WSPD and RAD, respectively), adjustments to the THI were derived for WSPD and RAD. On the basis of these ratios and the average hourly data for 1400 to 1700, the THI, adjusted for WSPD and RAD, equals [4.51 + THI - (1.992 × WSPD) + (0.0068 × RAD)]. Four separate cattle studies, comparable in size, type of cattle, and number of observations to the 3 original studies, were utilized to evaluate the accuracy of the THI equation adjusted for WSPD and RAD, and the relationship between the adjusted THI and panting score. Mean panting score derived from individual observations of black-hided cattle in these 4 studies were 1.22, 0.94, 1.32, and 2.00 vs. the predicted panting scores of 1.15, 1.17, 1.30, and 1.96, respectively. Correlations between THI and panting score in these studies ranged from r = 0.47 to 0.87. Correlations between the adjusted THI and mean panting score ranged from r = 0.64 to 0.80. These adjustments would be most appropriate to use, within a day, to predict THI during the afternoon hours using hourly data or current conditions. In addition to afternoon conditions, nighttime conditions, including minimum WSPD, minimum black globe THI, and minimum THI, were also found to influence heat stress experienced by cattle. Although knowledge of THI alone is beneficial in determining the potential for heat stress, WSPD and RAD adjustments to the THI more accurately assess animal discomfort. ©2006 American Society of Animal Science. All rights reserved.","author":[{"dropping-particle":"","family":"Mader","given":"T L","non-dropping-particle":"","parse-names":false,"suffix":""},{"dropping-particle":"","family":"Davis","given":"M S","non-dropping-particle":"","parse-names":false,"suffix":""},{"dropping-particle":"","family":"Brown-Brandl","given":"T M","non-dropping-particle":"","parse-names":false,"suffix":""}],"container-title":"Journal of Animal Science","id":"ITEM-1","issue":"3","issued":{"date-parts":[["2006"]]},"page":"712-719","title":"Environmental factors influencing heat stress in feedlot cattle","type":"article-journal","volume":"84"},"uris":["http://www.mendeley.com/documents/?uuid=a1ff1e5c-1982-4bf4-ac66-9e2d2177802a"]}],"mendeley":{"formattedCitation":"(Mader, Davis &amp; Brown-Brandl, 2006)","manualFormatting":"Mader et al., 2006)","plainTextFormattedCitation":"(Mader, Davis &amp; Brown-Brandl, 2006)","previouslyFormattedCitation":"(Mader, Davis &amp; Brown-Brandl, 2006)"},"properties":{"noteIndex":0},"schema":"https://github.com/citation-style-language/schema/raw/master/csl-citation.json"}</w:instrText>
      </w:r>
      <w:r w:rsidR="00FB119E" w:rsidRPr="009133BE">
        <w:rPr>
          <w:rStyle w:val="Appelnotedebasdep"/>
        </w:rPr>
        <w:fldChar w:fldCharType="separate"/>
      </w:r>
      <w:r w:rsidR="00FB119E" w:rsidRPr="009133BE">
        <w:t>Mader et al., 2006)</w:t>
      </w:r>
      <w:r w:rsidR="00FB119E" w:rsidRPr="009133BE">
        <w:rPr>
          <w:rStyle w:val="Appelnotedebasdep"/>
        </w:rPr>
        <w:fldChar w:fldCharType="end"/>
      </w:r>
      <w:r w:rsidR="00787094" w:rsidRPr="009133BE">
        <w:t xml:space="preserve"> </w:t>
      </w:r>
      <w:r w:rsidRPr="009133BE">
        <w:t xml:space="preserve">, Heat load index </w:t>
      </w:r>
      <w:r w:rsidR="00FB119E" w:rsidRPr="009133BE">
        <w:rPr>
          <w:rStyle w:val="Appelnotedebasdep"/>
        </w:rPr>
        <w:fldChar w:fldCharType="begin" w:fldLock="1"/>
      </w:r>
      <w:r w:rsidR="00367496" w:rsidRPr="009133BE">
        <w:instrText>ADDIN CSL_CITATION {"citationItems":[{"id":"ITEM-1","itemData":{"DOI":"10.2527/jas.2007-0305","ISSN":"00218812","PMID":"17911236","abstract":"The ability to predict the effects of extreme climatic variables on livestock is important in terms of welfare and performance. An index combining temperature and humidity (THI) has been used for more than 4 decades to assess heat stress in cattle. However, the THI does not include important climatic variables such as solar load and wind speed (WS, m/s). Likewise, it does not include management factors (the effect of shade) or animal factors (genotype differences). Over 8 summers, a total of 11,669 Bos taurus steers, 2,344 B. taurus crossbred steers, 2,142 B. taurus × Bos indicus steers, and 1,595 B. indicus steers were used to develop and test a heat load index (HLI) for feedlot cattle. A new HLI incorporating black globe (BG) temperature (°C), relative humidity (RH, decimal form), and WS was initially developed by using the panting score (PS) of 2,490 Angus steers. The HLI consists of 2 parts based on a BG temperature threshold of 25°C: HLIBG&gt;25 = 8.62 + (0.38 × RH) + (1.55 × BG) - (0.5 × WS) + e(2.4-WS), and HLIBG&lt;25 = 10.66 + (0.28 × RH) + (1.3 × BG) - WS, where e is the base of the natural logarithm. A threshold HLI above which cattle of different genotypes gain body heat was developed for 7 genotypes. The threshold for unshaded black B. taurus steers was 86, and for unshaded B. indicus (100%) the threshold was 96. Threshold adjustments were developed for factors such as coat color, health status, access to shade, drinking water temperature, and manure management. Upward and downward adjustments are possible; upward adjustments occur when cattle have access to shade (+3 to +7) and downward adjustments occur when cattle are showing clinical signs of disease (-5). A related measure, the accumulated heat load (AHL) model, also was developed after the development of the HLI. The AHL is a measure of the animal's heat load balance and is determined by the duration of exposure above the threshold HLI. The THI and THI-hours (hours above a THI threshold) were compared with the HLI and AHL. The relationships between tympanic temperature and the average HLI and THI for the previous 24 h were R2 = 0.67, P &lt; 0.001, and R2 = 0.26, P &lt; 0.001, respectively. The R2 for the relationships between HLI or AHL and PS were positive (0.93 and 0.92 for HLI and AHL, respectively, P &lt; 0.001). The R2 for the relationship between THI and PS was 0.61 (P &lt; 0.001), and for THI-hours was 0.37 (P &lt; 0.001). The HLI and the AHL were successful in predicting PS responses of different …","author":[{"dropping-particle":"","family":"Gaughan","given":"J G","non-dropping-particle":"","parse-names":false,"suffix":""},{"dropping-particle":"","family":"Mader","given":"T L","non-dropping-particle":"","parse-names":false,"suffix":""},{"dropping-particle":"","family":"Holt","given":"S M","non-dropping-particle":"","parse-names":false,"suffix":""},{"dropping-particle":"","family":"Lisle","given":"A","non-dropping-particle":"","parse-names":false,"suffix":""}],"container-title":"Journal of Animal Science","id":"ITEM-1","issue":"1","issued":{"date-parts":[["2008"]]},"page":"226-234","title":"A new heat load index for feedlot cattle","type":"article-journal","volume":"86"},"uris":["http://www.mendeley.com/documents/?uuid=1ec8a1d9-c7a3-4b7b-a4fb-6991acc7e9b0"]}],"mendeley":{"formattedCitation":"(Gaughan et al., 2008)","manualFormatting":"(HLI, Gaughan et al., 2008)","plainTextFormattedCitation":"(Gaughan et al., 2008)","previouslyFormattedCitation":"(Gaughan et al., 2008)"},"properties":{"noteIndex":0},"schema":"https://github.com/citation-style-language/schema/raw/master/csl-citation.json"}</w:instrText>
      </w:r>
      <w:r w:rsidR="00FB119E" w:rsidRPr="009133BE">
        <w:rPr>
          <w:rStyle w:val="Appelnotedebasdep"/>
        </w:rPr>
        <w:fldChar w:fldCharType="separate"/>
      </w:r>
      <w:r w:rsidR="00FB119E" w:rsidRPr="009133BE">
        <w:t>(HLI, Gaughan et al., 2008)</w:t>
      </w:r>
      <w:r w:rsidR="00FB119E" w:rsidRPr="009133BE">
        <w:rPr>
          <w:rStyle w:val="Appelnotedebasdep"/>
        </w:rPr>
        <w:fldChar w:fldCharType="end"/>
      </w:r>
      <w:r w:rsidRPr="009133BE">
        <w:t xml:space="preserve">, Black globe humidity index </w:t>
      </w:r>
      <w:r w:rsidR="00FB119E" w:rsidRPr="009133BE">
        <w:rPr>
          <w:rStyle w:val="Appelnotedebasdep"/>
        </w:rPr>
        <w:fldChar w:fldCharType="begin" w:fldLock="1"/>
      </w:r>
      <w:r w:rsidR="00367496" w:rsidRPr="009133BE">
        <w:instrText>ADDIN CSL_CITATION {"citationItems":[{"id":"ITEM-1","itemData":{"author":[{"dropping-particle":"","family":"Buffington","given":"D E","non-dropping-particle":"","parse-names":false,"suffix":""},{"dropping-particle":"","family":"Canton","given":"G H","non-dropping-particle":"","parse-names":false,"suffix":""},{"dropping-particle":"","family":"Pitt","given":"D","non-dropping-particle":"","parse-names":false,"suffix":""}],"container-title":"Trans. ASAE","id":"ITEM-1","issued":{"date-parts":[["1981"]]},"page":"711-714","title":"Black Globe-Humidity Index (BGHI) as Comfort Equation for Dairy Cows","type":"article-journal","volume":"24"},"uris":["http://www.mendeley.com/documents/?uuid=2c9cd295-3be9-401c-8a31-decb20cf050c"]}],"mendeley":{"formattedCitation":"(Buffington, Canton &amp; Pitt, 1981)","manualFormatting":"(BGHI, Buffington et al., 1981)","plainTextFormattedCitation":"(Buffington, Canton &amp; Pitt, 1981)","previouslyFormattedCitation":"(Buffington, Canton &amp; Pitt, 1981)"},"properties":{"noteIndex":0},"schema":"https://github.com/citation-style-language/schema/raw/master/csl-citation.json"}</w:instrText>
      </w:r>
      <w:r w:rsidR="00FB119E" w:rsidRPr="009133BE">
        <w:rPr>
          <w:rStyle w:val="Appelnotedebasdep"/>
        </w:rPr>
        <w:fldChar w:fldCharType="separate"/>
      </w:r>
      <w:r w:rsidR="00FB119E" w:rsidRPr="009133BE">
        <w:t>(BGHI, Buffington et al., 1981)</w:t>
      </w:r>
      <w:r w:rsidR="00FB119E" w:rsidRPr="009133BE">
        <w:rPr>
          <w:rStyle w:val="Appelnotedebasdep"/>
        </w:rPr>
        <w:fldChar w:fldCharType="end"/>
      </w:r>
      <w:r w:rsidRPr="009133BE">
        <w:t xml:space="preserve"> or Comprehensive climate index </w:t>
      </w:r>
      <w:r w:rsidR="00FB119E" w:rsidRPr="009133BE">
        <w:rPr>
          <w:rStyle w:val="Appelnotedebasdep"/>
        </w:rPr>
        <w:fldChar w:fldCharType="begin" w:fldLock="1"/>
      </w:r>
      <w:r w:rsidR="00367496" w:rsidRPr="009133BE">
        <w:instrText>ADDIN CSL_CITATION {"citationItems":[{"id":"ITEM-1","itemData":{"DOI":"10.2527/jas.2009-2586","ISSN":"00218812","PMID":"20118427","abstract":"Numerous models and indices exist that attempt to characterize the effect of environmental factors on the comfort of animals and humans. Heat and cold indices have been utilized to adjust ambient temperature (Ta) for the effects of relative humidity (RH) or wind speed (WS) or both for the purposes of obtaining a \"feels-like\" or apparent temperature. However, no model has been found that incorporates adjustments for RH, WS, and radiation (RAD) over conditions that encompass hot and cold environmental conditions. The objective of this study was to develop a comprehensive climate index (CCI) that has application under a wide range of environmental conditions and provides an adjustment to Ta for RH, WS, and RAD. Environmental data were compiled from 9 separate summer periods in which heat stress events occurred and from 6 different winter periods to develop and validate the CCI. The RH adjustment is derived from an exponential relationship between Ta and RH with temperature being adjusted up or down from an RH value of 30%. At 45°C, the temperature adjustment for increasing RH from 30 to 100% equals approximately 16°C, whereas at -30°C temperature adjustments due to increasing RH from 30 to 100% equal approximately -3.0°C, with greater RH values contributing to a reduced apparent temperature under cold conditions. The relationship between WS and temperature adjustments was also determined to be exponential with a logarithmic adjustment to define appropriate declines in apparent temperature as WS increases. With this index, slower WS results in the greatest change in apparent temperature per unit of WS regardless of whether hot or cold conditions exist. As WS increases, the change in apparent temperature per unit of WS becomes less. Based on existing wind-chill and heat indices, the effect of WS on apparent temperature is sufficiently similar to allow one equation to be utilized under hot and cold conditions. The RAD component was separated into direct solar radiation and ground surface radiation. Both of these were found to have a linear relationship with Ta. This index will be useful for further development of biological response functions, which are associated with energy exchange, and improving decisionmaking processes, which are weatherdependent. In addition, the defined thresholds can serve as management and environmental mitigation guidelines to protect and ensure animal comfort. © 2010 American Society of Animal Science.","author":[{"dropping-particle":"","family":"Mader","given":"T L","non-dropping-particle":"","parse-names":false,"suffix":""},{"dropping-particle":"","family":"Johnson","given":"L J","non-dropping-particle":"","parse-names":false,"suffix":""},{"dropping-particle":"","family":"Gaughan","given":"J B","non-dropping-particle":"","parse-names":false,"suffix":""}],"container-title":"Journal of Animal Science","id":"ITEM-1","issue":"6","issued":{"date-parts":[["2010"]]},"page":"2153-2165","title":"A comprehensive index for assessing environmental stress in animals","type":"article-journal","volume":"88"},"uris":["http://www.mendeley.com/documents/?uuid=4e0171be-68d6-438c-b5ad-551632c129bc"]}],"mendeley":{"formattedCitation":"(Mader, Johnson &amp; Gaughan, 2010)","manualFormatting":"(CCI, Mader et al., 2010)","plainTextFormattedCitation":"(Mader, Johnson &amp; Gaughan, 2010)","previouslyFormattedCitation":"(Mader, Johnson &amp; Gaughan, 2010)"},"properties":{"noteIndex":0},"schema":"https://github.com/citation-style-language/schema/raw/master/csl-citation.json"}</w:instrText>
      </w:r>
      <w:r w:rsidR="00FB119E" w:rsidRPr="009133BE">
        <w:rPr>
          <w:rStyle w:val="Appelnotedebasdep"/>
        </w:rPr>
        <w:fldChar w:fldCharType="separate"/>
      </w:r>
      <w:r w:rsidR="00FB119E" w:rsidRPr="009133BE">
        <w:t>(CCI, Mader et al., 2010)</w:t>
      </w:r>
      <w:r w:rsidR="00FB119E" w:rsidRPr="009133BE">
        <w:rPr>
          <w:rStyle w:val="Appelnotedebasdep"/>
        </w:rPr>
        <w:fldChar w:fldCharType="end"/>
      </w:r>
      <w:r w:rsidRPr="009133BE">
        <w:t>. The</w:t>
      </w:r>
      <w:r w:rsidR="0090673F" w:rsidRPr="009133BE">
        <w:t xml:space="preserve">se indices and their </w:t>
      </w:r>
      <w:r w:rsidR="00260DD5" w:rsidRPr="009133BE">
        <w:t>subsequent</w:t>
      </w:r>
      <w:r w:rsidR="0090673F" w:rsidRPr="009133BE">
        <w:t xml:space="preserve"> evolutions</w:t>
      </w:r>
      <w:r w:rsidRPr="009133BE">
        <w:t xml:space="preserve"> are </w:t>
      </w:r>
      <w:r w:rsidR="00380499">
        <w:t xml:space="preserve">well </w:t>
      </w:r>
      <w:r w:rsidRPr="009133BE">
        <w:t xml:space="preserve">presented </w:t>
      </w:r>
      <w:r w:rsidR="00FF7FC4" w:rsidRPr="009133BE">
        <w:t xml:space="preserve">in </w:t>
      </w:r>
      <w:r w:rsidR="0090673F" w:rsidRPr="009133BE">
        <w:t>some</w:t>
      </w:r>
      <w:r w:rsidRPr="009133BE">
        <w:t xml:space="preserve"> reviews such as th</w:t>
      </w:r>
      <w:r w:rsidR="00FF7FC4" w:rsidRPr="009133BE">
        <w:t xml:space="preserve">e one </w:t>
      </w:r>
      <w:r w:rsidRPr="009133BE">
        <w:t>of</w:t>
      </w:r>
      <w:r w:rsidR="00552C45" w:rsidRPr="009133BE">
        <w:t xml:space="preserve"> </w:t>
      </w:r>
      <w:r w:rsidR="00FB119E" w:rsidRPr="009133BE">
        <w:rPr>
          <w:rStyle w:val="Appelnotedebasdep"/>
        </w:rPr>
        <w:fldChar w:fldCharType="begin" w:fldLock="1"/>
      </w:r>
      <w:r w:rsidR="00367496" w:rsidRPr="009133BE">
        <w:instrText>ADDIN CSL_CITATION {"citationItems":[{"id":"ITEM-1","itemData":{"DOI":"10.1016/j.jtherbio.2018.08.005","ISSN":"18790992","PMID":"30196896","abstract":"Many thermal indices have been developed to assess the levels of heat stress imposed on cattle during hot weather. In this paper, the 16 cattle-related thermal indices are critically reviewed. The primary emphasis is to evaluate each index's coherence to the typical heat transfer characteristics of a cow. Other perspectives including incorporated environmental parameters in the equation(s), experimental data, correlated physiological responses, heat-stress thresholds, scope of application, specific cattle breed involved, and experiment location(s) are also well categorised and discussed. The coherence evaluation indicates that the main effects of environmental parameters on heat stress have been properly reflected, while some interactions between the parameters have been treated differently. Given the variety of the equations used to define the 16 indices and the wide range of information used to develop each index, we conclude that each thermal index is distinct to an extent that it should be selected and employed carefully.","author":[{"dropping-particle":"","family":"Wang","given":"X","non-dropping-particle":"","parse-names":false,"suffix":""},{"dropping-particle":"","family":"Bjerg","given":"B S","non-dropping-particle":"","parse-names":false,"suffix":""},{"dropping-particle":"","family":"Choi","given":"C Y","non-dropping-particle":"","parse-names":false,"suffix":""},{"dropping-particle":"","family":"Zong","given":"C","non-dropping-particle":"","parse-names":false,"suffix":""},{"dropping-particle":"","family":"Zhang","given":"G","non-dropping-particle":"","parse-names":false,"suffix":""}],"container-title":"Journal of Thermal Biology","id":"ITEM-1","issue":"August","issued":{"date-parts":[["2018"]]},"page":"24-37","publisher":"Elsevier Ltd","title":"A review and quantitative assessment of cattle-related thermal indices","type":"article-journal","volume":"77"},"uris":["http://www.mendeley.com/documents/?uuid=a1903f57-e3f1-4a62-93ef-29e80ee043fb"]},{"id":"ITEM-2","itemData":{"DOI":"10.1007/s00484-018-1629-9","ISSN":"00207128","PMID":"30368680","abstract":"Considering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Biometeorology","id":"ITEM-2","issue":"12","issued":{"date-parts":[["2018"]]},"page":"2089-2097","publisher":"International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 Wang et al., 2018)","manualFormatting":"Herbut et al. (2018) or Wang et al. (2018)","plainTextFormattedCitation":"(Herbut, Angrecka &amp; Walczak, 2018; Wang et al., 2018)","previouslyFormattedCitation":"(Herbut, Angrecka &amp; Walczak, 2018; Wang et al., 2018)"},"properties":{"noteIndex":0},"schema":"https://github.com/citation-style-language/schema/raw/master/csl-citation.json"}</w:instrText>
      </w:r>
      <w:r w:rsidR="00FB119E" w:rsidRPr="009133BE">
        <w:rPr>
          <w:rStyle w:val="Appelnotedebasdep"/>
        </w:rPr>
        <w:fldChar w:fldCharType="separate"/>
      </w:r>
      <w:r w:rsidR="00FB119E" w:rsidRPr="009133BE">
        <w:t>Herbut et al. (2018) or Wang et al. (2018)</w:t>
      </w:r>
      <w:r w:rsidR="00FB119E" w:rsidRPr="009133BE">
        <w:rPr>
          <w:rStyle w:val="Appelnotedebasdep"/>
        </w:rPr>
        <w:fldChar w:fldCharType="end"/>
      </w:r>
      <w:r w:rsidR="00552C45" w:rsidRPr="009133BE">
        <w:t>.</w:t>
      </w:r>
      <w:r w:rsidR="00E66FF0" w:rsidRPr="009133BE">
        <w:t xml:space="preserve"> </w:t>
      </w:r>
      <w:r w:rsidR="00787094" w:rsidRPr="009133BE">
        <w:t>According to the equations developed in the papers cited above</w:t>
      </w:r>
      <w:r w:rsidR="00E66FF0" w:rsidRPr="009133BE">
        <w:t xml:space="preserve">, </w:t>
      </w:r>
      <w:r w:rsidR="00A21DA9" w:rsidRPr="009133BE">
        <w:t>our observation days (12 sunny days</w:t>
      </w:r>
      <w:r w:rsidR="00516EEA" w:rsidRPr="009133BE">
        <w:t>, 8h-20h</w:t>
      </w:r>
      <w:r w:rsidR="00267B59" w:rsidRPr="009133BE">
        <w:t xml:space="preserve"> time-slot</w:t>
      </w:r>
      <w:r w:rsidR="00972F80" w:rsidRPr="009133BE">
        <w:t xml:space="preserve">, climatic parameters assessed from the weather station </w:t>
      </w:r>
      <w:r w:rsidR="00965136" w:rsidRPr="009133BE">
        <w:t xml:space="preserve">positioned </w:t>
      </w:r>
      <w:r w:rsidR="00972F80" w:rsidRPr="009133BE">
        <w:t>in open area without shade</w:t>
      </w:r>
      <w:r w:rsidR="00A21DA9" w:rsidRPr="009133BE">
        <w:t xml:space="preserve">) </w:t>
      </w:r>
      <w:r w:rsidR="00E66FF0" w:rsidRPr="009133BE">
        <w:t>ranged between 63.5-74.2 for THI, 61.2-75.5 for THI</w:t>
      </w:r>
      <w:r w:rsidR="00E66FF0" w:rsidRPr="009133BE">
        <w:rPr>
          <w:vertAlign w:val="subscript"/>
        </w:rPr>
        <w:t>adj</w:t>
      </w:r>
      <w:r w:rsidR="007C2225" w:rsidRPr="009133BE">
        <w:rPr>
          <w:vertAlign w:val="subscript"/>
        </w:rPr>
        <w:t>_hourly</w:t>
      </w:r>
      <w:r w:rsidR="00E66FF0" w:rsidRPr="009133BE">
        <w:t xml:space="preserve">, 65.8-81.3 for HLI, 71.2-81.8 for BGHI and 14.6-26.1 for CCI. </w:t>
      </w:r>
      <w:r w:rsidR="00A21DA9" w:rsidRPr="009133BE">
        <w:t>When we co</w:t>
      </w:r>
      <w:r w:rsidR="0084002F" w:rsidRPr="009133BE">
        <w:t xml:space="preserve">nsider the thresholds presented </w:t>
      </w:r>
      <w:r w:rsidR="00A21DA9" w:rsidRPr="009133BE">
        <w:t xml:space="preserve">for these various indices </w:t>
      </w:r>
      <w:r w:rsidR="0084002F" w:rsidRPr="009133BE">
        <w:t>in the literature,</w:t>
      </w:r>
      <w:r w:rsidR="00A21DA9" w:rsidRPr="009133BE">
        <w:t xml:space="preserve"> </w:t>
      </w:r>
      <w:r w:rsidR="0020459C" w:rsidRPr="009133BE">
        <w:t xml:space="preserve">the </w:t>
      </w:r>
      <w:r w:rsidR="00A21DA9" w:rsidRPr="009133BE">
        <w:t>number of</w:t>
      </w:r>
      <w:r w:rsidR="0020459C" w:rsidRPr="009133BE">
        <w:t xml:space="preserve"> our observation</w:t>
      </w:r>
      <w:r w:rsidR="00A21DA9" w:rsidRPr="009133BE">
        <w:t xml:space="preserve"> days</w:t>
      </w:r>
      <w:r w:rsidR="005B3AD5" w:rsidRPr="009133BE">
        <w:t xml:space="preserve"> that would fall within </w:t>
      </w:r>
      <w:r w:rsidR="00A21DA9" w:rsidRPr="009133BE">
        <w:t xml:space="preserve">the thermal neutral or comfort zone </w:t>
      </w:r>
      <w:r w:rsidR="00D500F2" w:rsidRPr="009133BE">
        <w:t>of the animals</w:t>
      </w:r>
      <w:r w:rsidR="0020459C" w:rsidRPr="009133BE">
        <w:t>,</w:t>
      </w:r>
      <w:r w:rsidR="00D500F2" w:rsidRPr="009133BE">
        <w:t xml:space="preserve"> </w:t>
      </w:r>
      <w:r w:rsidR="0020459C" w:rsidRPr="009133BE">
        <w:t>is</w:t>
      </w:r>
      <w:r w:rsidR="00A21DA9" w:rsidRPr="009133BE">
        <w:t xml:space="preserve"> 11 for THI, 10 for THI</w:t>
      </w:r>
      <w:r w:rsidR="00A21DA9" w:rsidRPr="009133BE">
        <w:rPr>
          <w:vertAlign w:val="subscript"/>
        </w:rPr>
        <w:t>adj</w:t>
      </w:r>
      <w:r w:rsidR="00A21DA9" w:rsidRPr="009133BE">
        <w:t>, 4 for HLI and 10 for CCI. For BGHI, 4</w:t>
      </w:r>
      <w:r w:rsidR="00267B59" w:rsidRPr="009133BE">
        <w:t xml:space="preserve"> out of the 12</w:t>
      </w:r>
      <w:r w:rsidR="00A21DA9" w:rsidRPr="009133BE">
        <w:t xml:space="preserve"> days are in the neutral zone if THI thresholds are applied </w:t>
      </w:r>
      <w:r w:rsidR="00FB119E" w:rsidRPr="009133BE">
        <w:rPr>
          <w:rStyle w:val="Appelnotedebasdep"/>
        </w:rPr>
        <w:fldChar w:fldCharType="begin" w:fldLock="1"/>
      </w:r>
      <w:r w:rsidR="00367496" w:rsidRPr="009133BE">
        <w:instrText>ADDIN CSL_CITATION {"citationItems":[{"id":"ITEM-1","itemData":{"DOI":"10.1016/j.jtherbio.2018.08.005","ISSN":"18790992","PMID":"30196896","abstract":"Many thermal indices have been developed to assess the levels of heat stress imposed on cattle during hot weather. In this paper, the 16 cattle-related thermal indices are critically reviewed. The primary emphasis is to evaluate each index's coherence to the typical heat transfer characteristics of a cow. Other perspectives including incorporated environmental parameters in the equation(s), experimental data, correlated physiological responses, heat-stress thresholds, scope of application, specific cattle breed involved, and experiment location(s) are also well categorised and discussed. The coherence evaluation indicates that the main effects of environmental parameters on heat stress have been properly reflected, while some interactions between the parameters have been treated differently. Given the variety of the equations used to define the 16 indices and the wide range of information used to develop each index, we conclude that each thermal index is distinct to an extent that it should be selected and employed carefully.","author":[{"dropping-particle":"","family":"Wang","given":"X","non-dropping-particle":"","parse-names":false,"suffix":""},{"dropping-particle":"","family":"Bjerg","given":"B S","non-dropping-particle":"","parse-names":false,"suffix":""},{"dropping-particle":"","family":"Choi","given":"C Y","non-dropping-particle":"","parse-names":false,"suffix":""},{"dropping-particle":"","family":"Zong","given":"C","non-dropping-particle":"","parse-names":false,"suffix":""},{"dropping-particle":"","family":"Zhang","given":"G","non-dropping-particle":"","parse-names":false,"suffix":""}],"container-title":"Journal of Thermal Biology","id":"ITEM-1","issue":"August","issued":{"date-parts":[["2018"]]},"page":"24-37","publisher":"Elsevier Ltd","title":"A review and quantitative assessment of cattle-related thermal indices","type":"article-journal","volume":"77"},"uris":["http://www.mendeley.com/documents/?uuid=a1903f57-e3f1-4a62-93ef-29e80ee043fb"]}],"mendeley":{"formattedCitation":"(Wang et al., 2018)","plainTextFormattedCitation":"(Wang et al., 2018)","previouslyFormattedCitation":"(Wang et al., 2018)"},"properties":{"noteIndex":0},"schema":"https://github.com/citation-style-language/schema/raw/master/csl-citation.json"}</w:instrText>
      </w:r>
      <w:r w:rsidR="00FB119E" w:rsidRPr="009133BE">
        <w:rPr>
          <w:rStyle w:val="Appelnotedebasdep"/>
        </w:rPr>
        <w:fldChar w:fldCharType="separate"/>
      </w:r>
      <w:r w:rsidR="00A659A5" w:rsidRPr="009133BE">
        <w:t>(Wang et al., 2018)</w:t>
      </w:r>
      <w:r w:rsidR="00FB119E" w:rsidRPr="009133BE">
        <w:rPr>
          <w:rStyle w:val="Appelnotedebasdep"/>
        </w:rPr>
        <w:fldChar w:fldCharType="end"/>
      </w:r>
      <w:r w:rsidR="00D500F2" w:rsidRPr="009133BE">
        <w:t xml:space="preserve">, but </w:t>
      </w:r>
      <w:r w:rsidR="00267B59" w:rsidRPr="009133BE">
        <w:t>none</w:t>
      </w:r>
      <w:r w:rsidR="00D500F2" w:rsidRPr="009133BE">
        <w:t xml:space="preserve"> would be considered “normal” </w:t>
      </w:r>
      <w:r w:rsidR="005B3AD5" w:rsidRPr="009133BE">
        <w:t>in the conditions</w:t>
      </w:r>
      <w:r w:rsidR="00D500F2" w:rsidRPr="009133BE">
        <w:t xml:space="preserve"> stated </w:t>
      </w:r>
      <w:r w:rsidR="005B3AD5" w:rsidRPr="009133BE">
        <w:t>by</w:t>
      </w:r>
      <w:r w:rsidR="00D500F2" w:rsidRPr="009133BE">
        <w:t xml:space="preserve"> </w:t>
      </w:r>
      <w:r w:rsidR="00FB119E" w:rsidRPr="009133BE">
        <w:rPr>
          <w:rStyle w:val="Appelnotedebasdep"/>
        </w:rPr>
        <w:fldChar w:fldCharType="begin" w:fldLock="1"/>
      </w:r>
      <w:r w:rsidR="00367496" w:rsidRPr="009133BE">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2018)","manualFormatting":"Herbut et al. (2018)","plainTextFormattedCitation":"(Herbut, Angrecka &amp; Walczak, 2018)","previouslyFormattedCitation":"(Herbut, Angrecka &amp; Walczak, 2018)"},"properties":{"noteIndex":0},"schema":"https://github.com/citation-style-language/schema/raw/master/csl-citation.json"}</w:instrText>
      </w:r>
      <w:r w:rsidR="00FB119E" w:rsidRPr="009133BE">
        <w:rPr>
          <w:rStyle w:val="Appelnotedebasdep"/>
        </w:rPr>
        <w:fldChar w:fldCharType="separate"/>
      </w:r>
      <w:r w:rsidR="00FB119E" w:rsidRPr="009133BE">
        <w:t>Herbut et al. (2018)</w:t>
      </w:r>
      <w:r w:rsidR="00FB119E" w:rsidRPr="009133BE">
        <w:rPr>
          <w:rStyle w:val="Appelnotedebasdep"/>
        </w:rPr>
        <w:fldChar w:fldCharType="end"/>
      </w:r>
      <w:r w:rsidR="00D500F2" w:rsidRPr="009133BE">
        <w:t xml:space="preserve">. </w:t>
      </w:r>
    </w:p>
    <w:p w14:paraId="449F63BF" w14:textId="481EA20E" w:rsidR="00457081" w:rsidRDefault="00FB119E" w:rsidP="00B161A3">
      <w:r w:rsidRPr="009133BE">
        <w:rPr>
          <w:rStyle w:val="Appelnotedebasdep"/>
        </w:rPr>
        <w:fldChar w:fldCharType="begin" w:fldLock="1"/>
      </w:r>
      <w:r w:rsidR="00367496" w:rsidRPr="009133BE">
        <w:instrText>ADDIN CSL_CITATION {"citationItems":[{"id":"ITEM-1","itemData":{"DOI":"10.1016/j.jtherbio.2018.08.005","ISSN":"18790992","PMID":"30196896","abstract":"Many thermal indices have been developed to assess the levels of heat stress imposed on cattle during hot weather. In this paper, the 16 cattle-related thermal indices are critically reviewed. The primary emphasis is to evaluate each index's coherence to the typical heat transfer characteristics of a cow. Other perspectives including incorporated environmental parameters in the equation(s), experimental data, correlated physiological responses, heat-stress thresholds, scope of application, specific cattle breed involved, and experiment location(s) are also well categorised and discussed. The coherence evaluation indicates that the main effects of environmental parameters on heat stress have been properly reflected, while some interactions between the parameters have been treated differently. Given the variety of the equations used to define the 16 indices and the wide range of information used to develop each index, we conclude that each thermal index is distinct to an extent that it should be selected and employed carefully.","author":[{"dropping-particle":"","family":"Wang","given":"X","non-dropping-particle":"","parse-names":false,"suffix":""},{"dropping-particle":"","family":"Bjerg","given":"B S","non-dropping-particle":"","parse-names":false,"suffix":""},{"dropping-particle":"","family":"Choi","given":"C Y","non-dropping-particle":"","parse-names":false,"suffix":""},{"dropping-particle":"","family":"Zong","given":"C","non-dropping-particle":"","parse-names":false,"suffix":""},{"dropping-particle":"","family":"Zhang","given":"G","non-dropping-particle":"","parse-names":false,"suffix":""}],"container-title":"Journal of Thermal Biology","id":"ITEM-1","issue":"August","issued":{"date-parts":[["2018"]]},"page":"24-37","publisher":"Elsevier Ltd","title":"A review and quantitative assessment of cattle-related thermal indices","type":"article-journal","volume":"77"},"uris":["http://www.mendeley.com/documents/?uuid=a1903f57-e3f1-4a62-93ef-29e80ee043fb"]}],"mendeley":{"formattedCitation":"(Wang et al., 2018)","manualFormatting":"Wang and collaborators (2018)","plainTextFormattedCitation":"(Wang et al., 2018)","previouslyFormattedCitation":"(Wang et al., 2018)"},"properties":{"noteIndex":0},"schema":"https://github.com/citation-style-language/schema/raw/master/csl-citation.json"}</w:instrText>
      </w:r>
      <w:r w:rsidRPr="009133BE">
        <w:rPr>
          <w:rStyle w:val="Appelnotedebasdep"/>
        </w:rPr>
        <w:fldChar w:fldCharType="separate"/>
      </w:r>
      <w:r w:rsidRPr="009133BE">
        <w:t>Wang and collaborators (2018)</w:t>
      </w:r>
      <w:r w:rsidRPr="009133BE">
        <w:rPr>
          <w:rStyle w:val="Appelnotedebasdep"/>
        </w:rPr>
        <w:fldChar w:fldCharType="end"/>
      </w:r>
      <w:r w:rsidR="001B31EC" w:rsidRPr="009133BE">
        <w:t xml:space="preserve"> </w:t>
      </w:r>
      <w:r w:rsidR="00FF7FC4" w:rsidRPr="009133BE">
        <w:t>emphasize</w:t>
      </w:r>
      <w:r w:rsidR="0090673F" w:rsidRPr="009133BE">
        <w:t>d</w:t>
      </w:r>
      <w:r w:rsidR="001B31EC" w:rsidRPr="009133BE">
        <w:t xml:space="preserve"> the </w:t>
      </w:r>
      <w:r w:rsidR="007F570E" w:rsidRPr="009133BE">
        <w:t>importance of</w:t>
      </w:r>
      <w:r w:rsidR="00FF7FC4" w:rsidRPr="009133BE">
        <w:t xml:space="preserve"> carefully</w:t>
      </w:r>
      <w:r w:rsidR="007F570E" w:rsidRPr="009133BE">
        <w:t xml:space="preserve"> considering the conditions </w:t>
      </w:r>
      <w:r w:rsidR="00FF7FC4" w:rsidRPr="009133BE">
        <w:t>under which</w:t>
      </w:r>
      <w:r w:rsidR="007F570E" w:rsidRPr="009133BE">
        <w:t xml:space="preserve"> the index</w:t>
      </w:r>
      <w:r w:rsidR="00FF7FC4" w:rsidRPr="009133BE">
        <w:t xml:space="preserve"> is developed </w:t>
      </w:r>
      <w:r w:rsidR="007F570E" w:rsidRPr="009133BE">
        <w:t>(type of environment</w:t>
      </w:r>
      <w:r w:rsidR="00267B59" w:rsidRPr="009133BE">
        <w:t xml:space="preserve"> and</w:t>
      </w:r>
      <w:r w:rsidR="00F75D09" w:rsidRPr="009133BE">
        <w:t xml:space="preserve"> animal, </w:t>
      </w:r>
      <w:r w:rsidR="007F570E" w:rsidRPr="009133BE">
        <w:t>assumptions</w:t>
      </w:r>
      <w:r w:rsidR="00F75D09" w:rsidRPr="009133BE">
        <w:t>, modelling method</w:t>
      </w:r>
      <w:r w:rsidR="007F570E" w:rsidRPr="009133BE">
        <w:t xml:space="preserve">) so as to </w:t>
      </w:r>
      <w:r w:rsidR="000627C8" w:rsidRPr="009133BE">
        <w:t>prevent</w:t>
      </w:r>
      <w:r w:rsidR="007F570E" w:rsidRPr="009133BE">
        <w:t xml:space="preserve"> any misuse</w:t>
      </w:r>
      <w:r w:rsidR="000627C8" w:rsidRPr="009133BE">
        <w:t xml:space="preserve"> or misinterpretation</w:t>
      </w:r>
      <w:r w:rsidR="007F570E" w:rsidRPr="009133BE">
        <w:t>.</w:t>
      </w:r>
      <w:r w:rsidR="006C7A4F" w:rsidRPr="009133BE">
        <w:t xml:space="preserve"> </w:t>
      </w:r>
      <w:r w:rsidR="00CB07EF" w:rsidRPr="009133BE">
        <w:t xml:space="preserve">The target species for the development of most of the heat stress indices are </w:t>
      </w:r>
      <w:r w:rsidR="00642B85" w:rsidRPr="009133BE">
        <w:t xml:space="preserve">not sheep but </w:t>
      </w:r>
      <w:r w:rsidR="00CB07EF" w:rsidRPr="009133BE">
        <w:t xml:space="preserve">cattle </w:t>
      </w:r>
      <w:r w:rsidRPr="009133BE">
        <w:rPr>
          <w:rStyle w:val="Appelnotedebasdep"/>
        </w:rPr>
        <w:fldChar w:fldCharType="begin" w:fldLock="1"/>
      </w:r>
      <w:r w:rsidR="00367496" w:rsidRPr="009133BE">
        <w:instrText>ADDIN CSL_CITATION {"citationItems":[{"id":"ITEM-1","itemData":{"DOI":"10.1007/s00484-019-01735-9","ISSN":"14321254","PMID":"31129758","abstract":"Livestock industries have an important role in ensuring global food security. This review discusses the importance of quantifying the heat stress response of ruminants, with an emphasis on identifying thermo-tolerant breeds. There are numerous heat stress prediction models that have attempted to quantify the response of ruminant livestock to hot climatic conditions. This review highlights the importance of investigating prediction models beyond the temperature-humidity index (THI). Furthermore, this review highlights the importance of incorporating other climatic variables when developing prediction indices to ensure the accurate prediction of heat stress in ruminants. Prediction models, particularly the heat load index (HLI) were developed to overcome the limitations of the THI by incorporating ambient temperature (AT), relative humidity (RH), solar radiation (SR) and wind speed (WS). Furthermore refinements to existing prediction models have been undertaken to account for the interactions between climatic variables and physiological traits of livestock. Specifically, studies have investigated the relationships between coat characteristics, respiration rate (RR), body temperature (BT), sweating rate, vasodilation, body weight (BW), body condition score (BCS), fatness and feed intake with climatic conditions. While advancements in prediction models have been occurring, there has also been substantial advancement in the methodologies used to quantify animal responses to heat stress. The most recent development in this field is the application of radio frequency identification (RFID) technology to record animal behaviour and various physiological responses. Rumen temperature measurements using rumen boluses and skin temperature recording using infrared thermography (IRT) are making inroads to redefine the quantification of the heat stress response of ruminants. Further, this review describes several advanced biotechnological tools that can be used to identify climate resilient breeds of ruminant livestock.","author":[{"dropping-particle":"","family":"Rashamol","given":"V P","non-dropping-particle":"","parse-names":false,"suffix":""},{"dropping-particle":"","family":"Sejian","given":"V","non-dropping-particle":"","parse-names":false,"suffix":""},{"dropping-particle":"","family":"Pragna","given":"P","non-dropping-particle":"","parse-names":false,"suffix":""},{"dropping-particle":"","family":"Lees","given":"A M","non-dropping-particle":"","parse-names":false,"suffix":""},{"dropping-particle":"","family":"Bagath","given":"M","non-dropping-particle":"","parse-names":false,"suffix":""},{"dropping-particle":"","family":"Krishnan","given":"G","non-dropping-particle":"","parse-names":false,"suffix":""},{"dropping-particle":"","family":"Gaughan","given":"J B","non-dropping-particle":"","parse-names":false,"suffix":""}],"container-title":"International Journal of Biometeorology","id":"ITEM-1","issue":"9","issued":{"date-parts":[["2019"]]},"page":"1265-1281","publisher":"International Journal of Biometeorology","title":"Prediction models, assessment methodologies and biotechnological tools to quantify heat stress response in ruminant livestock","type":"article-journal","volume":"63"},"uris":["http://www.mendeley.com/documents/?uuid=4eca7866-49ba-4f43-8450-5c4fa370d81e"]}],"mendeley":{"formattedCitation":"(Rashamol et al., 2019)","plainTextFormattedCitation":"(Rashamol et al., 2019)","previouslyFormattedCitation":"(Rashamol et al., 2019)"},"properties":{"noteIndex":0},"schema":"https://github.com/citation-style-language/schema/raw/master/csl-citation.json"}</w:instrText>
      </w:r>
      <w:r w:rsidRPr="009133BE">
        <w:rPr>
          <w:rStyle w:val="Appelnotedebasdep"/>
        </w:rPr>
        <w:fldChar w:fldCharType="separate"/>
      </w:r>
      <w:r w:rsidR="00A659A5" w:rsidRPr="009133BE">
        <w:t>(Rashamol et al., 2019)</w:t>
      </w:r>
      <w:r w:rsidRPr="009133BE">
        <w:rPr>
          <w:rStyle w:val="Appelnotedebasdep"/>
        </w:rPr>
        <w:fldChar w:fldCharType="end"/>
      </w:r>
      <w:r w:rsidR="00CB07EF" w:rsidRPr="009133BE">
        <w:t>. In sheep, most studies used THI</w:t>
      </w:r>
      <w:r w:rsidR="002123FE" w:rsidRPr="009133BE">
        <w:t xml:space="preserve"> and to a lesser extent BGHI. In the specific sheep studies </w:t>
      </w:r>
      <w:r w:rsidR="00CB07EF" w:rsidRPr="009133BE">
        <w:t>that examined shade-related concerns</w:t>
      </w:r>
      <w:r w:rsidR="002123FE" w:rsidRPr="009133BE">
        <w:t xml:space="preserve">, THI was selected </w:t>
      </w:r>
      <w:r w:rsidR="00AC3336" w:rsidRPr="009133BE">
        <w:t>(e</w:t>
      </w:r>
      <w:r w:rsidR="00CB07EF" w:rsidRPr="009133BE">
        <w:t>.g.</w:t>
      </w:r>
      <w:r w:rsidR="00686BF3" w:rsidRPr="009133BE">
        <w:t xml:space="preserve"> </w:t>
      </w:r>
      <w:r w:rsidRPr="009133BE">
        <w:rPr>
          <w:rStyle w:val="Appelnotedebasdep"/>
        </w:rPr>
        <w:fldChar w:fldCharType="begin" w:fldLock="1"/>
      </w:r>
      <w:r w:rsidR="00367496" w:rsidRPr="009133BE">
        <w:instrText>ADDIN CSL_CITATION {"citationItems":[{"id":"ITEM-1","itemData":{"DOI":"10.1093/TAS/TXZ177","ISSN":"25732102","abstract":"Integrating trees into pastures, a practice known as silvopasture, may benefit livestock in the summertime through the provision of shade. The purpose of this project was to compare the behavioral patterns of sheep grazing in silvopastures and open pastures. Black walnut (Juglans nigra L.) and honeylocust (Gleditisia triacanothose L.) based silvopasture systems were compared with open pastures in a randomized complete block design with three blocks over two summers. Behavior measures were recorded within a replicate within a week, and these measures were taken sequentially within three experimental periods. Ewe lambs (n = 3) within each experimental unit were equipped with a wideband audio-recording device to detect prehension events. Time-lapse cameras documented sheep behavior every 60 s. In the silvopastures, the lambs spent over 90% of daylight hours within shade from trees. Lambs in silvopastures spent more time lying down than animals in the open pastures (P ≤ 0.01), while lambs in the open pastures spent more than 2 h longer each day standing (P &lt; 0.0001). Lambs in the black walnut silvopastures spent more time grazing (488 ± 14 min · d−1) than lambs in the honeylocust silvopastures (438 ± 14 min · d−1; P = 0.0493) and lambs in the open pastures (417 ± 14 min · d−1; P = 0.0026). There was no difference in grazing time for lambs in the latter two systems (P = 0.5597). Spectral analysis of the imagery revealed that the lambs in the black walnut silvopastures grazed more frequently than the lambs in the other systems for both years. The acoustic analysis, though limited by recorder durability to 47 complete recordings, revealed no difference in total bites taken per day (P ≥ 0.7222) or in the morning (P ≥ 0.2069), afternoon (P ≥ 0.5816), and evening periods (P ≥ 0.9337). Silvopastures provide an opportunity to improve lamb comfort in the summer.","author":[{"dropping-particle":"","family":"Pent","given":"G J","non-dropping-particle":"","parse-names":false,"suffix":""},{"dropping-particle":"","family":"Greiner","given":"S P","non-dropping-particle":"","parse-names":false,"suffix":""},{"dropping-particle":"","family":"Munsell","given":"J F","non-dropping-particle":"","parse-names":false,"suffix":""},{"dropping-particle":"","family":"Tracy","given":"B F","non-dropping-particle":"","parse-names":false,"suffix":""},{"dropping-particle":"","family":"Fike","given":"J H","non-dropping-particle":"","parse-names":false,"suffix":""}],"container-title":"Translational Animal Science","id":"ITEM-1","issue":"1","issued":{"date-parts":[["2020"]]},"page":"363-375","title":"Lamb performance in hardwood silvopastures, II: Animal behavior in summer","type":"article-journal","volume":"4"},"uris":["http://www.mendeley.com/documents/?uuid=34535a8c-9a95-4cd9-aa6e-ee1085dafc0c"]},{"id":"ITEM-2","itemData":{"DOI":"10.3168/jds.S0022-0302(01)74518-3","ISSN":"00220302","PMID":"11286417","abstract":"A 6-wk trial was performed with 40 late-lactation Comisana ewes, which were either exposed to or protected from solar radiation and fed either in the morning (EXPM, PROM) or afternoon (EXPA, PROA) during summer in a Mediterranean climate. Behavioral traits of ewes were recorded once per week from 0800 to 2000 h. Rectal temperature (RT) and respiration rate (RR) were measured twice weekly at 1430 h. The phytohemagglutinin (PHA) skin test was performed to induce nonspecific delayed-type hypersensitivity at d 10, 20, and 32 of the experiment. Jugular blood samples were taken from ewes at the beginning and at d 21 and 42 of the experiment. Ewe milk yield was recorded daily. Individual milk samples were analyzed weekly for milk composition, coagulating properties, somatic cell count (SCC) and polymorphonuclear neutrophil leukocyte counts (PMNLC) and every 2 wk for bacteriological characteristics. Solar radiation and the interaction of solar radiation x time of feeding had significant effects on rectal temperatures. EXPM ewes had higher rectal temperatures than EXPA ewes, which in turn exhibited higher RT compared with PROM and PROA ewes. EXP groups also had significantly higher respiration rates than PRO groups. Immune response was lower in EXPM ewes at d 10 and in EXPM, EXPA, and PROM animals at d 20 compared with PROA ewes. Exposure to solar radiation resulted in decreased plasma concentrations of alanine amino-transferase, alkaline phosphatase, potassium, and magnesium, as well as in increased levels of nonesterified fatty acids and aspartate amino-transferase. Milk yield and composition were not changed by exposure to solar radiation and time of feeding, but the EXPM treatment resulted in lower yields of casein and fat and reduced clot firmness compared with the three other treatments. Milk SCC was similar across treatments, but PMNLC was higher in EXPM than in PROM and PROA milk. EXPM animals also had the greatest amounts of total and fecal coliforms and of Pseudomonadaceae as well as the highest number of mastitis related pathogens in their milk. Results suggest that provision of shaded areas can play a major role in helping lactating ewes to minimize the adverse effects of high ambient temperatures on thermal balance and energy and mineral metabolism. Changing the time of feeding to late afternoon may be beneficial to exposed ewes in lowering their heat loads during the warmest hours of the day, thereby reducing the detrimental impact of thermal stres…","author":[{"dropping-particle":"","family":"Sevi","given":"A","non-dropping-particle":"","parse-names":false,"suffix":""},{"dropping-particle":"","family":"Annicchiarico","given":"G","non-dropping-particle":"","parse-names":false,"suffix":""},{"dropping-particle":"","family":"Albenzio","given":"M","non-dropping-particle":"","parse-names":false,"suffix":""},{"dropping-particle":"","family":"Taibi","given":"L","non-dropping-particle":"","parse-names":false,"suffix":""},{"dropping-particle":"","family":"Muscio","given":"A","non-dropping-particle":"","parse-names":false,"suffix":""},{"dropping-particle":"","family":"Dell'Aquila","given":"S","non-dropping-particle":"","parse-names":false,"suffix":""}],"container-title":"Journal of Dairy Science","id":"ITEM-2","issue":"3","issued":{"date-parts":[["2001"]]},"page":"629-640","publisher":"Elsevier","title":"Effects of solar radiation and feeding time on behavior, immune response and production of lactating ewes under high ambient temperature","type":"article-journal","volume":"84"},"uris":["http://www.mendeley.com/documents/?uuid=cd23271b-9694-435e-ad4a-2614d3effb5d"]}],"mendeley":{"formattedCitation":"(Sevi et al., 2001; Pent et al., 2020a)","manualFormatting":"Sevi et al., 2001; Pent et al., 2020)","plainTextFormattedCitation":"(Sevi et al., 2001; Pent et al., 2020a)","previouslyFormattedCitation":"(Sevi et al., 2001; Pent et al., 2020a)"},"properties":{"noteIndex":0},"schema":"https://github.com/citation-style-language/schema/raw/master/csl-citation.json"}</w:instrText>
      </w:r>
      <w:r w:rsidRPr="009133BE">
        <w:rPr>
          <w:rStyle w:val="Appelnotedebasdep"/>
        </w:rPr>
        <w:fldChar w:fldCharType="separate"/>
      </w:r>
      <w:r w:rsidRPr="009133BE">
        <w:t>Sevi et al., 2001; Pent et al., 2020)</w:t>
      </w:r>
      <w:r w:rsidRPr="009133BE">
        <w:rPr>
          <w:rStyle w:val="Appelnotedebasdep"/>
        </w:rPr>
        <w:fldChar w:fldCharType="end"/>
      </w:r>
      <w:r w:rsidR="00FC58C9" w:rsidRPr="009133BE">
        <w:t xml:space="preserve">, although THI does not </w:t>
      </w:r>
      <w:r w:rsidR="00642B85" w:rsidRPr="009133BE">
        <w:t>consider</w:t>
      </w:r>
      <w:r w:rsidR="00FC58C9" w:rsidRPr="009133BE">
        <w:t xml:space="preserve"> </w:t>
      </w:r>
      <w:r w:rsidR="00642B85" w:rsidRPr="009133BE">
        <w:t>solar radiation nor wind speed</w:t>
      </w:r>
      <w:r w:rsidR="00FC58C9" w:rsidRPr="009133BE">
        <w:t xml:space="preserve">, because of </w:t>
      </w:r>
      <w:r w:rsidR="00B87F06" w:rsidRPr="009133BE">
        <w:t xml:space="preserve">its </w:t>
      </w:r>
      <w:r w:rsidR="00FC58C9" w:rsidRPr="009133BE">
        <w:t>develop</w:t>
      </w:r>
      <w:r w:rsidR="00B87F06" w:rsidRPr="009133BE">
        <w:t>ment for ca</w:t>
      </w:r>
      <w:r w:rsidR="00FC58C9" w:rsidRPr="009133BE">
        <w:t xml:space="preserve">ttle in a confined environment type </w:t>
      </w:r>
      <w:r w:rsidRPr="009133BE">
        <w:rPr>
          <w:rStyle w:val="Appelnotedebasdep"/>
        </w:rPr>
        <w:fldChar w:fldCharType="begin" w:fldLock="1"/>
      </w:r>
      <w:r w:rsidR="00367496" w:rsidRPr="009133BE">
        <w:instrText>ADDIN CSL_CITATION {"citationItems":[{"id":"ITEM-1","itemData":{"DOI":"10.1016/j.jtherbio.2018.08.005","ISSN":"18790992","PMID":"30196896","abstract":"Many thermal indices have been developed to assess the levels of heat stress imposed on cattle during hot weather. In this paper, the 16 cattle-related thermal indices are critically reviewed. The primary emphasis is to evaluate each index's coherence to the typical heat transfer characteristics of a cow. Other perspectives including incorporated environmental parameters in the equation(s), experimental data, correlated physiological responses, heat-stress thresholds, scope of application, specific cattle breed involved, and experiment location(s) are also well categorised and discussed. The coherence evaluation indicates that the main effects of environmental parameters on heat stress have been properly reflected, while some interactions between the parameters have been treated differently. Given the variety of the equations used to define the 16 indices and the wide range of information used to develop each index, we conclude that each thermal index is distinct to an extent that it should be selected and employed carefully.","author":[{"dropping-particle":"","family":"Wang","given":"X","non-dropping-particle":"","parse-names":false,"suffix":""},{"dropping-particle":"","family":"Bjerg","given":"B S","non-dropping-particle":"","parse-names":false,"suffix":""},{"dropping-particle":"","family":"Choi","given":"C Y","non-dropping-particle":"","parse-names":false,"suffix":""},{"dropping-particle":"","family":"Zong","given":"C","non-dropping-particle":"","parse-names":false,"suffix":""},{"dropping-particle":"","family":"Zhang","given":"G","non-dropping-particle":"","parse-names":false,"suffix":""}],"container-title":"Journal of Thermal Biology","id":"ITEM-1","issue":"August","issued":{"date-parts":[["2018"]]},"page":"24-37","publisher":"Elsevier Ltd","title":"A review and quantitative assessment of cattle-related thermal indices","type":"article-journal","volume":"77"},"uris":["http://www.mendeley.com/documents/?uuid=a1903f57-e3f1-4a62-93ef-29e80ee043fb"]}],"mendeley":{"formattedCitation":"(Wang et al., 2018)","plainTextFormattedCitation":"(Wang et al., 2018)","previouslyFormattedCitation":"(Wang et al., 2018)"},"properties":{"noteIndex":0},"schema":"https://github.com/citation-style-language/schema/raw/master/csl-citation.json"}</w:instrText>
      </w:r>
      <w:r w:rsidRPr="009133BE">
        <w:rPr>
          <w:rStyle w:val="Appelnotedebasdep"/>
        </w:rPr>
        <w:fldChar w:fldCharType="separate"/>
      </w:r>
      <w:r w:rsidR="00A659A5" w:rsidRPr="009133BE">
        <w:t>(Wang et al., 2018)</w:t>
      </w:r>
      <w:r w:rsidRPr="009133BE">
        <w:rPr>
          <w:rStyle w:val="Appelnotedebasdep"/>
        </w:rPr>
        <w:fldChar w:fldCharType="end"/>
      </w:r>
      <w:r w:rsidR="002123FE" w:rsidRPr="009133BE">
        <w:t xml:space="preserve">. </w:t>
      </w:r>
      <w:r w:rsidR="00FC58C9" w:rsidRPr="009133BE">
        <w:t xml:space="preserve">All these elements led us </w:t>
      </w:r>
      <w:r w:rsidR="00267B59" w:rsidRPr="009133BE">
        <w:t>to characteri</w:t>
      </w:r>
      <w:r w:rsidR="00FC58C9" w:rsidRPr="009133BE">
        <w:t>s</w:t>
      </w:r>
      <w:r w:rsidR="00267B59" w:rsidRPr="009133BE">
        <w:t>e and classify our days</w:t>
      </w:r>
      <w:r w:rsidR="00FC58C9" w:rsidRPr="009133BE">
        <w:t xml:space="preserve"> </w:t>
      </w:r>
      <w:r w:rsidR="00D70B8E" w:rsidRPr="009133BE">
        <w:t>for the analysis of ewes’ behaviour relative to the climat</w:t>
      </w:r>
      <w:r w:rsidR="00972F80" w:rsidRPr="009133BE">
        <w:t>ic</w:t>
      </w:r>
      <w:r w:rsidR="00D70B8E" w:rsidRPr="009133BE">
        <w:t xml:space="preserve"> conditions</w:t>
      </w:r>
      <w:r w:rsidR="0020459C" w:rsidRPr="009133BE">
        <w:t>, independently from the existing indices</w:t>
      </w:r>
      <w:r w:rsidR="00EE7C50" w:rsidRPr="009133BE">
        <w:t xml:space="preserve">. As in </w:t>
      </w:r>
      <w:r w:rsidRPr="009133BE">
        <w:rPr>
          <w:rStyle w:val="Appelnotedebasdep"/>
        </w:rPr>
        <w:fldChar w:fldCharType="begin" w:fldLock="1"/>
      </w:r>
      <w:r w:rsidR="00367496" w:rsidRPr="009133BE">
        <w:instrText>ADDIN CSL_CITATION {"citationItems":[{"id":"ITEM-1","itemData":{"DOI":"10.3168/jds.2018-14636","ISSN":"15253198","PMID":"30580943","abstract":"Access to an outdoor run might provide some benefits for the social and activity behavior of dairy goats. The aim of this study was to investigate the influence of weather parameters on outdoor run use by dairy goats under temperate weather conditions. Data were collected from February to April and in October, 2014, on 14 commercial dairy goat farms in Switzerland and Germany for 14 d per farm. Temperature, humidity, solar radiation, wind speed, and rain amount were measured continuously using a weather station. The outcome variables, average proportion of the herd in the outdoor run (proportion of herd in run) and average frequency of goats entering the outdoor run per hour in relation to group size (frequency of entries to run), were assessed by video data. Temperature, humidity, and solar radiation were combined to create the parameter “warmth” by means of a principal component analysis, whereas wind speed and rain (rain events and rain amount) were used in their original form as explanatory variables. Additionally, the effect of the comprehensive climate index on outdoor run use was investigated. Data were analyzed using linear mixed effects models. Increasing “warmth” increased, whereas increasing wind speed reduced, the proportion of herd in run. With increasing comprehensive climate index, the proportion of herd in run and the frequency of entries to run increased. On days without rain, the proportion of herd in run and the frequency of entries to run were markedly higher than during comparable daytime hours with rain. In the hour before the rain started and after it had stopped, more goats were in the outdoor run than during rain hours, but still fewer than during comparable daytime hours on days without rain. Furthermore, the proportion of herd in run and the frequency of entries to run decreased to a very low level when the rain amount exceeded 1 mm/h. To conclude, in the measured ranges of temperature (−0.8 to +16.5°C), humidity (34.8 to 99.2%), solar radiation (25.9 to 519.8 W/m 2 ), and wind speed (0 to 4 m/s), warmer conditions increased the outdoor run use, whereas the goats clearly avoided light wind and rain. Therefore, in the outdoor runs, protection against rain and wind could promote their use under temperate weather conditions. Furthermore, ensuring optimized access to solar radiation by considering the exposure of the outdoor run might be of advantage, as direct sun exposure induces warmer conditions.","author":[{"dropping-particle":"","family":"Stachowicz","given":"J","non-dropping-particle":"","parse-names":false,"suffix":""},{"dropping-particle":"","family":"Lanter","given":"A","non-dropping-particle":"","parse-names":false,"suffix":""},{"dropping-particle":"","family":"Gygax","given":"L","non-dropping-particle":"","parse-names":false,"suffix":""},{"dropping-particle":"","family":"Hillmann","given":"E","non-dropping-particle":"","parse-names":false,"suffix":""},{"dropping-particle":"","family":"Wechsler","given":"B","non-dropping-particle":"","parse-names":false,"suffix":""},{"dropping-particle":"","family":"Keil","given":"N M","non-dropping-particle":"","parse-names":false,"suffix":""}],"container-title":"Journal of Dairy Science","id":"ITEM-1","issue":"2","issued":{"date-parts":[["2019","2","1"]]},"page":"1508-1521","publisher":"Elsevier Inc.","title":"Under temperate weather conditions, dairy goats use an outdoor run more with increasing warmth and avoid light wind or rain","type":"article-journal","volume":"102"},"uris":["http://www.mendeley.com/documents/?uuid=c57e86d7-9db8-3b61-a04a-2075026e6c0c"]}],"mendeley":{"formattedCitation":"(Stachowicz et al., 2019)","manualFormatting":"Stachowicz et al. (2019)","plainTextFormattedCitation":"(Stachowicz et al., 2019)","previouslyFormattedCitation":"(Stachowicz et al., 2019)"},"properties":{"noteIndex":0},"schema":"https://github.com/citation-style-language/schema/raw/master/csl-citation.json"}</w:instrText>
      </w:r>
      <w:r w:rsidRPr="009133BE">
        <w:rPr>
          <w:rStyle w:val="Appelnotedebasdep"/>
        </w:rPr>
        <w:fldChar w:fldCharType="separate"/>
      </w:r>
      <w:r w:rsidRPr="009133BE">
        <w:t>Stachowicz et al. (2019)</w:t>
      </w:r>
      <w:r w:rsidRPr="009133BE">
        <w:rPr>
          <w:rStyle w:val="Appelnotedebasdep"/>
        </w:rPr>
        <w:fldChar w:fldCharType="end"/>
      </w:r>
      <w:r w:rsidR="00EE7C50" w:rsidRPr="009133BE">
        <w:t>, we</w:t>
      </w:r>
      <w:r w:rsidR="00D70B8E" w:rsidRPr="009133BE">
        <w:t xml:space="preserve"> used </w:t>
      </w:r>
      <w:r w:rsidR="00A31844" w:rsidRPr="009133BE">
        <w:t>a synthetic climat</w:t>
      </w:r>
      <w:r w:rsidR="005B3AD5" w:rsidRPr="009133BE">
        <w:t>ic</w:t>
      </w:r>
      <w:r w:rsidR="00A31844" w:rsidRPr="009133BE">
        <w:t xml:space="preserve"> parameter </w:t>
      </w:r>
      <w:r w:rsidR="003F57F1" w:rsidRPr="009133BE">
        <w:t>(TRH)</w:t>
      </w:r>
      <w:r w:rsidR="00FC58C9" w:rsidRPr="009133BE">
        <w:t>,</w:t>
      </w:r>
      <w:r w:rsidR="003F57F1" w:rsidRPr="009133BE">
        <w:t xml:space="preserve"> </w:t>
      </w:r>
      <w:r w:rsidR="00FC58C9" w:rsidRPr="009133BE">
        <w:t xml:space="preserve">derived </w:t>
      </w:r>
      <w:r w:rsidR="00A31844" w:rsidRPr="009133BE">
        <w:t xml:space="preserve">from </w:t>
      </w:r>
      <w:r w:rsidR="00FC58C9" w:rsidRPr="009133BE">
        <w:t xml:space="preserve">the </w:t>
      </w:r>
      <w:r w:rsidR="00267B59" w:rsidRPr="009133BE">
        <w:t>local climat</w:t>
      </w:r>
      <w:r w:rsidR="005B3AD5" w:rsidRPr="009133BE">
        <w:t>ic</w:t>
      </w:r>
      <w:r w:rsidR="00267B59" w:rsidRPr="009133BE">
        <w:t xml:space="preserve"> data </w:t>
      </w:r>
      <w:r w:rsidR="003F57F1" w:rsidRPr="009133BE">
        <w:t xml:space="preserve">recorded </w:t>
      </w:r>
      <w:r w:rsidR="00267B59" w:rsidRPr="009133BE">
        <w:t xml:space="preserve">during the grazing periods over the course of </w:t>
      </w:r>
      <w:r w:rsidR="00CD1BEA" w:rsidRPr="009133BE">
        <w:t xml:space="preserve">the </w:t>
      </w:r>
      <w:r w:rsidR="00267B59" w:rsidRPr="009133BE">
        <w:t xml:space="preserve">three </w:t>
      </w:r>
      <w:r w:rsidR="003F57F1" w:rsidRPr="009133BE">
        <w:t xml:space="preserve">experimental </w:t>
      </w:r>
      <w:r w:rsidR="00267B59" w:rsidRPr="009133BE">
        <w:t xml:space="preserve">years. </w:t>
      </w:r>
      <w:r w:rsidR="00BB006F">
        <w:t xml:space="preserve">TRH </w:t>
      </w:r>
      <w:r w:rsidR="006F7D83">
        <w:t>values correlate with higher temperature and radiation but lower humidity, consistent with the characteris</w:t>
      </w:r>
      <w:r w:rsidR="00457081">
        <w:t>t</w:t>
      </w:r>
      <w:r w:rsidR="006F7D83">
        <w:t xml:space="preserve">ics of the local temperate climate with mountainous influences. </w:t>
      </w:r>
      <w:r w:rsidR="00457081">
        <w:t xml:space="preserve">This contrasts with tropical climates where </w:t>
      </w:r>
      <w:r w:rsidR="006F7D83">
        <w:t>higher humidity</w:t>
      </w:r>
      <w:r w:rsidR="00457081">
        <w:t xml:space="preserve"> is a risk factor for greater heat stress.</w:t>
      </w:r>
      <w:r w:rsidR="006F7D83">
        <w:t xml:space="preserve"> </w:t>
      </w:r>
      <w:r w:rsidR="00BB006F">
        <w:t xml:space="preserve"> </w:t>
      </w:r>
    </w:p>
    <w:p w14:paraId="673CF736" w14:textId="1AC39946" w:rsidR="00642B85" w:rsidRPr="009133BE" w:rsidRDefault="004531CC" w:rsidP="00B161A3">
      <w:r w:rsidRPr="009133BE">
        <w:t xml:space="preserve">Nevertheless, for </w:t>
      </w:r>
      <w:r w:rsidR="00D70B8E" w:rsidRPr="009133BE">
        <w:t>the purpose o</w:t>
      </w:r>
      <w:r w:rsidRPr="009133BE">
        <w:t>f compari</w:t>
      </w:r>
      <w:r w:rsidR="00D70B8E" w:rsidRPr="009133BE">
        <w:t>ng</w:t>
      </w:r>
      <w:r w:rsidRPr="009133BE">
        <w:t xml:space="preserve"> and discussin</w:t>
      </w:r>
      <w:r w:rsidR="00D70B8E" w:rsidRPr="009133BE">
        <w:t>g</w:t>
      </w:r>
      <w:r w:rsidRPr="009133BE">
        <w:t xml:space="preserve"> our results with previous studies</w:t>
      </w:r>
      <w:r w:rsidR="00D70B8E" w:rsidRPr="009133BE">
        <w:t xml:space="preserve"> using THI, it is </w:t>
      </w:r>
      <w:r w:rsidR="00205896" w:rsidRPr="009133BE">
        <w:t>useful</w:t>
      </w:r>
      <w:r w:rsidR="00D70B8E" w:rsidRPr="009133BE">
        <w:t xml:space="preserve"> to position our days of observation relative to this index</w:t>
      </w:r>
      <w:r w:rsidR="00206437" w:rsidRPr="009133BE">
        <w:t xml:space="preserve"> (Table </w:t>
      </w:r>
      <w:r w:rsidR="00B17F1A" w:rsidRPr="009133BE">
        <w:t>1)</w:t>
      </w:r>
      <w:r w:rsidR="00D70B8E" w:rsidRPr="009133BE">
        <w:t xml:space="preserve">. </w:t>
      </w:r>
      <w:r w:rsidR="00B17F1A" w:rsidRPr="009133BE">
        <w:t>On the basis of the thresholds identified for cattle</w:t>
      </w:r>
      <w:r w:rsidR="00367496" w:rsidRPr="009133BE">
        <w:t xml:space="preserve"> </w:t>
      </w:r>
      <w:r w:rsidR="00367496" w:rsidRPr="009133BE">
        <w:fldChar w:fldCharType="begin" w:fldLock="1"/>
      </w:r>
      <w:r w:rsidR="00280B52">
        <w:instrText>ADDIN CSL_CITATION {"citationItems":[{"id":"ITEM-1","itemData":{"DOI":"10.2527/2006.843712x","ISSN":"00218812","PMID":"16478964","abstract":"Data from 3 summer feedlot studies were utilized to determine the environmental factors that influence heat stress in cattle and also to determine wind speed (WSPD; m·s-1) and solar radiation (RAD; W·m-2) adjustments to the temperature-humidity index (THI). Visual assessments of heat stress, based on panting scores (0 = no panting to 4 = severe panting), were collected from 1400 to 1700. Mean daily WSPD, black globe temperature at 1500, and minimums for nighttime WSPD, nighttime black globe THI, and daily relative humidity were found to have the greatest influence on panting score from 1400 to 1700 (R2 = 0.61). From hourly values for THI, WSPD, and RAD, panting score was determined to equal -7.563 + (0.121 × THI) - (0.241 × WSPD) + (0.00082 × RAD) (R2 = 0.49). Using the ratio of WSPD to THI and RAD to THI (-1.992 and 0.0068 for WSPD and RAD, respectively), adjustments to the THI were derived for WSPD and RAD. On the basis of these ratios and the average hourly data for 1400 to 1700, the THI, adjusted for WSPD and RAD, equals [4.51 + THI - (1.992 × WSPD) + (0.0068 × RAD)]. Four separate cattle studies, comparable in size, type of cattle, and number of observations to the 3 original studies, were utilized to evaluate the accuracy of the THI equation adjusted for WSPD and RAD, and the relationship between the adjusted THI and panting score. Mean panting score derived from individual observations of black-hided cattle in these 4 studies were 1.22, 0.94, 1.32, and 2.00 vs. the predicted panting scores of 1.15, 1.17, 1.30, and 1.96, respectively. Correlations between THI and panting score in these studies ranged from r = 0.47 to 0.87. Correlations between the adjusted THI and mean panting score ranged from r = 0.64 to 0.80. These adjustments would be most appropriate to use, within a day, to predict THI during the afternoon hours using hourly data or current conditions. In addition to afternoon conditions, nighttime conditions, including minimum WSPD, minimum black globe THI, and minimum THI, were also found to influence heat stress experienced by cattle. Although knowledge of THI alone is beneficial in determining the potential for heat stress, WSPD and RAD adjustments to the THI more accurately assess animal discomfort. ©2006 American Society of Animal Science. All rights reserved.","author":[{"dropping-particle":"","family":"Mader","given":"T L","non-dropping-particle":"","parse-names":false,"suffix":""},{"dropping-particle":"","family":"Davis","given":"M S","non-dropping-particle":"","parse-names":false,"suffix":""},{"dropping-particle":"","family":"Brown-Brandl","given":"T M","non-dropping-particle":"","parse-names":false,"suffix":""}],"container-title":"Journal of Animal Science","id":"ITEM-1","issue":"3","issued":{"date-parts":[["2006"]]},"page":"712-719","title":"Environmental factors influencing heat stress in feedlot cattle","type":"article-journal","volume":"84"},"uris":["http://www.mendeley.com/documents/?uuid=a1ff1e5c-1982-4bf4-ac66-9e2d2177802a"]}],"mendeley":{"formattedCitation":"(Mader, Davis &amp; Brown-Brandl, 2006)","manualFormatting":"(Mader et al., 2006)","plainTextFormattedCitation":"(Mader, Davis &amp; Brown-Brandl, 2006)","previouslyFormattedCitation":"(Mader, Davis &amp; Brown-Brandl, 2006)"},"properties":{"noteIndex":0},"schema":"https://github.com/citation-style-language/schema/raw/master/csl-citation.json"}</w:instrText>
      </w:r>
      <w:r w:rsidR="00367496" w:rsidRPr="009133BE">
        <w:fldChar w:fldCharType="separate"/>
      </w:r>
      <w:r w:rsidR="00367496" w:rsidRPr="009133BE">
        <w:t>(Mader</w:t>
      </w:r>
      <w:r w:rsidR="00280B52">
        <w:t xml:space="preserve"> et al.</w:t>
      </w:r>
      <w:r w:rsidR="00367496" w:rsidRPr="009133BE">
        <w:t>, 2006)</w:t>
      </w:r>
      <w:r w:rsidR="00367496" w:rsidRPr="009133BE">
        <w:fldChar w:fldCharType="end"/>
      </w:r>
      <w:r w:rsidR="00B17F1A" w:rsidRPr="009133BE">
        <w:t xml:space="preserve">, </w:t>
      </w:r>
      <w:r w:rsidR="00D70B8E" w:rsidRPr="009133BE">
        <w:t xml:space="preserve">our conditions </w:t>
      </w:r>
      <w:r w:rsidR="00663DFE">
        <w:t>appeared</w:t>
      </w:r>
      <w:r w:rsidR="00B17F1A" w:rsidRPr="009133BE">
        <w:t xml:space="preserve"> not </w:t>
      </w:r>
      <w:r w:rsidR="00D57A8E" w:rsidRPr="009133BE">
        <w:t>stressful</w:t>
      </w:r>
      <w:r w:rsidR="00367496" w:rsidRPr="009133BE">
        <w:t xml:space="preserve"> (THI &lt; 74)</w:t>
      </w:r>
      <w:r w:rsidR="00D57A8E" w:rsidRPr="009133BE">
        <w:t>, or only mildly so</w:t>
      </w:r>
      <w:r w:rsidR="00B17F1A" w:rsidRPr="009133BE">
        <w:t>.</w:t>
      </w:r>
      <w:r w:rsidR="00F80D43" w:rsidRPr="009133BE">
        <w:t xml:space="preserve"> </w:t>
      </w:r>
    </w:p>
    <w:p w14:paraId="4B0E4001" w14:textId="77351C6B" w:rsidR="002873B8" w:rsidRPr="001E7EFB" w:rsidRDefault="002873B8" w:rsidP="006E7531">
      <w:pPr>
        <w:pStyle w:val="Titre2"/>
        <w:rPr>
          <w:lang w:val="en-GB"/>
        </w:rPr>
      </w:pPr>
      <w:r w:rsidRPr="00280B52">
        <w:rPr>
          <w:lang w:val="en-GB"/>
        </w:rPr>
        <w:t xml:space="preserve"> </w:t>
      </w:r>
      <w:r w:rsidR="001029E5" w:rsidRPr="001E7EFB">
        <w:rPr>
          <w:lang w:val="en-GB"/>
        </w:rPr>
        <w:t>An active use of shade by the e</w:t>
      </w:r>
      <w:r w:rsidRPr="001E7EFB">
        <w:rPr>
          <w:lang w:val="en-GB"/>
        </w:rPr>
        <w:t>wes</w:t>
      </w:r>
    </w:p>
    <w:p w14:paraId="7000E241" w14:textId="3F754961" w:rsidR="00875140" w:rsidRPr="009133BE" w:rsidRDefault="00EB39B4" w:rsidP="00B161A3">
      <w:r w:rsidRPr="009133BE">
        <w:t xml:space="preserve">The </w:t>
      </w:r>
      <w:r w:rsidR="00E42BB3" w:rsidRPr="009133BE">
        <w:t xml:space="preserve">primary goal </w:t>
      </w:r>
      <w:r w:rsidRPr="009133BE">
        <w:t xml:space="preserve">of this study was to </w:t>
      </w:r>
      <w:r w:rsidR="00E42BB3" w:rsidRPr="009133BE">
        <w:t>investigate</w:t>
      </w:r>
      <w:r w:rsidRPr="009133BE">
        <w:t xml:space="preserve"> how ewes, given varying degrees of shade availability, would use the shade in re</w:t>
      </w:r>
      <w:r w:rsidR="00E42BB3" w:rsidRPr="009133BE">
        <w:t xml:space="preserve">lation </w:t>
      </w:r>
      <w:r w:rsidRPr="009133BE">
        <w:t>to climat</w:t>
      </w:r>
      <w:r w:rsidR="00367496" w:rsidRPr="009133BE">
        <w:t>ic</w:t>
      </w:r>
      <w:r w:rsidRPr="009133BE">
        <w:t xml:space="preserve"> conditions.</w:t>
      </w:r>
      <w:r w:rsidR="004151B3" w:rsidRPr="009133BE">
        <w:t xml:space="preserve"> </w:t>
      </w:r>
      <w:r w:rsidR="00FC050D" w:rsidRPr="009133BE">
        <w:t xml:space="preserve">Information is scarce about sheep </w:t>
      </w:r>
      <w:r w:rsidR="00064D1C" w:rsidRPr="009133BE">
        <w:t xml:space="preserve">responses, including </w:t>
      </w:r>
      <w:r w:rsidR="00BD52C9" w:rsidRPr="009133BE">
        <w:t xml:space="preserve">their </w:t>
      </w:r>
      <w:r w:rsidR="00FC050D" w:rsidRPr="009133BE">
        <w:t>behaviour</w:t>
      </w:r>
      <w:r w:rsidR="00064D1C" w:rsidRPr="009133BE">
        <w:t>,</w:t>
      </w:r>
      <w:r w:rsidR="00FC050D" w:rsidRPr="009133BE">
        <w:t xml:space="preserve"> in environments providing shade</w:t>
      </w:r>
      <w:r w:rsidR="00BD52C9" w:rsidRPr="009133BE">
        <w:t xml:space="preserve"> and about the implications on their welfare </w:t>
      </w:r>
      <w:r w:rsidR="00FB119E" w:rsidRPr="009133BE">
        <w:rPr>
          <w:rStyle w:val="Appelnotedebasdep"/>
        </w:rPr>
        <w:fldChar w:fldCharType="begin" w:fldLock="1"/>
      </w:r>
      <w:r w:rsidR="00367496" w:rsidRPr="009133BE">
        <w:instrText>ADDIN CSL_CITATION {"citationItems":[{"id":"ITEM-1","itemData":{"DOI":"10.1016/j.jveb.2020.10.003","ISSN":"15587878","abstract":"Exposure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Behavior","id":"ITEM-1","issued":{"date-parts":[["2020"]]},"page":"103-107","publisher":"Elsevier","title":"Tree shade improves the comfort of sheep during extreme summer","type":"article-journal","volume":"40"},"uris":["http://www.mendeley.com/documents/?uuid=f8212326-304c-4ccd-ab9e-e61130a68cf7"]}],"mendeley":{"formattedCitation":"(De et al., 2020)","plainTextFormattedCitation":"(De et al., 2020)","previouslyFormattedCitation":"(De et al., 2020)"},"properties":{"noteIndex":0},"schema":"https://github.com/citation-style-language/schema/raw/master/csl-citation.json"}</w:instrText>
      </w:r>
      <w:r w:rsidR="00FB119E" w:rsidRPr="009133BE">
        <w:rPr>
          <w:rStyle w:val="Appelnotedebasdep"/>
        </w:rPr>
        <w:fldChar w:fldCharType="separate"/>
      </w:r>
      <w:r w:rsidR="00A659A5" w:rsidRPr="009133BE">
        <w:t>(De et al., 2020)</w:t>
      </w:r>
      <w:r w:rsidR="00FB119E" w:rsidRPr="009133BE">
        <w:rPr>
          <w:rStyle w:val="Appelnotedebasdep"/>
        </w:rPr>
        <w:fldChar w:fldCharType="end"/>
      </w:r>
      <w:r w:rsidR="00FC050D" w:rsidRPr="009133BE">
        <w:t>.</w:t>
      </w:r>
      <w:r w:rsidR="00064D1C" w:rsidRPr="009133BE">
        <w:t xml:space="preserve"> </w:t>
      </w:r>
      <w:r w:rsidR="000C1E2B" w:rsidRPr="009133BE">
        <w:t xml:space="preserve">Only a </w:t>
      </w:r>
      <w:r w:rsidR="008125B6">
        <w:t>few</w:t>
      </w:r>
      <w:r w:rsidR="000C1E2B" w:rsidRPr="009133BE">
        <w:t xml:space="preserve"> recent</w:t>
      </w:r>
      <w:r w:rsidR="00064D1C" w:rsidRPr="009133BE">
        <w:t xml:space="preserve"> studies </w:t>
      </w:r>
      <w:r w:rsidR="00020C1F" w:rsidRPr="009133BE">
        <w:t xml:space="preserve">have </w:t>
      </w:r>
      <w:r w:rsidR="000C1E2B" w:rsidRPr="009133BE">
        <w:t>explored</w:t>
      </w:r>
      <w:r w:rsidR="00064D1C" w:rsidRPr="009133BE">
        <w:t xml:space="preserve"> </w:t>
      </w:r>
      <w:r w:rsidR="008125B6">
        <w:t>how sheep</w:t>
      </w:r>
      <w:r w:rsidR="00064D1C" w:rsidRPr="009133BE">
        <w:t xml:space="preserve"> use shade </w:t>
      </w:r>
      <w:r w:rsidR="00FB119E" w:rsidRPr="009133BE">
        <w:rPr>
          <w:rStyle w:val="Appelnotedebasdep"/>
        </w:rPr>
        <w:fldChar w:fldCharType="begin" w:fldLock="1"/>
      </w:r>
      <w:r w:rsidR="00367496"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shade","type":"article-journal","volume":"240"},"uris":["http://www.mendeley.com/documents/?uuid=5ebba28b-9eec-406d-b99c-a48d798d8f0c"]},{"id":"ITEM-2","itemData":{"DOI":"10.1016/j.applanim.2020.105204","ISSN":"01681591","abstract":"Species are increasingly confronted with extreme climatic conditions such as heatwaves. Behavioural changes are an important response to changed environmental conditions. We investigated how free-ranging sheep (Ovis aries) in large rangeland paddocks respond to heatwave conditions in the arid zone of Australia. We defined heatwaves as a three-day period with each day's maximum temperature exceeding 40 °C, and its minimum temperature remaining above 25 °C. Hence, the daily maximal temperature exceeded the upper limit of the thermal neutral zone in sheep. We equipped 48 sheep with GPS collars and combined the detailed locational data with georeferenced maps of water locations and tree areas, representing shade. We measured shade use as time spent within areas with trees. We show that individuals were consistent in their shade use behaviour between two separate heatwaves, while there was variation among individuals. Furthermore, shade use was positively related with body condition change between the start and the end of the study. In sheep body condition affects reproductive success, which suggests that shade use behaviour may have flow-on effects on reproductive benefits. We also compared shade use, water use and movement activity between the two heatwaves and two periods of typical ambient conditions. During heatwaves sheep spent on average 14.7 times longer in the shade during the midday interval and 2.0 times longer before dusk than during typical periods. Time spent near the water was high during the midday interval but did not differ between conditions, although, it was greater after dawn and before dusk during heatwaves. Such behavioural changes would assist in avoiding hyperthermia and dehydration. Sheep moved half the distance (which would include grazing) during the midday interval, which they seemed to offset to some extent through increased movement activity before and after dawn and dusk. Our study indicates that shade, and water use behaviours during hot ambient conditions upscale from small yards to large paddocks. Furthermore, it provides deep insight into the behavioural strategies that will allow a free-ranging arid zone ungulate to cope with the challenging ambient conditions that will become more prevalent with a changing climate.","author":[{"dropping-particle":"","family":"Leu","given":"S T","non-dropping-particle":"","parse-names":false,"suffix":""},{"dropping-particle":"","family":"Quiring","given":"K","non-dropping-particle":"","parse-names":false,"suffix":""},{"dropping-particle":"","family":"Leggett","given":"K E A","non-dropping-particle":"","parse-names":false,"suffix":""},{"dropping-particle":"","family":"Griffith","given":"S C","non-dropping-particle":"","parse-names":false,"suffix":""}],"container-title":"Applied Animal Behaviour Science","id":"ITEM-2","issue":"November 2020","issued":{"date-parts":[["2021"]]},"page":"105204","publisher":"Elsevier B.V.","title":"Consistent behavioural responses to heatwaves provide body condition benefits in rangeland sheep","type":"article-journal","volume":"234"},"uris":["http://www.mendeley.com/documents/?uuid=094e12c0-c808-4d5c-9d51-80a68ed6ed2b"]},{"id":"ITEM-3","itemData":{"DOI":"10.1093/TAS/TXZ177","ISSN":"25732102","abstract":"Integrating trees into pastures, a practice known as silvopasture, may benefit livestock in the summertime through the provision of shade. The purpose of this project was to compare the behavioral patterns of sheep grazing in silvopastures and open pastures. Black walnut (Juglans nigra L.) and honeylocust (Gleditisia triacanothose L.) based silvopasture systems were compared with open pastures in a randomized complete block design with three blocks over two summers. Behavior measures were recorded within a replicate within a week, and these measures were taken sequentially within three experimental periods. Ewe lambs (n = 3) within each experimental unit were equipped with a wideband audio-recording device to detect prehension events. Time-lapse cameras documented sheep behavior every 60 s. In the silvopastures, the lambs spent over 90% of daylight hours within shade from trees. Lambs in silvopastures spent more time lying down than animals in the open pastures (P ≤ 0.01), while lambs in the open pastures spent more than 2 h longer each day standing (P &lt; 0.0001). Lambs in the black walnut silvopastures spent more time grazing (488 ± 14 min · d−1) than lambs in the honeylocust silvopastures (438 ± 14 min · d−1; P = 0.0493) and lambs in the open pastures (417 ± 14 min · d−1; P = 0.0026). There was no difference in grazing time for lambs in the latter two systems (P = 0.5597). Spectral analysis of the imagery revealed that the lambs in the black walnut silvopastures grazed more frequently than the lambs in the other systems for both years. The acoustic analysis, though limited by recorder durability to 47 complete recordings, revealed no difference in total bites taken per day (P ≥ 0.7222) or in the morning (P ≥ 0.2069), afternoon (P ≥ 0.5816), and evening periods (P ≥ 0.9337). Silvopastures provide an opportunity to improve lamb comfort in the summer.","author":[{"dropping-particle":"","family":"Pent","given":"G J","non-dropping-particle":"","parse-names":false,"suffix":""},{"dropping-particle":"","family":"Greiner","given":"S P","non-dropping-particle":"","parse-names":false,"suffix":""},{"dropping-particle":"","family":"Munsell","given":"J F","non-dropping-particle":"","parse-names":false,"suffix":""},{"dropping-particle":"","family":"Tracy","given":"B F","non-dropping-particle":"","parse-names":false,"suffix":""},{"dropping-particle":"","family":"Fike","given":"J H","non-dropping-particle":"","parse-names":false,"suffix":""}],"container-title":"Translational Animal Science","id":"ITEM-3","issue":"1","issued":{"date-parts":[["2020"]]},"page":"363-375","title":"Lamb performance in hardwood silvopastures, II: Animal behavior in summer","type":"article-journal","volume":"4"},"uris":["http://www.mendeley.com/documents/?uuid=34535a8c-9a95-4cd9-aa6e-ee1085dafc0c"]},{"id":"ITEM-4","itemData":{"DOI":"10.1016/j.jclepro.2020.120551","ISSN":"09596526","abstract":"Based on our search, we believe that this is the first paper to evaluate the use of photovoltaic panels as shade resources for livestock. Photovoltaic panels can provide artificial shades to protect livestock against intense solar radiation while serving as a clean energy source, reducing CO2 emission, and providing an additional source of income to farmers. These benefits foster sustainable livestock farming practices. In this study, we (1) determined livestock shade preference for photovoltaic panels and the classical 80%-blockage cloth material, and (2) quantified the reduction in radiant heat load provided by these shade structures. To determine the shade preference, the behavior of five Corriedale lambs and six Corriedale ewes were observed in a paddock with two shade structures (one with photovoltaic panels and another with an 80%-blockage cloth). The following behavioral activities were determined using the instantaneous scan sampling method each 10-min from 07:00 h to 17:00 h: grazing, ruminating, idling, lying, standing, under the sun, under the shade from photovoltaic panels, and under the shade from cloth. To correlate animal behavior with environmental conditions and to quantify the reduction in radiant heat load provided by these shade structures, the following meteorological variables were recorded: solar radiation (total and short-wave), air temperature, relative humidity, wind speed, and black-globe temperature (in the shades and in the sun). We observed that the animals spent less than 1% of their time under the shade from cloth compared to 38% under the shade from photovoltaic panels and 61% exposed to the sun. Sheep preference for shade projected by photovoltaic panels might be explained by the reduced radiant heat load (approximately lower by 40 W m−2) compared to that from the cloth. When the intensity of solar radiation increased from 250 to 850 W m−2, the time the animals spent outside the shades decreased from 96.7 ± 3.6% to 30.2 ± 6.3%, which was coupled with a similar increase in the time spent in the shade from photovoltaic panels (from 13.0 ± 3.3% to 69.3 ± 6.2%). For the same increase in solar radiation, the energy generated (integrated over 5-min) by the photovoltaic panels increased from 38.8 ± 5.9 to 197.9 ± 3.8 kWh. Over a period of one year, an electric energy of 5.19 MWh (monthly average of 432.33 kWh) was generated and 2.77 tons of CO2 were not emitted to the atmosphere. In economic terms, the electric energy generate…","author":[{"dropping-particle":"","family":"Maia","given":"A S C","non-dropping-particle":"","parse-names":false,"suffix":""},{"dropping-particle":"","family":"Culhari","given":"E de A","non-dropping-particle":"","parse-names":false,"suffix":""},{"dropping-particle":"","family":"Fonsêca","given":"V de F C","non-dropping-particle":"","parse-names":false,"suffix":""},{"dropping-particle":"","family":"Milan","given":"H F M","non-dropping-particle":"","parse-names":false,"suffix":""},{"dropping-particle":"","family":"Gebremedhin","given":"K G","non-dropping-particle":"","parse-names":false,"suffix":""}],"container-title":"Journal of Cleaner Production","id":"ITEM-4","issued":{"date-parts":[["2020"]]},"title":"Photovoltaic panels as shading resources for livestock","type":"article-journal","volume":"258"},"uris":["http://www.mendeley.com/documents/?uuid=2f1fd9ca-c7f2-4f5a-8707-371386dd4f2a"]},{"id":"ITEM-5","itemData":{"author":[{"dropping-particle":"","family":"Ginane C","given":"","non-dropping-particle":"","parse-names":false,"suffix":""},{"dropping-particle":"","family":"Deiss V","given":"","non-dropping-particle":"","parse-names":false,"suffix":""},{"dropping-particle":"","family":"Bernard M","given":"","non-dropping-particle":"","parse-names":false,"suffix":""},{"dropping-particle":"","family":"Payen C","given":"","non-dropping-particle":"","parse-names":false,"suffix":""},{"dropping-particle":"","family":"Beral C","given":"","non-dropping-particle":"","parse-names":false,"suffix":""},{"dropping-particle":"","family":"Bizeray-filoche D","given":"","non-dropping-particle":"","parse-names":false,"suffix":""}],"container-title":"24èmes Rencontres Recherches Ruminants","id":"ITEM-5","issued":{"date-parts":[["2018","12"]]},"page":"213-217","publisher-place":"Paris","title":"Pâturage sur prairies agroforestières : quels impacts des arbres sur le comportement, le bien-être et les performances des ovins ?","type":"paper-conference"},"uris":["http://www.mendeley.com/documents/?uuid=de84747b-569d-3e92-89b4-856d3ad408a7"]}],"mendeley":{"formattedCitation":"(Ginane C et al., 2018; Maia et al., 2020; Pent et al., 2020a; Leu et al., 2021; Marcone et al., 2021)","manualFormatting":"(Ginane et al., 2018; Maia et al., 2020; Pent et al., 2020a; Leu et al., 2021; Marcone et al., 2021)","plainTextFormattedCitation":"(Ginane C et al., 2018; Maia et al., 2020; Pent et al., 2020a; Leu et al., 2021; Marcone et al., 2021)","previouslyFormattedCitation":"(Ginane C et al., 2018; Maia et al., 2020; Pent et al., 2020a; Leu et al., 2021; Marcone et al., 2021)"},"properties":{"noteIndex":0},"schema":"https://github.com/citation-style-language/schema/raw/master/csl-citation.json"}</w:instrText>
      </w:r>
      <w:r w:rsidR="00FB119E" w:rsidRPr="009133BE">
        <w:rPr>
          <w:rStyle w:val="Appelnotedebasdep"/>
        </w:rPr>
        <w:fldChar w:fldCharType="separate"/>
      </w:r>
      <w:r w:rsidR="00FB119E" w:rsidRPr="009133BE">
        <w:t>(Ginane et al., 2018; Maia et al., 2020; Pent et al., 2020a; Leu et al., 2021; Marcone et al., 2021)</w:t>
      </w:r>
      <w:r w:rsidR="00FB119E" w:rsidRPr="009133BE">
        <w:rPr>
          <w:rStyle w:val="Appelnotedebasdep"/>
        </w:rPr>
        <w:fldChar w:fldCharType="end"/>
      </w:r>
      <w:r w:rsidR="00064D1C" w:rsidRPr="009133BE">
        <w:t xml:space="preserve">, </w:t>
      </w:r>
      <w:r w:rsidR="008125B6">
        <w:t>typically offering only shaded and non-shaded treatments without varying shade availability. A</w:t>
      </w:r>
      <w:r w:rsidR="000C1E2B" w:rsidRPr="009133BE">
        <w:t xml:space="preserve"> slightly larger number</w:t>
      </w:r>
      <w:r w:rsidR="00407251">
        <w:t xml:space="preserve"> of studies</w:t>
      </w:r>
      <w:r w:rsidR="000C1E2B" w:rsidRPr="009133BE">
        <w:t xml:space="preserve"> have </w:t>
      </w:r>
      <w:r w:rsidR="00064D1C" w:rsidRPr="009133BE">
        <w:t xml:space="preserve">compared </w:t>
      </w:r>
      <w:r w:rsidR="000C1E2B" w:rsidRPr="009133BE">
        <w:t xml:space="preserve">the </w:t>
      </w:r>
      <w:r w:rsidR="00020C1F" w:rsidRPr="009133BE">
        <w:t xml:space="preserve">main </w:t>
      </w:r>
      <w:r w:rsidR="00064D1C" w:rsidRPr="009133BE">
        <w:t xml:space="preserve">activities and/or physiological responses </w:t>
      </w:r>
      <w:r w:rsidR="000C1E2B" w:rsidRPr="009133BE">
        <w:t xml:space="preserve">of sheep </w:t>
      </w:r>
      <w:r w:rsidR="00064D1C" w:rsidRPr="009133BE">
        <w:t xml:space="preserve">in shaded </w:t>
      </w:r>
      <w:r w:rsidR="00205896" w:rsidRPr="009133BE">
        <w:t>versus</w:t>
      </w:r>
      <w:r w:rsidR="000C1E2B" w:rsidRPr="009133BE">
        <w:t xml:space="preserve"> non-</w:t>
      </w:r>
      <w:r w:rsidR="00064D1C" w:rsidRPr="009133BE">
        <w:t xml:space="preserve">shaded environments (e.g. </w:t>
      </w:r>
      <w:r w:rsidR="00FB119E" w:rsidRPr="009133BE">
        <w:rPr>
          <w:rStyle w:val="Appelnotedebasdep"/>
        </w:rPr>
        <w:fldChar w:fldCharType="begin" w:fldLock="1"/>
      </w:r>
      <w:r w:rsidR="00367496" w:rsidRPr="009133BE">
        <w:instrText>ADDIN CSL_CITATION {"citationItems":[{"id":"ITEM-1","itemData":{"DOI":"10.3168/jds.S0022-0302(01)74518-3","ISSN":"00220302","PMID":"11286417","abstract":"A 6-wk trial was performed with 40 late-lactation Comisana ewes, which were either exposed to or protected from solar radiation and fed either in the morning (EXPM, PROM) or afternoon (EXPA, PROA) during summer in a Mediterranean climate. Behavioral traits of ewes were recorded once per week from 0800 to 2000 h. Rectal temperature (RT) and respiration rate (RR) were measured twice weekly at 1430 h. The phytohemagglutinin (PHA) skin test was performed to induce nonspecific delayed-type hypersensitivity at d 10, 20, and 32 of the experiment. Jugular blood samples were taken from ewes at the beginning and at d 21 and 42 of the experiment. Ewe milk yield was recorded daily. Individual milk samples were analyzed weekly for milk composition, coagulating properties, somatic cell count (SCC) and polymorphonuclear neutrophil leukocyte counts (PMNLC) and every 2 wk for bacteriological characteristics. Solar radiation and the interaction of solar radiation x time of feeding had significant effects on rectal temperatures. EXPM ewes had higher rectal temperatures than EXPA ewes, which in turn exhibited higher RT compared with PROM and PROA ewes. EXP groups also had significantly higher respiration rates than PRO groups. Immune response was lower in EXPM ewes at d 10 and in EXPM, EXPA, and PROM animals at d 20 compared with PROA ewes. Exposure to solar radiation resulted in decreased plasma concentrations of alanine amino-transferase, alkaline phosphatase, potassium, and magnesium, as well as in increased levels of nonesterified fatty acids and aspartate amino-transferase. Milk yield and composition were not changed by exposure to solar radiation and time of feeding, but the EXPM treatment resulted in lower yields of casein and fat and reduced clot firmness compared with the three other treatments. Milk SCC was similar across treatments, but PMNLC was higher in EXPM than in PROM and PROA milk. EXPM animals also had the greatest amounts of total and fecal coliforms and of Pseudomonadaceae as well as the highest number of mastitis related pathogens in their milk. Results suggest that provision of shaded areas can play a major role in helping lactating ewes to minimize the adverse effects of high ambient temperatures on thermal balance and energy and mineral metabolism. Changing the time of feeding to late afternoon may be beneficial to exposed ewes in lowering their heat loads during the warmest hours of the day, thereby reducing the detrimental impact of thermal stres…","author":[{"dropping-particle":"","family":"Sevi","given":"A","non-dropping-particle":"","parse-names":false,"suffix":""},{"dropping-particle":"","family":"Annicchiarico","given":"G","non-dropping-particle":"","parse-names":false,"suffix":""},{"dropping-particle":"","family":"Albenzio","given":"M","non-dropping-particle":"","parse-names":false,"suffix":""},{"dropping-particle":"","family":"Taibi","given":"L","non-dropping-particle":"","parse-names":false,"suffix":""},{"dropping-particle":"","family":"Muscio","given":"A","non-dropping-particle":"","parse-names":false,"suffix":""},{"dropping-particle":"","family":"Dell'Aquila","given":"S","non-dropping-particle":"","parse-names":false,"suffix":""}],"container-title":"Journal of Dairy Science","id":"ITEM-1","issue":"3","issued":{"date-parts":[["2001"]]},"page":"629-640","publisher":"Elsevier","title":"Effects of solar radiation and feeding time on behavior, immune response and production of lactating ewes under high ambient temperature","type":"article-journal","volume":"84"},"uris":["http://www.mendeley.com/documents/?uuid=cd23271b-9694-435e-ad4a-2614d3effb5d"]},{"id":"ITEM-2","itemData":{"DOI":"10.1007/s10457-018-0221-y","ISSN":"15729680","abstract":"Shade for livestock during periods of heat stress is likely to be one of the biggest drivers for silvopasture adoption by livestock producers, yet the degree of physiological benefit for animals in silvopastures is generally unquantified. The greatest challenge for measuring body temperatures and assessing heat stress in animals on pasture is in collecting the data while minimizing disturbance to the animal. In this study, intravaginal temperature sensors were constructed from blank controlled internal drug release devices and small temperature loggers. Body temperatures of ewe lambs (n = 9) were recorded within a replicate within a week, and these measures were taken sequentially within each of three experimental periods. During the hottest part of the day (1200–1900 h), ewe lambs in the open pasture had hotter vaginal temperatures than lambs in the black walnut (Juglans nigra) silvopastures (P ≤ 0.0338). Ewe lambs in the honeylocust silvopastures (Gleditsia triacanthos) had cooler body temperatures than lambs in the open pastures at 1500 h (P = 0.0469). Ewe lambs in the open pasture experienced more fluctuation in day to nighttime core temperature change (P &lt; 0.0001). Ewe lambs in the honeylocust silvopastures and the open pastures exhibited increasing vaginal temperatures each successive month. The trees within these silvopastures moderated the impact of ambient conditions on lamb body temperatures.","author":[{"dropping-particle":"","family":"Pent","given":"G J","non-dropping-particle":"","parse-names":false,"suffix":""},{"dropping-particle":"","family":"Fike","given":"J H","non-dropping-particle":"","parse-names":false,"suffix":""},{"dropping-particle":"","family":"Kim","given":"I","non-dropping-particle":"","parse-names":false,"suffix":""}],"container-title":"Agroforestry Systems","id":"ITEM-2","issue":"1","issued":{"date-parts":[["2021"]]},"page":"21-32","publisher":"Springer Netherlands","title":"Ewe lamb vaginal temperatures in hardwood silvopastures","type":"article-journal","volume":"95"},"uris":["http://www.mendeley.com/documents/?uuid=b9ebce22-5009-48c5-8060-059882d6622b"]},{"id":"ITEM-3","itemData":{"DOI":"10.1016/j.jveb.2020.10.003","ISSN":"15587878","abstract":"Exposure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Behavior","id":"ITEM-3","issued":{"date-parts":[["2020"]]},"page":"103-107","publisher":"Elsevier","title":"Tree shade improves the comfort of sheep during extreme summer","type":"article-journal","volume":"40"},"uris":["http://www.mendeley.com/documents/?uuid=f8212326-304c-4ccd-ab9e-e61130a68cf7"]}],"mendeley":{"formattedCitation":"(Sevi et al., 2001; De et al., 2020; Pent, Fike &amp; Kim, 2021)","manualFormatting":"Sevi et al., 2001; De et al., 2020; Pent et al., 2021)","plainTextFormattedCitation":"(Sevi et al., 2001; De et al., 2020; Pent, Fike &amp; Kim, 2021)","previouslyFormattedCitation":"(Sevi et al., 2001; De et al., 2020; Pent, Fike &amp; Kim, 2021)"},"properties":{"noteIndex":0},"schema":"https://github.com/citation-style-language/schema/raw/master/csl-citation.json"}</w:instrText>
      </w:r>
      <w:r w:rsidR="00FB119E" w:rsidRPr="009133BE">
        <w:rPr>
          <w:rStyle w:val="Appelnotedebasdep"/>
        </w:rPr>
        <w:fldChar w:fldCharType="separate"/>
      </w:r>
      <w:r w:rsidR="00FB119E" w:rsidRPr="009133BE">
        <w:t>Sevi et al., 2001; De et al., 2020; Pent et al., 2021)</w:t>
      </w:r>
      <w:r w:rsidR="00FB119E" w:rsidRPr="009133BE">
        <w:rPr>
          <w:rStyle w:val="Appelnotedebasdep"/>
        </w:rPr>
        <w:fldChar w:fldCharType="end"/>
      </w:r>
      <w:r w:rsidR="00064D1C" w:rsidRPr="009133BE">
        <w:t xml:space="preserve">. This highlights the need </w:t>
      </w:r>
      <w:r w:rsidR="00E42BB3" w:rsidRPr="009133BE">
        <w:t>for</w:t>
      </w:r>
      <w:r w:rsidR="00020C1F" w:rsidRPr="009133BE">
        <w:t xml:space="preserve"> data on sheep </w:t>
      </w:r>
      <w:r w:rsidR="00DB7A22" w:rsidRPr="009133BE">
        <w:t xml:space="preserve">behaviour </w:t>
      </w:r>
      <w:r w:rsidR="00E42BB3" w:rsidRPr="009133BE">
        <w:t xml:space="preserve">in </w:t>
      </w:r>
      <w:r w:rsidR="00020C1F" w:rsidRPr="009133BE">
        <w:t>relati</w:t>
      </w:r>
      <w:r w:rsidR="00E42BB3" w:rsidRPr="009133BE">
        <w:t>on</w:t>
      </w:r>
      <w:r w:rsidR="00020C1F" w:rsidRPr="009133BE">
        <w:t xml:space="preserve"> to shade. </w:t>
      </w:r>
      <w:r w:rsidR="00EE7C50" w:rsidRPr="009133BE">
        <w:t>O</w:t>
      </w:r>
      <w:r w:rsidR="00DB7A22" w:rsidRPr="009133BE">
        <w:t xml:space="preserve">ur </w:t>
      </w:r>
      <w:r w:rsidR="00B26955">
        <w:t>main</w:t>
      </w:r>
      <w:r w:rsidR="00B26955" w:rsidRPr="009133BE">
        <w:t xml:space="preserve"> </w:t>
      </w:r>
      <w:r w:rsidR="00EF106D" w:rsidRPr="009133BE">
        <w:t>finding is</w:t>
      </w:r>
      <w:r w:rsidR="00DB7A22" w:rsidRPr="009133BE">
        <w:t xml:space="preserve"> </w:t>
      </w:r>
      <w:r w:rsidRPr="009133BE">
        <w:t xml:space="preserve">that the proportion of time spent </w:t>
      </w:r>
      <w:r w:rsidR="00B26955">
        <w:t xml:space="preserve">in shade </w:t>
      </w:r>
      <w:r w:rsidR="004151B3" w:rsidRPr="009133BE">
        <w:t>by ewes</w:t>
      </w:r>
      <w:r w:rsidR="00B26955">
        <w:t xml:space="preserve"> </w:t>
      </w:r>
      <w:r w:rsidRPr="009133BE">
        <w:t xml:space="preserve">increased </w:t>
      </w:r>
      <w:r w:rsidR="00DF7C8E">
        <w:t xml:space="preserve">both </w:t>
      </w:r>
      <w:r w:rsidRPr="009133BE">
        <w:t xml:space="preserve">with tree density </w:t>
      </w:r>
      <w:r w:rsidR="004151B3" w:rsidRPr="009133BE">
        <w:t xml:space="preserve">and </w:t>
      </w:r>
      <w:r w:rsidR="00BA0B5E">
        <w:t xml:space="preserve">to a lower extent with </w:t>
      </w:r>
      <w:r w:rsidRPr="009133BE">
        <w:t>the synthetic climat</w:t>
      </w:r>
      <w:r w:rsidR="00367496" w:rsidRPr="009133BE">
        <w:t>ic</w:t>
      </w:r>
      <w:r w:rsidRPr="009133BE">
        <w:t xml:space="preserve"> parameter (TRH)</w:t>
      </w:r>
      <w:r w:rsidR="00BC49E8" w:rsidRPr="009133BE">
        <w:t xml:space="preserve">. </w:t>
      </w:r>
    </w:p>
    <w:p w14:paraId="462CED5D" w14:textId="77777777" w:rsidR="005271DB" w:rsidRDefault="00F532C5" w:rsidP="00B161A3">
      <w:r w:rsidRPr="009133BE">
        <w:t>The increase</w:t>
      </w:r>
      <w:r w:rsidR="00105748" w:rsidRPr="009133BE">
        <w:t xml:space="preserve">d use of shade </w:t>
      </w:r>
      <w:r w:rsidR="00AF097E" w:rsidRPr="009133BE">
        <w:t xml:space="preserve">with </w:t>
      </w:r>
      <w:r w:rsidR="00105748" w:rsidRPr="009133BE">
        <w:t xml:space="preserve">increasing </w:t>
      </w:r>
      <w:r w:rsidR="00AF097E" w:rsidRPr="009133BE">
        <w:t xml:space="preserve">shade </w:t>
      </w:r>
      <w:r w:rsidR="00DE2E30">
        <w:t>provision</w:t>
      </w:r>
      <w:r w:rsidR="005414F7" w:rsidRPr="009133BE">
        <w:t xml:space="preserve"> </w:t>
      </w:r>
      <w:r w:rsidR="00105748" w:rsidRPr="009133BE">
        <w:t xml:space="preserve">is consistent with previous studies on </w:t>
      </w:r>
      <w:r w:rsidR="0059673B" w:rsidRPr="009133BE">
        <w:t>cattle</w:t>
      </w:r>
      <w:r w:rsidR="00DF7149" w:rsidRPr="009133BE">
        <w:t xml:space="preserve">, which involved </w:t>
      </w:r>
      <w:r w:rsidR="00105748" w:rsidRPr="009133BE">
        <w:t>var</w:t>
      </w:r>
      <w:r w:rsidR="00DF7149" w:rsidRPr="009133BE">
        <w:t xml:space="preserve">ying </w:t>
      </w:r>
      <w:r w:rsidR="0059673B" w:rsidRPr="009133BE">
        <w:t>degrees of shade (</w:t>
      </w:r>
      <w:r w:rsidR="00105748" w:rsidRPr="009133BE">
        <w:t xml:space="preserve">number of </w:t>
      </w:r>
      <w:r w:rsidR="0059673B" w:rsidRPr="009133BE">
        <w:t>m²/</w:t>
      </w:r>
      <w:r w:rsidR="00105748" w:rsidRPr="009133BE">
        <w:t xml:space="preserve">animal </w:t>
      </w:r>
      <w:r w:rsidR="0059673B" w:rsidRPr="009133BE">
        <w:t xml:space="preserve">or % of pasture shaded), </w:t>
      </w:r>
      <w:r w:rsidR="00105748" w:rsidRPr="009133BE">
        <w:t>th</w:t>
      </w:r>
      <w:r w:rsidR="00DF7149" w:rsidRPr="009133BE">
        <w:t xml:space="preserve">rough the use of </w:t>
      </w:r>
      <w:r w:rsidR="00105748" w:rsidRPr="009133BE">
        <w:t xml:space="preserve">artificial or natural shelters </w:t>
      </w:r>
      <w:r w:rsidR="00FB119E" w:rsidRPr="009133BE">
        <w:rPr>
          <w:rStyle w:val="Appelnotedebasdep"/>
        </w:rPr>
        <w:fldChar w:fldCharType="begin" w:fldLock="1"/>
      </w:r>
      <w:r w:rsidR="00280B52">
        <w:instrText>ADDIN CSL_CITATION {"citationItems":[{"id":"ITEM-1","itemData":{"DOI":"10.3168/jds.2013-7649","ISSN":"15253198","PMID":"24731637","abstract":"Shade reduces the negative effects of heat load, but little is known about how much is required for efficient cooling in commercial settings. The effect of the amount of shade on 8 Holstein-Friesian herds was studied for 2 consecutive summers (mean temperature: 23°C) on 6 commercial, pasture-based dairy farms. Farms varied in the amount of natural shade provided (range: 0 to 15.6m2 shade/cow). Time spent in shade, near water, eating, ruminating, lying, and standing were recorded between 1000 and 1530h in 31 shaded and 11 unshaded paddocks using 20-min instantaneous scan observations of 15 focal cows/herd. Respiration rate and panting score (0 to 4.5) was recorded for focal animals once per hour. The total numbers of cows in shade, near water, and with panting scores ≥2 were recorded every 30min. Cows without shade spent 4% more time lying than cows with shade (standard error of the difference, SED=1.9%). A larger proportion of the herd had panting scores ≥2 when no shade was available (6 vs. 2% of the herd, SED=1.2%), and respiration rates were higher by 8 breaths/min in cows without shade (SED=4.7 breaths/min). Under the conditions tested, the maximum proportion of the herd that was observed using the shade increased by 3.1% for every 1-m2 increase in shade size [standard error (SE)=1.51%], and all cows were first seen simultaneously using shade when 2m2/cow was provided. For every 1-m2 increase in shade, 0.3% fewer cows had panting score ≥2 (SE=0.12%). We observed no significant relationships between the amount of shade available and any other variables. Although additional work is required to make specific recommendations, these results indicate that providing more shade allowed a higher proportion of animals to use this resource and reduced respiratory signs of heat load. © 2014 American Dairy Science Association.","author":[{"dropping-particle":"","family":"Schütz","given":"K E","non-dropping-particle":"","parse-names":false,"suffix":""},{"dropping-particle":"","family":"Cox","given":"N. R.","non-dropping-particle":"","parse-names":false,"suffix":""},{"dropping-particle":"","family":"Tucker","given":"C. B.","non-dropping-particle":"","parse-names":false,"suffix":""}],"container-title":"Journal of Dairy Science","id":"ITEM-1","issue":"6","issued":{"date-parts":[["2014"]]},"page":"3599-3605","publisher":"Elsevier","title":"A field study of the behavioral and physiological effects of varying amounts of shade for lactating cows at pasture","type":"article-journal","volume":"97"},"uris":["http://www.mendeley.com/documents/?uuid=574854ce-111e-423a-a9fc-86664a725db6"]},{"id":"ITEM-2","itemData":{"DOI":"10.3168/jds.2009-2416","ISSN":"00220302","PMID":"20059911","abstract":"The objective was to understand how the amount of shade (shade cloth blocking 99% of solar radiation) influenced the behavior and physiology of Holstein-Friesian dairy cattle managed on pasture. We compared behavior, body temperature, and respiration rate of cattle provided with 1 of 3 treatments for 5 d: access to 2.4m2 or 9.6m2 shade/cow, or no shade (n=4 groups/treatment, 10 animals/group). Behavioral observations were carried out between 1000 and 1550h. Cows spent more than twice as much time in the larger shade (24 vs. 50% of observations for 2.4m2 and 9.6m2 shade/cow, respectively, SED: 1.7%) and engaged in fewer aggressive interactions when more shade was provided (10.7 vs. 3.2 aggressive interactions/m2 during 5.8h of observation for 2.4m2 and 9.6m2 shade/cow, respectively, SED: 3.16 interactions/m2). Time around the water trough increased when little or no shade was provided (11, 5, and 2% of observations within 4.5m of water trough for no shade, 2.4m2, and 9.6m2 shade/cow, SED: 2.4%). Respiration rate was higher when cows had less shade available (62, 57, and 51 breaths/min for no shade, 2.4m2, and 9.6m2 shade/cow, respectively, SED: 2.1 breaths/min). All cows used the shade more when 9.6m2 shade/cow was provided; simultaneous use was observed in 15 versus 0% of observations in the 9.6m2 and 2.4m2 treatments on the warmest day, respectively. Weather conditions influenced both the behavioral and physiological responses, and these changes were more pronounced when less or no shade was available. Cows spent more time in shade and less time lying with increasing heat load. In addition, aggressive interactions in the shade, time around the water trough, mean body temperature, and respiration rate increased with environmental heat load. Our findings highlight the importance of determining and providing an effective amount of shade to cattle. © 2010 American Dairy Science Association.","author":[{"dropping-particle":"","family":"Schütz","given":"K E","non-dropping-particle":"","parse-names":false,"suffix":""},{"dropping-particle":"","family":"Rogers","given":"A R","non-dropping-particle":"","parse-names":false,"suffix":""},{"dropping-particle":"","family":"Poulouin","given":"Y A","non-dropping-particle":"","parse-names":false,"suffix":""},{"dropping-particle":"","family":"Cox","given":"N R","non-dropping-particle":"","parse-names":false,"suffix":""},{"dropping-particle":"","family":"Tucker","given":"C B","non-dropping-particle":"","parse-names":false,"suffix":""}],"container-title":"Journal of Dairy Science","id":"ITEM-2","issue":"1","issued":{"date-parts":[["2010"]]},"page":"125-133","publisher":"Elsevier","title":"The amount of shade influences the behavior and physiology of dairy cattle","type":"article-journal","volume":"93"},"uris":["http://www.mendeley.com/documents/?uuid=6eec3185-3e3e-488e-a94b-429fa08ba51e"]},{"id":"ITEM-3","itemData":{"DOI":"10.2527/jas.2012-5415","ISSN":"00218812","PMID":"23230123","abstract":"Concerns in regard to thermal discomfort experienced by cattle are increasing, especially in the summer time. It is important to determine whether or not pastured beef cattle would make use of shade during sunny circumstances in a temperate climate. If so, scientifically based guidelines may need to be formulated for translation into legislation aiming to protect animal welfare. Approximately 255 beef cattle on 18 pastures were observed from July 2010 through November 2010 in central Belgium. Pastures having either natural or artificial shelter for animal protection but similar with respect to agricultural and climatological characteristics were included in the study. The analysis of data focused on the effect of weather conditions on sheltering behavior of cattle, with pasture as a random factor. During sunny weather, ambient temperature had a significant influence on the use of shade (P &lt; 0.0001): the greater the environmental temperature was, the more cattle on a pasture were located in a shaded area. Ambient temperature (Ta) and relative humidity (RH) both tended to have a positive relation with shade use. However, the expected impact of their combined effect was not found, probably because of the strong negative correlation between RH and Ta (r = -0.7122) in the studied region. Greater wind speed (WS) reduced the need for shade, even at a greater Ta (P &lt; 0.0001). Both Ta and solar radiation (RAD) influenced use of shade, but the interaction or combined effect was not significant. The variability of shade use between the pastures in this study could be explained by the surface of shade present on the pasture. It is rather self-evident that cows made more use of shade when a greater percentage of the surface area was shaded, but the presence of remaining nonshaded area kept the alternative choice reliable. On the basis of the fact that more cattle being observed in a shaded area was associated with a higher dry air temperature, it can be concluded that providing shelter could also be valuable for pastured cattle living in a temperate region. © 2013 American Society of Animal Science.","author":[{"dropping-particle":"","family":"Rosselle","given":"L","non-dropping-particle":"","parse-names":false,"suffix":""},{"dropping-particle":"","family":"Permentier","given":"L","non-dropping-particle":"","parse-names":false,"suffix":""},{"dropping-particle":"","family":"Verbeke","given":"G","non-dropping-particle":"","parse-names":false,"suffix":""},{"dropping-particle":"","family":"Driessen","given":"B","non-dropping-particle":"","parse-names":false,"suffix":""},{"dropping-particle":"","family":"Geers","given":"R","non-dropping-particle":"","parse-names":false,"suffix":""}],"container-title":"Journal of Animal Science","id":"ITEM-3","issue":"2","issued":{"date-parts":[["2013"]]},"page":"943-949","title":"Interactions between climatological variables and sheltering behavior of pastoral beef cattle during sunny weather in a temperate climate","type":"article-journal","volume":"91"},"uris":["http://www.mendeley.com/documents/?uuid=bb4a9b21-fdd9-4b5b-be76-0c0f4855923b"]}],"mendeley":{"formattedCitation":"(Schütz et al., 2010; Rosselle et al., 2013; Schütz, Cox &amp; Tucker, 2014)","manualFormatting":"(Schütz et al., 2010; Rosselle et al., 2013; Schütz et al., 2014)","plainTextFormattedCitation":"(Schütz et al., 2010; Rosselle et al., 2013; Schütz, Cox &amp; Tucker, 2014)","previouslyFormattedCitation":"(Schütz et al., 2010; Rosselle et al., 2013; Schütz, Cox &amp; Tucker, 2014)"},"properties":{"noteIndex":0},"schema":"https://github.com/citation-style-language/schema/raw/master/csl-citation.json"}</w:instrText>
      </w:r>
      <w:r w:rsidR="00FB119E" w:rsidRPr="009133BE">
        <w:rPr>
          <w:rStyle w:val="Appelnotedebasdep"/>
        </w:rPr>
        <w:fldChar w:fldCharType="separate"/>
      </w:r>
      <w:r w:rsidR="00A659A5" w:rsidRPr="009133BE">
        <w:rPr>
          <w:bCs/>
        </w:rPr>
        <w:t>(Schütz et al., 2010; Rosselle et al., 2013; Schütz</w:t>
      </w:r>
      <w:r w:rsidR="00280B52">
        <w:rPr>
          <w:bCs/>
        </w:rPr>
        <w:t xml:space="preserve"> et al.</w:t>
      </w:r>
      <w:r w:rsidR="00A659A5" w:rsidRPr="009133BE">
        <w:rPr>
          <w:bCs/>
        </w:rPr>
        <w:t>, 2014)</w:t>
      </w:r>
      <w:r w:rsidR="00FB119E" w:rsidRPr="009133BE">
        <w:rPr>
          <w:rStyle w:val="Appelnotedebasdep"/>
        </w:rPr>
        <w:fldChar w:fldCharType="end"/>
      </w:r>
      <w:r w:rsidR="00105748" w:rsidRPr="009133BE">
        <w:t xml:space="preserve">. </w:t>
      </w:r>
      <w:r w:rsidR="00FE52AE" w:rsidRPr="009133BE">
        <w:t xml:space="preserve">The greater shade use </w:t>
      </w:r>
      <w:r w:rsidR="00B00E2B" w:rsidRPr="009133BE">
        <w:t>with</w:t>
      </w:r>
      <w:r w:rsidRPr="009133BE">
        <w:t xml:space="preserve"> tree density is logical as the probability for the animals to be </w:t>
      </w:r>
      <w:r w:rsidR="00621188" w:rsidRPr="009133BE">
        <w:t>in</w:t>
      </w:r>
      <w:r w:rsidRPr="009133BE">
        <w:t xml:space="preserve"> shade mathematically increases with shade provision. </w:t>
      </w:r>
      <w:r w:rsidR="00BA3ECE" w:rsidRPr="00BA3ECE">
        <w:t xml:space="preserve">The interesting point is to know </w:t>
      </w:r>
      <w:r w:rsidR="00252EF7">
        <w:t xml:space="preserve">whether </w:t>
      </w:r>
      <w:r w:rsidR="00BA3ECE" w:rsidRPr="00BA3ECE">
        <w:t>they actively s</w:t>
      </w:r>
      <w:r w:rsidR="00DF7C8E">
        <w:t>eek</w:t>
      </w:r>
      <w:r w:rsidR="00BA3ECE" w:rsidRPr="00BA3ECE">
        <w:t xml:space="preserve"> shade and </w:t>
      </w:r>
      <w:r w:rsidR="00DF7C8E">
        <w:t xml:space="preserve">to what extent they are </w:t>
      </w:r>
      <w:r w:rsidR="00BA3ECE" w:rsidRPr="00BA3ECE">
        <w:t xml:space="preserve">motivated to </w:t>
      </w:r>
      <w:r w:rsidR="00252EF7">
        <w:t>obtain</w:t>
      </w:r>
      <w:r w:rsidR="00BA3ECE" w:rsidRPr="00BA3ECE">
        <w:t xml:space="preserve"> it. </w:t>
      </w:r>
    </w:p>
    <w:p w14:paraId="7F98BCD0" w14:textId="3DC4A0CF" w:rsidR="005271DB" w:rsidRDefault="005271DB" w:rsidP="00FA392B">
      <w:pPr>
        <w:ind w:firstLine="0"/>
      </w:pPr>
      <w:r>
        <w:t>T</w:t>
      </w:r>
      <w:r w:rsidR="00F532C5" w:rsidRPr="009133BE">
        <w:t xml:space="preserve">he active search of shade </w:t>
      </w:r>
      <w:r>
        <w:t xml:space="preserve">was analysed </w:t>
      </w:r>
      <w:r w:rsidR="00F532C5" w:rsidRPr="009133BE">
        <w:t>by compar</w:t>
      </w:r>
      <w:r>
        <w:t xml:space="preserve">ing, for each treatment, </w:t>
      </w:r>
      <w:r w:rsidR="00F532C5" w:rsidRPr="009133BE">
        <w:t xml:space="preserve">the proportion of time spent under shade with the proportion of shade </w:t>
      </w:r>
      <w:r w:rsidR="00563A2B" w:rsidRPr="009133BE">
        <w:t>available</w:t>
      </w:r>
      <w:r w:rsidR="00F532C5" w:rsidRPr="009133BE">
        <w:t xml:space="preserve"> on the pastures. We </w:t>
      </w:r>
      <w:r w:rsidR="00FA392B">
        <w:t>estimated</w:t>
      </w:r>
      <w:r w:rsidR="00F532C5" w:rsidRPr="009133BE">
        <w:t xml:space="preserve"> shade </w:t>
      </w:r>
      <w:r w:rsidR="00FA392B">
        <w:t xml:space="preserve">availability </w:t>
      </w:r>
      <w:r w:rsidR="00F532C5" w:rsidRPr="009133BE">
        <w:t xml:space="preserve">by the </w:t>
      </w:r>
      <w:r w:rsidR="0027412A" w:rsidRPr="009133BE">
        <w:t>area</w:t>
      </w:r>
      <w:r w:rsidR="004D54D5" w:rsidRPr="009133BE">
        <w:t>s</w:t>
      </w:r>
      <w:r w:rsidR="0027412A" w:rsidRPr="009133BE">
        <w:t xml:space="preserve"> covered by </w:t>
      </w:r>
      <w:r w:rsidR="00143299" w:rsidRPr="009133BE">
        <w:t xml:space="preserve">tree </w:t>
      </w:r>
      <w:r w:rsidR="0027412A" w:rsidRPr="009133BE">
        <w:t>crowns</w:t>
      </w:r>
      <w:r w:rsidR="004D54D5" w:rsidRPr="009133BE">
        <w:t xml:space="preserve">, </w:t>
      </w:r>
      <w:r w:rsidR="00143299" w:rsidRPr="009133BE">
        <w:t>result</w:t>
      </w:r>
      <w:r w:rsidR="00FA392B">
        <w:t>ing</w:t>
      </w:r>
      <w:r w:rsidR="00143299" w:rsidRPr="009133BE">
        <w:t xml:space="preserve"> in</w:t>
      </w:r>
      <w:r w:rsidR="004D54D5" w:rsidRPr="009133BE">
        <w:t xml:space="preserve"> p</w:t>
      </w:r>
      <w:r w:rsidR="009729B0" w:rsidRPr="009133BE">
        <w:t xml:space="preserve">ercentages of </w:t>
      </w:r>
      <w:r w:rsidR="004D54D5" w:rsidRPr="009133BE">
        <w:t>0.8, 40 and 81% for T</w:t>
      </w:r>
      <w:r>
        <w:t>low</w:t>
      </w:r>
      <w:r w:rsidR="004D54D5" w:rsidRPr="009133BE">
        <w:t>, T</w:t>
      </w:r>
      <w:r>
        <w:t>med</w:t>
      </w:r>
      <w:r w:rsidR="004D54D5" w:rsidRPr="009133BE">
        <w:t xml:space="preserve"> and T</w:t>
      </w:r>
      <w:r>
        <w:t>high</w:t>
      </w:r>
      <w:r w:rsidR="004D54D5" w:rsidRPr="009133BE">
        <w:t xml:space="preserve"> pastures, respectively</w:t>
      </w:r>
      <w:r w:rsidR="0027412A" w:rsidRPr="009133BE">
        <w:t>.</w:t>
      </w:r>
      <w:r w:rsidR="00563A2B" w:rsidRPr="009133BE">
        <w:t xml:space="preserve"> </w:t>
      </w:r>
      <w:r w:rsidR="00FA392B">
        <w:t xml:space="preserve">In </w:t>
      </w:r>
      <w:r w:rsidR="00B00E2B" w:rsidRPr="009133BE">
        <w:t xml:space="preserve">the </w:t>
      </w:r>
      <w:r>
        <w:t>T</w:t>
      </w:r>
      <w:r w:rsidR="00B00E2B" w:rsidRPr="009133BE">
        <w:t>high</w:t>
      </w:r>
      <w:r w:rsidR="00FA392B">
        <w:t xml:space="preserve"> pasture</w:t>
      </w:r>
      <w:r w:rsidR="00B00E2B" w:rsidRPr="009133BE">
        <w:t xml:space="preserve">, the proportion of time </w:t>
      </w:r>
      <w:r w:rsidR="00FA392B">
        <w:t xml:space="preserve">ewes </w:t>
      </w:r>
      <w:r w:rsidR="00B00E2B" w:rsidRPr="009133BE">
        <w:t xml:space="preserve">spent </w:t>
      </w:r>
      <w:r w:rsidR="00621188" w:rsidRPr="009133BE">
        <w:t>in</w:t>
      </w:r>
      <w:r w:rsidR="00B00E2B" w:rsidRPr="009133BE">
        <w:t xml:space="preserve"> shade </w:t>
      </w:r>
      <w:r>
        <w:t>wa</w:t>
      </w:r>
      <w:r w:rsidR="00B00E2B" w:rsidRPr="009133BE">
        <w:t xml:space="preserve">s </w:t>
      </w:r>
      <w:r w:rsidR="00FA392B">
        <w:t>similar</w:t>
      </w:r>
      <w:r w:rsidR="00B00E2B" w:rsidRPr="009133BE">
        <w:t xml:space="preserve"> to </w:t>
      </w:r>
      <w:r w:rsidR="00FA392B">
        <w:t xml:space="preserve">the </w:t>
      </w:r>
      <w:r w:rsidR="00B00E2B" w:rsidRPr="009133BE">
        <w:t>shade availability (</w:t>
      </w:r>
      <w:r w:rsidR="00AA3C4B" w:rsidRPr="009133BE">
        <w:t xml:space="preserve">83% </w:t>
      </w:r>
      <w:r w:rsidR="00B00E2B" w:rsidRPr="009133BE">
        <w:t>on average</w:t>
      </w:r>
      <w:r w:rsidR="00AA3C4B" w:rsidRPr="009133BE">
        <w:t xml:space="preserve">). </w:t>
      </w:r>
      <w:r w:rsidR="00FA392B">
        <w:t>In contrast</w:t>
      </w:r>
      <w:r w:rsidR="00AA3C4B" w:rsidRPr="009133BE">
        <w:t xml:space="preserve">, for </w:t>
      </w:r>
      <w:r w:rsidR="00FA392B">
        <w:t xml:space="preserve">pastures </w:t>
      </w:r>
      <w:r w:rsidR="00AA3C4B" w:rsidRPr="009133BE">
        <w:t xml:space="preserve">with lower tree density, the proportion of time spent </w:t>
      </w:r>
      <w:r w:rsidR="00621188" w:rsidRPr="009133BE">
        <w:t>in</w:t>
      </w:r>
      <w:r w:rsidR="00AA3C4B" w:rsidRPr="009133BE">
        <w:t xml:space="preserve"> </w:t>
      </w:r>
      <w:r w:rsidR="00FA392B">
        <w:t xml:space="preserve">the </w:t>
      </w:r>
      <w:r w:rsidR="00AA3C4B" w:rsidRPr="009133BE">
        <w:t xml:space="preserve">shade was </w:t>
      </w:r>
      <w:r w:rsidR="00FA392B">
        <w:t xml:space="preserve">significantly higher </w:t>
      </w:r>
      <w:r w:rsidR="00AA3C4B" w:rsidRPr="009133BE">
        <w:t xml:space="preserve">than </w:t>
      </w:r>
      <w:r w:rsidR="0082769F">
        <w:t xml:space="preserve">its </w:t>
      </w:r>
      <w:r w:rsidR="00AA3C4B" w:rsidRPr="009133BE">
        <w:t>availability</w:t>
      </w:r>
      <w:r w:rsidR="00FA392B">
        <w:t>:</w:t>
      </w:r>
      <w:r w:rsidR="00AA3C4B" w:rsidRPr="009133BE">
        <w:t xml:space="preserve"> 73</w:t>
      </w:r>
      <w:r w:rsidR="00205896" w:rsidRPr="009133BE">
        <w:t>%</w:t>
      </w:r>
      <w:r w:rsidR="00AA3C4B" w:rsidRPr="009133BE">
        <w:t xml:space="preserve"> versus 40% in T</w:t>
      </w:r>
      <w:r w:rsidR="00FA392B">
        <w:t>med,</w:t>
      </w:r>
      <w:r w:rsidR="00AA3C4B" w:rsidRPr="009133BE">
        <w:t xml:space="preserve"> and 44</w:t>
      </w:r>
      <w:r w:rsidR="00205896" w:rsidRPr="009133BE">
        <w:t>%</w:t>
      </w:r>
      <w:r w:rsidR="00AA3C4B" w:rsidRPr="009133BE">
        <w:t xml:space="preserve"> versus </w:t>
      </w:r>
      <w:r w:rsidR="0082769F">
        <w:t>0.8</w:t>
      </w:r>
      <w:r w:rsidR="00AA3C4B" w:rsidRPr="009133BE">
        <w:t>% for T</w:t>
      </w:r>
      <w:r w:rsidR="00FA392B">
        <w:t>low</w:t>
      </w:r>
      <w:r w:rsidR="00563A2B" w:rsidRPr="009133BE">
        <w:t xml:space="preserve">. </w:t>
      </w:r>
      <w:r w:rsidR="00FA392B">
        <w:t xml:space="preserve">These </w:t>
      </w:r>
      <w:r w:rsidR="0050710A">
        <w:t xml:space="preserve">marked </w:t>
      </w:r>
      <w:r w:rsidR="00FA392B">
        <w:t xml:space="preserve">differences </w:t>
      </w:r>
      <w:r w:rsidR="0050710A">
        <w:t>clearly show an</w:t>
      </w:r>
      <w:r w:rsidR="00FA392B">
        <w:t xml:space="preserve"> active search </w:t>
      </w:r>
      <w:r w:rsidR="00F02050">
        <w:t>for</w:t>
      </w:r>
      <w:r w:rsidR="00FA392B">
        <w:t xml:space="preserve"> shade, </w:t>
      </w:r>
      <w:r w:rsidR="0050710A">
        <w:t>even though the</w:t>
      </w:r>
      <w:r w:rsidR="00FA392B">
        <w:t xml:space="preserve"> shade provision </w:t>
      </w:r>
      <w:r w:rsidR="0050710A">
        <w:t xml:space="preserve">assessment did not </w:t>
      </w:r>
      <w:r w:rsidR="00FA392B">
        <w:t xml:space="preserve">account </w:t>
      </w:r>
      <w:r w:rsidR="00F02050">
        <w:t xml:space="preserve">for </w:t>
      </w:r>
      <w:r w:rsidR="00FA392B">
        <w:t xml:space="preserve">the </w:t>
      </w:r>
      <w:r w:rsidR="00F02050">
        <w:t>changing</w:t>
      </w:r>
      <w:r w:rsidR="00235353" w:rsidRPr="009133BE">
        <w:t xml:space="preserve"> shad</w:t>
      </w:r>
      <w:r w:rsidR="00DC74B0" w:rsidRPr="009133BE">
        <w:t>ow</w:t>
      </w:r>
      <w:r w:rsidR="00235353" w:rsidRPr="009133BE">
        <w:t xml:space="preserve"> cast</w:t>
      </w:r>
      <w:r w:rsidR="0050710A">
        <w:t>s</w:t>
      </w:r>
      <w:r w:rsidR="00235353" w:rsidRPr="009133BE">
        <w:t xml:space="preserve"> due to the sun’s orientation</w:t>
      </w:r>
      <w:r w:rsidR="00F02050">
        <w:t xml:space="preserve"> throughout</w:t>
      </w:r>
      <w:r w:rsidR="00FA392B">
        <w:t xml:space="preserve"> the day. </w:t>
      </w:r>
      <w:r w:rsidR="00F02050">
        <w:t>F</w:t>
      </w:r>
      <w:r w:rsidR="00DE0B72" w:rsidRPr="009133BE">
        <w:t>ocus</w:t>
      </w:r>
      <w:r w:rsidR="00F02050">
        <w:t>ing</w:t>
      </w:r>
      <w:r w:rsidR="00DE0B72" w:rsidRPr="009133BE">
        <w:t xml:space="preserve"> on the midday time slot, which minimises </w:t>
      </w:r>
      <w:r w:rsidR="00AB0F8C" w:rsidRPr="009133BE">
        <w:t xml:space="preserve">the </w:t>
      </w:r>
      <w:r w:rsidR="00235353" w:rsidRPr="009133BE">
        <w:t>underestimation of shade availability</w:t>
      </w:r>
      <w:r w:rsidR="00DE0B72">
        <w:t>, confirm</w:t>
      </w:r>
      <w:r w:rsidR="00F02050">
        <w:t>s</w:t>
      </w:r>
      <w:r w:rsidR="00DE0B72">
        <w:t xml:space="preserve"> this active search of shade in Tmed (71%</w:t>
      </w:r>
      <w:r w:rsidR="0050710A">
        <w:t xml:space="preserve"> of time spent in shade</w:t>
      </w:r>
      <w:r w:rsidR="00DE0B72">
        <w:t>) and Tlow (43%)</w:t>
      </w:r>
      <w:r w:rsidR="00235353" w:rsidRPr="009133BE">
        <w:t xml:space="preserve">. </w:t>
      </w:r>
    </w:p>
    <w:p w14:paraId="1C918157" w14:textId="5738910D" w:rsidR="00D04E6C" w:rsidRDefault="00256FF2" w:rsidP="00D04E6C">
      <w:pPr>
        <w:ind w:firstLine="0"/>
      </w:pPr>
      <w:r w:rsidRPr="009133BE">
        <w:t>The</w:t>
      </w:r>
      <w:r w:rsidR="0082769F">
        <w:t xml:space="preserve">se </w:t>
      </w:r>
      <w:r w:rsidR="00D04E6C">
        <w:t xml:space="preserve">high levels of shade use </w:t>
      </w:r>
      <w:r w:rsidR="008C4B0B" w:rsidRPr="0082769F">
        <w:t xml:space="preserve">support the reports of </w:t>
      </w:r>
      <w:r w:rsidR="002D5A51" w:rsidRPr="0082769F">
        <w:t xml:space="preserve">some </w:t>
      </w:r>
      <w:r w:rsidR="008C4B0B" w:rsidRPr="0082769F">
        <w:t xml:space="preserve">previous </w:t>
      </w:r>
      <w:r w:rsidR="00A82719" w:rsidRPr="0082769F">
        <w:t>work</w:t>
      </w:r>
      <w:r w:rsidR="008C4B0B" w:rsidRPr="0082769F">
        <w:t xml:space="preserve"> on shade preference</w:t>
      </w:r>
      <w:r w:rsidR="003B1226" w:rsidRPr="0082769F">
        <w:t xml:space="preserve">, motivation for </w:t>
      </w:r>
      <w:r w:rsidR="008C4B0B" w:rsidRPr="0082769F">
        <w:t xml:space="preserve">and </w:t>
      </w:r>
      <w:r w:rsidR="00A82719" w:rsidRPr="0082769F">
        <w:t xml:space="preserve">active </w:t>
      </w:r>
      <w:r w:rsidR="008C4B0B" w:rsidRPr="0082769F">
        <w:t>se</w:t>
      </w:r>
      <w:r w:rsidR="00A82719" w:rsidRPr="0082769F">
        <w:t>eking</w:t>
      </w:r>
      <w:r w:rsidR="008C4B0B" w:rsidRPr="0082769F">
        <w:t xml:space="preserve"> </w:t>
      </w:r>
      <w:r w:rsidR="003B1226" w:rsidRPr="0082769F">
        <w:t xml:space="preserve">of shade </w:t>
      </w:r>
      <w:r w:rsidR="00A82719" w:rsidRPr="0082769F">
        <w:t>in</w:t>
      </w:r>
      <w:r w:rsidR="008C4B0B" w:rsidRPr="0082769F">
        <w:t xml:space="preserve"> cattle </w:t>
      </w:r>
      <w:r w:rsidR="00FB119E" w:rsidRPr="0082769F">
        <w:rPr>
          <w:rStyle w:val="Appelnotedebasdep"/>
        </w:rPr>
        <w:fldChar w:fldCharType="begin" w:fldLock="1"/>
      </w:r>
      <w:r w:rsidR="00280B52" w:rsidRPr="0082769F">
        <w:instrText>ADDIN CSL_CITATION {"citationItems":[{"id":"ITEM-1","itemData":{"DOI":"10.1016/0168-1591(85)90046-2","ISSN":"01681591","abstract":"Time spent in shade by a group of 6 Brahman (B), 6 Shorthorn (S) and 6 Brahman × Hereford-Shorthorn cross (BX) steers was studied in an experimental shade-yard and subsequently at pasture. B sought shade least and S the most in both situations; the cooling effect of time spent in shade on S is reported. Time spent in shade was positively correlated with mean radiant temperature and solar radiation in both situation. The amount of time animals spent in shade in an experimental shade-yard was highly correlated with the amount of time spent in shade and in grazing at pasture. Mean values of rectal temperature (Tre), respiration rate (Rr), skin temperature (Tsk) and sweating rate (Sr) measured immediately prior to release in the shade-yard were calculated. Tre and Rr were positively correlated with time spent in shade, both in the shade-yard and at pasture, and negatively correlated with time spent grazing. Sr was highly positively correlated with time spent in shade and negatively correlated with time spent grazing. The relative contribution of the physiological parameters to time spent in shade and grazing, were estimated by stepwise multiple regression models. Rr was the best predictor of the time spent in shade in both situations. The only significant improvement in variance accounted for was by the inclusion of Sr in the time spent in shade at pasture. Tre was the best predictor of grazing time and the variance accounted for by the model could not be significantly improved by inclusion of any other physiological factor measured. It is suggested that shade use and respiration rate could be simple and effective methods to select heat tolerant animals in the tropics. Both are easily measured over a wide range of situations and are better correlates of thermoregulatory behaviour than the other physiological factors measured. © 1985.","author":[{"dropping-particle":"","family":"Bennett","given":"I L","non-dropping-particle":"","parse-names":false,"suffix":""},{"dropping-particle":"","family":"Finch","given":"V A","non-dropping-particle":"","parse-names":false,"suffix":""},{"dropping-particle":"","family":"Holmes","given":"C R","non-dropping-particle":"","parse-names":false,"suffix":""}],"container-title":"Applied Animal Behaviour Science","id":"ITEM-1","issue":"3","issued":{"date-parts":[["1985"]]},"page":"227-236","title":"Time spent in shade and its relationship with physiological factors of thermoregulation in three breeds of cattle","type":"article-journal","volume":"13"},"uris":["http://www.mendeley.com/documents/?uuid=ea1ecfb9-2bbe-466b-ac51-7fc175048117"]},{"id":"ITEM-2","itemData":{"DOI":"10.1016/j.applanim.2008.04.001","ISBN":"0168-1591","abstract":"Provision of shade to dairy cattle in summer can alleviate negative effects of heat stress, The aim of this study was to investigate the relative importance of shade to lactating dairy cows in different ambient weather conditions in summer. The motivation to use shade was compared to the motivation to lie down after exposure to different levels of lying deprivation. Twelve cows were tested nine times in it test arena for I It where, under a range of ambient environmental conditions, they were given an opportunity to either stand or lie down in a non-shaded area or to stand in shade (shade cloth blocking 80% of ambient solar radiation), when previously deprived of lying for 0, 3, or 12 h. It was predicted that cows would increase their relative choice to rest as the duration of lying deprivation increased and that this choice would be affected by ambient temperature. Every time the cow entered a new area in the arena, and changed positions between standing and lying, the time was noted. Weather variables measured were ambient air temperature, relative humidity and solar radiation. All weather variables were divided into three categories (low, medium and high) and analysed separately. Cows deprived of lying for 12 h increased their time spent standing in shade with increasing ambient air temperature (&lt;25 degrees C, 0.7 min/h; 25-30 degrees C, 3.5 min/h; &gt;30 degrees C, 18.9 min/h; S.E.D.: 13.0, P = 0.021) and all treatment groups spent less time standing in the shade when the relative humidity was high (&lt;40%, 11.3 min; 40-55%, 19.5 min; &gt;55%, 1.9 min/h; S.E.D.: 4.8, P &lt; 0.001). Cows deprived of lying for 12 h spent less time lying when solar radiation levels were high (&lt;500 W/m(2), 11.8 min; 500-825 W/m(2), 24.6 min; &gt;825 W/m(2), 0 min/h; S.E.D.: 16.9, P = 0.006). In conclusion, the results suggest that the requirement for shade during hot days (high ambient air temperature) is relatively high, since dairy cows chose to stand in shade at high air temperature rather than lying after experiencing 12 h of lying deprivation. (C) 2008 Elsevier B.V. All rights reserved.","author":[{"dropping-particle":"","family":"Schütz","given":"K E","non-dropping-particle":"","parse-names":false,"suffix":""},{"dropping-particle":"","family":"Cox","given":"N R","non-dropping-particle":"","parse-names":false,"suffix":""},{"dropping-particle":"","family":"Matthews","given":"L R","non-dropping-particle":"","parse-names":false,"suffix":""}],"container-title":"Applied Animal Behaviour Science","id":"ITEM-2","issue":"3-4","issued":{"date-parts":[["2008"]]},"note":"Schuetz, Karin E. Cox, Neil R. Matthews, Lindsay R.\nSchutz, Karin/0000-0002-2893-3465","page":"307-318","title":"How important is shade to dairy cattle? Choice between shade or lying following different levels of lying deprivation","type":"article-journal","volume":"114"},"uris":["http://www.mendeley.com/documents/?uuid=09d75493-6714-4ddf-b2ac-0a4b4d2479e5"]}],"mendeley":{"formattedCitation":"(Bennett, Finch &amp; Holmes, 1985; Schütz, Cox &amp; Matthews, 2008)","manualFormatting":"(Bennett et al., 1985; Schütz et al., 2008)","plainTextFormattedCitation":"(Bennett, Finch &amp; Holmes, 1985; Schütz, Cox &amp; Matthews, 2008)","previouslyFormattedCitation":"(Bennett, Finch &amp; Holmes, 1985; Schütz, Cox &amp; Matthews, 2008)"},"properties":{"noteIndex":0},"schema":"https://github.com/citation-style-language/schema/raw/master/csl-citation.json"}</w:instrText>
      </w:r>
      <w:r w:rsidR="00FB119E" w:rsidRPr="0082769F">
        <w:rPr>
          <w:rStyle w:val="Appelnotedebasdep"/>
        </w:rPr>
        <w:fldChar w:fldCharType="separate"/>
      </w:r>
      <w:r w:rsidR="00A659A5" w:rsidRPr="0082769F">
        <w:rPr>
          <w:bCs/>
          <w:lang w:val="en-GB"/>
        </w:rPr>
        <w:t>(Bennett</w:t>
      </w:r>
      <w:r w:rsidR="00280B52" w:rsidRPr="0082769F">
        <w:rPr>
          <w:bCs/>
          <w:lang w:val="en-GB"/>
        </w:rPr>
        <w:t xml:space="preserve"> et al.,</w:t>
      </w:r>
      <w:r w:rsidR="00A659A5" w:rsidRPr="0082769F">
        <w:rPr>
          <w:bCs/>
          <w:lang w:val="en-GB"/>
        </w:rPr>
        <w:t xml:space="preserve"> 1985; Schütz</w:t>
      </w:r>
      <w:r w:rsidR="00280B52" w:rsidRPr="0082769F">
        <w:rPr>
          <w:bCs/>
          <w:lang w:val="en-GB"/>
        </w:rPr>
        <w:t xml:space="preserve"> et al.</w:t>
      </w:r>
      <w:r w:rsidR="00A659A5" w:rsidRPr="0082769F">
        <w:rPr>
          <w:bCs/>
          <w:lang w:val="en-GB"/>
        </w:rPr>
        <w:t>, 2008)</w:t>
      </w:r>
      <w:r w:rsidR="00FB119E" w:rsidRPr="0082769F">
        <w:rPr>
          <w:rStyle w:val="Appelnotedebasdep"/>
        </w:rPr>
        <w:fldChar w:fldCharType="end"/>
      </w:r>
      <w:r w:rsidR="008C4B0B" w:rsidRPr="0082769F">
        <w:t xml:space="preserve"> and sheep </w:t>
      </w:r>
      <w:r w:rsidR="00FB119E" w:rsidRPr="0082769F">
        <w:rPr>
          <w:rStyle w:val="Appelnotedebasdep"/>
        </w:rPr>
        <w:fldChar w:fldCharType="begin" w:fldLock="1"/>
      </w:r>
      <w:r w:rsidR="00367496" w:rsidRPr="0082769F">
        <w:instrText>ADDIN CSL_CITATION {"citationItems":[{"id":"ITEM-1","itemData":{"DOI":"10.1093/TAS/TXZ177","ISSN":"25732102","abstract":"Integrating trees into pastures, a practice known as silvopasture, may benefit livestock in the summertime through the provision of shade. The purpose of this project was to compare the behavioral patterns of sheep grazing in silvopastures and open pastures. Black walnut (Juglans nigra L.) and honeylocust (Gleditisia triacanothose L.) based silvopasture systems were compared with open pastures in a randomized complete block design with three blocks over two summers. Behavior measures were recorded within a replicate within a week, and these measures were taken sequentially within three experimental periods. Ewe lambs (n = 3) within each experimental unit were equipped with a wideband audio-recording device to detect prehension events. Time-lapse cameras documented sheep behavior every 60 s. In the silvopastures, the lambs spent over 90% of daylight hours within shade from trees. Lambs in silvopastures spent more time lying down than animals in the open pastures (P ≤ 0.01), while lambs in the open pastures spent more than 2 h longer each day standing (P &lt; 0.0001). Lambs in the black walnut silvopastures spent more time grazing (488 ± 14 min · d−1) than lambs in the honeylocust silvopastures (438 ± 14 min · d−1; P = 0.0493) and lambs in the open pastures (417 ± 14 min · d−1; P = 0.0026). There was no difference in grazing time for lambs in the latter two systems (P = 0.5597). Spectral analysis of the imagery revealed that the lambs in the black walnut silvopastures grazed more frequently than the lambs in the other systems for both years. The acoustic analysis, though limited by recorder durability to 47 complete recordings, revealed no difference in total bites taken per day (P ≥ 0.7222) or in the morning (P ≥ 0.2069), afternoon (P ≥ 0.5816), and evening periods (P ≥ 0.9337). Silvopastures provide an opportunity to improve lamb comfort in the summer.","author":[{"dropping-particle":"","family":"Pent","given":"G J","non-dropping-particle":"","parse-names":false,"suffix":""},{"dropping-particle":"","family":"Greiner","given":"S P","non-dropping-particle":"","parse-names":false,"suffix":""},{"dropping-particle":"","family":"Munsell","given":"J F","non-dropping-particle":"","parse-names":false,"suffix":""},{"dropping-particle":"","family":"Tracy","given":"B F","non-dropping-particle":"","parse-names":false,"suffix":""},{"dropping-particle":"","family":"Fike","given":"J H","non-dropping-particle":"","parse-names":false,"suffix":""}],"container-title":"Translational Animal Science","id":"ITEM-1","issue":"1","issued":{"date-parts":[["2020"]]},"page":"363-375","title":"Lamb performance in hardwood silvopastures, II: Animal behavior in summer","type":"article-journal","volume":"4"},"uris":["http://www.mendeley.com/documents/?uuid=34535a8c-9a95-4cd9-aa6e-ee1085dafc0c"]}],"mendeley":{"formattedCitation":"(Pent et al., 2020a)","plainTextFormattedCitation":"(Pent et al., 2020a)","previouslyFormattedCitation":"(Pent et al., 2020a)"},"properties":{"noteIndex":0},"schema":"https://github.com/citation-style-language/schema/raw/master/csl-citation.json"}</w:instrText>
      </w:r>
      <w:r w:rsidR="00FB119E" w:rsidRPr="0082769F">
        <w:rPr>
          <w:rStyle w:val="Appelnotedebasdep"/>
        </w:rPr>
        <w:fldChar w:fldCharType="separate"/>
      </w:r>
      <w:r w:rsidR="00A659A5" w:rsidRPr="0082769F">
        <w:t>(Pent et al., 2020a)</w:t>
      </w:r>
      <w:r w:rsidR="00FB119E" w:rsidRPr="0082769F">
        <w:rPr>
          <w:rStyle w:val="Appelnotedebasdep"/>
        </w:rPr>
        <w:fldChar w:fldCharType="end"/>
      </w:r>
      <w:r w:rsidR="008C38A5" w:rsidRPr="0082769F">
        <w:t>, in order to alleviate heat stress.</w:t>
      </w:r>
      <w:r w:rsidR="00427C28" w:rsidRPr="00427C28">
        <w:t xml:space="preserve"> </w:t>
      </w:r>
    </w:p>
    <w:p w14:paraId="672B6867" w14:textId="1E5EA363" w:rsidR="00D04E6C" w:rsidRDefault="007B2538" w:rsidP="00D04E6C">
      <w:pPr>
        <w:ind w:firstLine="0"/>
      </w:pPr>
      <w:r>
        <w:t xml:space="preserve">To delve deeper into motivation, </w:t>
      </w:r>
      <w:r w:rsidRPr="00BA3ECE">
        <w:t xml:space="preserve">behavioural studies </w:t>
      </w:r>
      <w:r>
        <w:t>typically assess m</w:t>
      </w:r>
      <w:r w:rsidR="00D04E6C" w:rsidRPr="00BA3ECE">
        <w:t xml:space="preserve">otivation for a resource by </w:t>
      </w:r>
      <w:r w:rsidR="00D04E6C">
        <w:t>restricting</w:t>
      </w:r>
      <w:r w:rsidR="00D04E6C" w:rsidRPr="00BA3ECE">
        <w:t xml:space="preserve"> its </w:t>
      </w:r>
      <w:r w:rsidR="00D04E6C">
        <w:t>availability</w:t>
      </w:r>
      <w:r w:rsidR="00D04E6C" w:rsidRPr="00BA3ECE">
        <w:t xml:space="preserve">, as </w:t>
      </w:r>
      <w:r w:rsidR="00D04E6C">
        <w:t>done</w:t>
      </w:r>
      <w:r w:rsidR="00D04E6C" w:rsidRPr="00BA3ECE">
        <w:t xml:space="preserve"> from Thigh to Tlow. </w:t>
      </w:r>
      <w:r w:rsidR="00D04E6C">
        <w:t>If shade is importan</w:t>
      </w:r>
      <w:r>
        <w:t>t</w:t>
      </w:r>
      <w:r w:rsidR="00D04E6C">
        <w:t>, w</w:t>
      </w:r>
      <w:r w:rsidR="00D04E6C" w:rsidRPr="00BA3ECE">
        <w:t>e</w:t>
      </w:r>
      <w:r w:rsidR="00D04E6C">
        <w:t xml:space="preserve"> </w:t>
      </w:r>
      <w:r w:rsidR="00D04E6C" w:rsidRPr="00BA3ECE">
        <w:t xml:space="preserve">predict </w:t>
      </w:r>
      <w:r w:rsidR="00D04E6C">
        <w:t>an increase in shade selectivity (selection relative to availability) as its availability decreases</w:t>
      </w:r>
      <w:r w:rsidR="00D04E6C" w:rsidRPr="00BA3ECE">
        <w:t xml:space="preserve">. </w:t>
      </w:r>
      <w:r>
        <w:t>We</w:t>
      </w:r>
      <w:r w:rsidR="00D04E6C">
        <w:t xml:space="preserve"> measure</w:t>
      </w:r>
      <w:r>
        <w:t>d</w:t>
      </w:r>
      <w:r w:rsidR="00D04E6C">
        <w:t xml:space="preserve"> this</w:t>
      </w:r>
      <w:r>
        <w:t xml:space="preserve"> using </w:t>
      </w:r>
      <w:r w:rsidR="00D04E6C">
        <w:t xml:space="preserve">the </w:t>
      </w:r>
      <w:r w:rsidR="00D04E6C" w:rsidRPr="00BA3ECE">
        <w:t>Jacobs’ index</w:t>
      </w:r>
      <w:r w:rsidR="00D04E6C">
        <w:t xml:space="preserve"> of selectivity </w:t>
      </w:r>
      <w:r w:rsidR="00D04E6C">
        <w:fldChar w:fldCharType="begin" w:fldLock="1"/>
      </w:r>
      <w:r w:rsidR="00D04E6C">
        <w:instrText>ADDIN CSL_CITATION {"citationItems":[{"id":"ITEM-1","itemData":{"DOI":"10.1007/BF00384581/METRICS","ISSN":"00298519","abstract":"The forage ratio and Ivlev's electivity index are common measures to quantify food selection but the values of both indices depend not only on the extent of selection but also on the relative abundances of the food types in the environment. They are therefore useless when food types with different relative abundances are compared, or when the relation between selection and relative abundance is studied. Modified versions of both indices are proposed which are based directly on the rates of decrement (mortality) of the food due to feeding, and are independent of the relative abundance. © 1974 Springer-Verlag.","author":[{"dropping-particle":"","family":"Jacobs","given":"Jürgen","non-dropping-particle":"","parse-names":false,"suffix":""}],"container-title":"Oecologia","id":"ITEM-1","issue":"4","issued":{"date-parts":[["1974","12"]]},"page":"413-417","publisher":"Springer-Verlag","title":"Quantitative measurement of food selection - A modification of the forage ratio and Ivlev's electivity index","type":"article-journal","volume":"14"},"uris":["http://www.mendeley.com/documents/?uuid=546a2ac7-e501-3aec-92af-7caccf5c02a7"]}],"mendeley":{"formattedCitation":"(Jacobs, 1974)","plainTextFormattedCitation":"(Jacobs, 1974)","previouslyFormattedCitation":"(Jacobs, 1974)"},"properties":{"noteIndex":0},"schema":"https://github.com/citation-style-language/schema/raw/master/csl-citation.json"}</w:instrText>
      </w:r>
      <w:r w:rsidR="00D04E6C">
        <w:fldChar w:fldCharType="separate"/>
      </w:r>
      <w:r w:rsidR="00D04E6C" w:rsidRPr="0069468F">
        <w:t>(Jacobs, 1974)</w:t>
      </w:r>
      <w:r w:rsidR="00D04E6C">
        <w:fldChar w:fldCharType="end"/>
      </w:r>
      <w:r w:rsidR="00D04E6C" w:rsidRPr="00BA3ECE">
        <w:t xml:space="preserve">, </w:t>
      </w:r>
      <w:r w:rsidR="00D04E6C">
        <w:t xml:space="preserve">traditionnaly </w:t>
      </w:r>
      <w:r w:rsidR="00D04E6C" w:rsidRPr="00BA3ECE">
        <w:t xml:space="preserve">used for </w:t>
      </w:r>
      <w:r w:rsidR="00D04E6C">
        <w:t xml:space="preserve">analysing animal </w:t>
      </w:r>
      <w:r w:rsidR="00D04E6C" w:rsidRPr="00BA3ECE">
        <w:t>diet selecti</w:t>
      </w:r>
      <w:r w:rsidR="00D04E6C">
        <w:t xml:space="preserve">vity (e.g. </w:t>
      </w:r>
      <w:r w:rsidR="00D04E6C">
        <w:fldChar w:fldCharType="begin" w:fldLock="1"/>
      </w:r>
      <w:r w:rsidR="00D04E6C">
        <w:instrText>ADDIN CSL_CITATION {"citationItems":[{"id":"ITEM-1","itemData":{"ISBN":"0142-5242","author":[{"dropping-particle":"","family":"Dumont","given":"B","non-dropping-particle":"","parse-names":false,"suffix":""},{"dropping-particle":"","family":"Rook","given":"A J","non-dropping-particle":"","parse-names":false,"suffix":""},{"dropping-particle":"","family":"Coran","given":"C","non-dropping-particle":"","parse-names":false,"suffix":""},{"dropping-particle":"","family":"Rover","given":"K U","non-dropping-particle":"","parse-names":false,"suffix":""}],"container-title":"Grass and Forage Science","id":"ITEM-1","issue":"2","issued":{"date-parts":[["2007"]]},"note":"Présent / pas résumé","page":"159-171","title":"Effects of livestock breed and grazing intensity on biodiversity and production in grazing systems. 2. Diet selection","type":"article-journal","volume":"62"},"uris":["http://www.mendeley.com/documents/?uuid=8f742039-a558-45a7-a1fd-2f677cf4ce9d"]}],"mendeley":{"formattedCitation":"(Dumont et al., 2007)","manualFormatting":"Dumont et al., 2007)","plainTextFormattedCitation":"(Dumont et al., 2007)","previouslyFormattedCitation":"(Dumont et al., 2007)"},"properties":{"noteIndex":0},"schema":"https://github.com/citation-style-language/schema/raw/master/csl-citation.json"}</w:instrText>
      </w:r>
      <w:r w:rsidR="00D04E6C">
        <w:fldChar w:fldCharType="separate"/>
      </w:r>
      <w:r w:rsidR="00D04E6C" w:rsidRPr="0069468F">
        <w:t>Dumont et al., 2007)</w:t>
      </w:r>
      <w:r w:rsidR="00D04E6C">
        <w:fldChar w:fldCharType="end"/>
      </w:r>
      <w:r w:rsidR="00D04E6C">
        <w:t xml:space="preserve">, but also applied in other contexts (e.g. </w:t>
      </w:r>
      <w:r w:rsidR="00D04E6C">
        <w:fldChar w:fldCharType="begin" w:fldLock="1"/>
      </w:r>
      <w:r w:rsidR="00D45B80">
        <w:instrText>ADDIN CSL_CITATION {"citationItems":[{"id":"ITEM-1","itemData":{"DOI":"10.1371/journal.pone.0084760","ISSN":"1932-6203","author":[{"dropping-particle":"","family":"Barros","given":"A M G","non-dropping-particle":"","parse-names":false,"suffix":""},{"dropping-particle":"","family":"Pereira","given":"J M C","non-dropping-particle":"","parse-names":false,"suffix":""}],"container-title":"PLoS ONE","id":"ITEM-1","issue":"1","issued":{"date-parts":[["2014","1","13"]]},"page":"e84760","title":"Wildfire selectivity for land cover type: does size matter?","type":"article-journal","volume":"9"},"uris":["http://www.mendeley.com/documents/?uuid=3a9dd472-5ad7-30bd-99f5-4c57252e6867"]}],"mendeley":{"formattedCitation":"(Barros &amp; Pereira, 2014)","manualFormatting":"Barros &amp; Pereira, 2014)","plainTextFormattedCitation":"(Barros &amp; Pereira, 2014)","previouslyFormattedCitation":"(Barros &amp; Pereira, 2014)"},"properties":{"noteIndex":0},"schema":"https://github.com/citation-style-language/schema/raw/master/csl-citation.json"}</w:instrText>
      </w:r>
      <w:r w:rsidR="00D04E6C">
        <w:fldChar w:fldCharType="separate"/>
      </w:r>
      <w:r w:rsidR="00D04E6C" w:rsidRPr="0069468F">
        <w:t>Barros &amp; Pereira, 2014)</w:t>
      </w:r>
      <w:r w:rsidR="00D04E6C">
        <w:fldChar w:fldCharType="end"/>
      </w:r>
      <w:r w:rsidR="00D04E6C">
        <w:t xml:space="preserve">. The results </w:t>
      </w:r>
      <w:r>
        <w:t xml:space="preserve">support </w:t>
      </w:r>
      <w:r w:rsidR="00D04E6C">
        <w:t>the predictions, showing an increase in selectivity from almost no selection in Thigh (S</w:t>
      </w:r>
      <w:r w:rsidR="00D04E6C" w:rsidRPr="00E179C2">
        <w:rPr>
          <w:vertAlign w:val="subscript"/>
        </w:rPr>
        <w:t>i</w:t>
      </w:r>
      <w:r w:rsidR="00D04E6C">
        <w:t>=0.12) to  very high selection (S</w:t>
      </w:r>
      <w:r w:rsidR="00D04E6C" w:rsidRPr="00E179C2">
        <w:rPr>
          <w:vertAlign w:val="subscript"/>
        </w:rPr>
        <w:t>i</w:t>
      </w:r>
      <w:r w:rsidR="00D04E6C">
        <w:t xml:space="preserve">=0.95) in Tlow, on </w:t>
      </w:r>
      <w:r>
        <w:t>a</w:t>
      </w:r>
      <w:r w:rsidR="00D04E6C">
        <w:t xml:space="preserve"> daily scale. This is confirmed at midday (S</w:t>
      </w:r>
      <w:r w:rsidR="00D04E6C" w:rsidRPr="00E179C2">
        <w:rPr>
          <w:vertAlign w:val="subscript"/>
        </w:rPr>
        <w:t>i</w:t>
      </w:r>
      <w:r w:rsidR="00D04E6C">
        <w:t>=-0.08 for Thigh, S</w:t>
      </w:r>
      <w:r w:rsidR="00D04E6C" w:rsidRPr="00E179C2">
        <w:rPr>
          <w:vertAlign w:val="subscript"/>
        </w:rPr>
        <w:t>i</w:t>
      </w:r>
      <w:r w:rsidR="00D04E6C">
        <w:t xml:space="preserve">=0.71 for Tlow) although we observed more variability between days at this time scale than </w:t>
      </w:r>
      <w:r>
        <w:t xml:space="preserve">on </w:t>
      </w:r>
      <w:r w:rsidR="00D04E6C">
        <w:t xml:space="preserve">the daily scale in Tlow ewes.  </w:t>
      </w:r>
    </w:p>
    <w:p w14:paraId="43DC4948" w14:textId="2063D98D" w:rsidR="004D54D5" w:rsidRPr="009133BE" w:rsidRDefault="004D54D5" w:rsidP="00B161A3"/>
    <w:p w14:paraId="51EFCB9B" w14:textId="77777777" w:rsidR="00A80E67" w:rsidRPr="005932D5" w:rsidRDefault="00A80E67" w:rsidP="00A80E67">
      <w:pPr>
        <w:ind w:firstLine="0"/>
        <w:rPr>
          <w:b/>
        </w:rPr>
      </w:pPr>
      <w:r w:rsidRPr="005932D5">
        <w:rPr>
          <w:b/>
        </w:rPr>
        <w:t xml:space="preserve">A selection of shade </w:t>
      </w:r>
      <w:r>
        <w:rPr>
          <w:b/>
        </w:rPr>
        <w:t>primarily</w:t>
      </w:r>
      <w:r w:rsidRPr="005932D5">
        <w:rPr>
          <w:b/>
        </w:rPr>
        <w:t xml:space="preserve"> for resting and ruminating activities</w:t>
      </w:r>
    </w:p>
    <w:p w14:paraId="7762DF48" w14:textId="09C79607" w:rsidR="00A80E67" w:rsidRDefault="00A80E67" w:rsidP="00A80E67">
      <w:r w:rsidRPr="009133BE">
        <w:t xml:space="preserve">The ewes from all three treatments </w:t>
      </w:r>
      <w:r>
        <w:t xml:space="preserve">also </w:t>
      </w:r>
      <w:r w:rsidRPr="009133BE">
        <w:t xml:space="preserve">increased their proportion of time spent in shade with </w:t>
      </w:r>
      <w:r>
        <w:t>the synthetic climatic parameter (</w:t>
      </w:r>
      <w:r w:rsidRPr="009133BE">
        <w:t>TRH</w:t>
      </w:r>
      <w:r>
        <w:t>)</w:t>
      </w:r>
      <w:r w:rsidRPr="009133BE">
        <w:t>. Despite the lack of interaction between treatment and TRH, the increase logically appears stronger in the treatments with medium and low tree density. For both treatments, and particularly for T</w:t>
      </w:r>
      <w:r w:rsidR="00AA4C59">
        <w:t>low</w:t>
      </w:r>
      <w:r w:rsidRPr="009133BE">
        <w:t xml:space="preserve">, we observe a plateau, while the ewes were actively seeking shade. It is therefore interesting and informative to examine for what activities the ewes used shade. The selection of shade for the main activities indicates that shade was used primarily for resting and/or ruminating. This is consistent with the observations made on sheep grazing in orchards in North of France </w:t>
      </w:r>
      <w:r w:rsidRPr="009133BE">
        <w:rPr>
          <w:rStyle w:val="Appelnotedebasdep"/>
        </w:rPr>
        <w:fldChar w:fldCharType="begin" w:fldLock="1"/>
      </w:r>
      <w:r w:rsidRPr="009133BE">
        <w:instrText>ADDIN CSL_CITATION {"citationItems":[{"id":"ITEM-1","itemData":{"author":[{"dropping-particle":"","family":"Ginane C","given":"","non-dropping-particle":"","parse-names":false,"suffix":""},{"dropping-particle":"","family":"Deiss V","given":"","non-dropping-particle":"","parse-names":false,"suffix":""},{"dropping-particle":"","family":"Bernard M","given":"","non-dropping-particle":"","parse-names":false,"suffix":""},{"dropping-particle":"","family":"Payen C","given":"","non-dropping-particle":"","parse-names":false,"suffix":""},{"dropping-particle":"","family":"Beral C","given":"","non-dropping-particle":"","parse-names":false,"suffix":""},{"dropping-particle":"","family":"Bizeray-filoche D","given":"","non-dropping-particle":"","parse-names":false,"suffix":""}],"container-title":"24èmes Rencontres Recherches Ruminants","id":"ITEM-1","issued":{"date-parts":[["2018","12"]]},"page":"213-217","publisher-place":"Paris","title":"Pâturage sur prairies agroforestières : quels impacts des arbres sur le comportement, le bien-être et les performances des ovins ?","type":"paper-conference"},"uris":["http://www.mendeley.com/documents/?uuid=de84747b-569d-3e92-89b4-856d3ad408a7"]}],"mendeley":{"formattedCitation":"(Ginane C et al., 2018)","manualFormatting":"(Ginane et al., 2018)","plainTextFormattedCitation":"(Ginane C et al., 2018)","previouslyFormattedCitation":"(Ginane C et al., 2018)"},"properties":{"noteIndex":0},"schema":"https://github.com/citation-style-language/schema/raw/master/csl-citation.json"}</w:instrText>
      </w:r>
      <w:r w:rsidRPr="009133BE">
        <w:rPr>
          <w:rStyle w:val="Appelnotedebasdep"/>
        </w:rPr>
        <w:fldChar w:fldCharType="separate"/>
      </w:r>
      <w:r w:rsidRPr="009133BE">
        <w:t>(Ginane et al., 2018)</w:t>
      </w:r>
      <w:r w:rsidRPr="009133BE">
        <w:rPr>
          <w:rStyle w:val="Appelnotedebasdep"/>
        </w:rPr>
        <w:fldChar w:fldCharType="end"/>
      </w:r>
      <w:r w:rsidRPr="009133BE">
        <w:t>. From TRH values close to 1.5, representing a theoretical day with an average temperature of 23°C, radiation of 590 Wh/m² and humidity of 56%, it can be seen that the ewes from all treatments selected shade for resting and ruminating in the same way and at very high levels, most values of shade selection being between 90 and 100%. On the other hand, the feeding activity was constrained by the availability of feed under the tree(s), especially in T</w:t>
      </w:r>
      <w:r>
        <w:t>low</w:t>
      </w:r>
      <w:r w:rsidRPr="009133BE">
        <w:t xml:space="preserve">, due to trampling and the presence of faeces under the only available tree. This explains the lower levels of shade selection for this activity compared to resting and ruminating. Nevertheless, the selection for shade for grazing activity increased with TRH in all treatments, suggesting that consideration should be given to providing shade in a way that allows animals to graze in shaded areas when climatic conditions become restrictive.   </w:t>
      </w:r>
    </w:p>
    <w:p w14:paraId="049B2E3E" w14:textId="77777777" w:rsidR="00A80E67" w:rsidRPr="009133BE" w:rsidRDefault="00A80E67" w:rsidP="00A80E67"/>
    <w:p w14:paraId="086614C4" w14:textId="1A3A8153" w:rsidR="00407251" w:rsidRPr="007B2538" w:rsidRDefault="00407251" w:rsidP="007B2538">
      <w:pPr>
        <w:ind w:firstLine="0"/>
        <w:rPr>
          <w:b/>
        </w:rPr>
      </w:pPr>
      <w:r w:rsidRPr="007B2538">
        <w:rPr>
          <w:b/>
        </w:rPr>
        <w:t>A</w:t>
      </w:r>
      <w:r w:rsidR="00A80E67">
        <w:rPr>
          <w:b/>
        </w:rPr>
        <w:t>n active</w:t>
      </w:r>
      <w:r w:rsidRPr="007B2538">
        <w:rPr>
          <w:b/>
        </w:rPr>
        <w:t xml:space="preserve"> </w:t>
      </w:r>
      <w:r w:rsidR="00AA4C59">
        <w:rPr>
          <w:b/>
        </w:rPr>
        <w:t xml:space="preserve">shade </w:t>
      </w:r>
      <w:r w:rsidRPr="007B2538">
        <w:rPr>
          <w:b/>
        </w:rPr>
        <w:t>use</w:t>
      </w:r>
      <w:r w:rsidR="00A80E67">
        <w:rPr>
          <w:b/>
        </w:rPr>
        <w:t xml:space="preserve"> </w:t>
      </w:r>
      <w:r w:rsidRPr="007B2538">
        <w:rPr>
          <w:b/>
        </w:rPr>
        <w:t xml:space="preserve">even </w:t>
      </w:r>
      <w:r w:rsidR="00A80E67">
        <w:rPr>
          <w:b/>
        </w:rPr>
        <w:t>on</w:t>
      </w:r>
      <w:r w:rsidRPr="007B2538">
        <w:rPr>
          <w:b/>
        </w:rPr>
        <w:t xml:space="preserve"> </w:t>
      </w:r>
      <w:r w:rsidR="00D2361C">
        <w:rPr>
          <w:b/>
        </w:rPr>
        <w:t xml:space="preserve">lower TRH </w:t>
      </w:r>
      <w:r w:rsidRPr="007B2538">
        <w:rPr>
          <w:b/>
        </w:rPr>
        <w:t>days</w:t>
      </w:r>
      <w:r w:rsidR="00AA4C59">
        <w:rPr>
          <w:b/>
        </w:rPr>
        <w:t xml:space="preserve"> that may indicate thermal discomfort and risk of heat stress</w:t>
      </w:r>
    </w:p>
    <w:p w14:paraId="14A2164F" w14:textId="06B3C78F" w:rsidR="007C221D" w:rsidRDefault="00EE7C50" w:rsidP="00B161A3">
      <w:r w:rsidRPr="009133BE">
        <w:t>T</w:t>
      </w:r>
      <w:r w:rsidR="003828E7" w:rsidRPr="009133BE">
        <w:t>he</w:t>
      </w:r>
      <w:r w:rsidR="00AA4C59">
        <w:t xml:space="preserve"> increase in</w:t>
      </w:r>
      <w:r w:rsidR="003828E7" w:rsidRPr="009133BE">
        <w:t xml:space="preserve"> proportion of time spent in shade</w:t>
      </w:r>
      <w:r w:rsidR="009B0FF5" w:rsidRPr="009133BE">
        <w:t xml:space="preserve"> </w:t>
      </w:r>
      <w:r w:rsidR="00AA4C59">
        <w:t xml:space="preserve">by the ewes </w:t>
      </w:r>
      <w:r w:rsidR="003828E7" w:rsidRPr="009133BE">
        <w:t xml:space="preserve">with </w:t>
      </w:r>
      <w:r w:rsidR="00AA4C59">
        <w:t xml:space="preserve">increasing </w:t>
      </w:r>
      <w:r w:rsidR="003828E7" w:rsidRPr="009133BE">
        <w:t>TRH</w:t>
      </w:r>
      <w:r w:rsidR="00AA4C59">
        <w:t xml:space="preserve">, </w:t>
      </w:r>
      <w:r w:rsidR="003536CB" w:rsidRPr="009133BE">
        <w:t>is consistent with previous studies on cattle</w:t>
      </w:r>
      <w:r w:rsidR="005B7C87" w:rsidRPr="009133BE">
        <w:t>,</w:t>
      </w:r>
      <w:r w:rsidR="00B342C0" w:rsidRPr="009133BE">
        <w:t xml:space="preserve"> which </w:t>
      </w:r>
      <w:r w:rsidR="005B7C87" w:rsidRPr="009133BE">
        <w:t xml:space="preserve">have found </w:t>
      </w:r>
      <w:r w:rsidR="00A97631" w:rsidRPr="009133BE">
        <w:t>an increase in shade use with increas</w:t>
      </w:r>
      <w:r w:rsidR="005B7C87" w:rsidRPr="009133BE">
        <w:t>ing</w:t>
      </w:r>
      <w:r w:rsidR="00A97631" w:rsidRPr="009133BE">
        <w:t xml:space="preserve"> solar radiation </w:t>
      </w:r>
      <w:r w:rsidR="00FB119E" w:rsidRPr="009133BE">
        <w:rPr>
          <w:rStyle w:val="Appelnotedebasdep"/>
        </w:rPr>
        <w:fldChar w:fldCharType="begin" w:fldLock="1"/>
      </w:r>
      <w:r w:rsidR="00A90CA7">
        <w:instrText>ADDIN CSL_CITATION {"citationItems":[{"id":"ITEM-1","itemData":{"DOI":"10.1016/j.applanim.2007.03.015","ISSN":"01681591","abstract":"Our aim was to understand how protection from solar radiation influenced the behaviour and physiology of Holstein Friesian dairy cattle. We compared the behaviour and body temperature of pastured dairy cattle kept in 1of 4 treatments: no shade or free access to shade that blocked either 25, 50 or 99% of solar radiation (n = 3 groups per treatment, 3 animals/group). Within each group, cows were categorized as predominantly black, black and white or white in colour (n = 1 of each coat colour per group). Shade use increased with higher levels of protection from solar radiation (total shade use, 25%: 1.3 h, 50%: 3.0 h, 99%: 3.3 h/15.5 day-time h, S.E.M.: 0.22 h, P &lt; 0.001). As average ambient solar radiation increased, total use of the shade structures increased (26 of 27 cows had a positive relationship between solar radiation and total use of shade structures, P &lt; 0.001). This pattern was particularity apparent for the 50 and 99% treatments (P = 0.009). Cows were more likely to use the shade structures when ambient solar radiation levels were highest within a day, highlighting the importance of providing enough shade for all cows to simultaneously use this resource. Standing was the most common behaviour under shade (25%: 1.1 h, 50%: 2.7 h, 99%: 2.9 h/15.5 day-time h, S.E.M.: 0.21 h, P = 0.001). Treatments had no effect on time spent lying or grazing over 24 h (lying: no shade: 9.0 h, 25%: 9.1 h, 50%: 9.5 h, 99%: 8.8 h/24 h, S.E.M.: 0.33 h, P = 0.630; grazing: no shade: 9.0 h, 25%: 9.4 h, 50%: 9.1 h, 99%: 9.3 h/24 h, S.E.M.: 0.19 h, P = 0.231). Cows with more protection from solar radiation had lower minimum body temperature (no shade: 37.9 °C, 25%: 37.9 °C, 50%: 37.9 °C, 99%: 37.7 °C, S.E.M.: 0.05 °C, P = 0.004). Together, these results demonstrate that the degree of protection from solar radiation is an important design feature of effective shade for dairy cattle. © 2007.","author":[{"dropping-particle":"","family":"Tucker","given":"C B","non-dropping-particle":"","parse-names":false,"suffix":""},{"dropping-particle":"","family":"Rogers","given":"Andrea R.","non-dropping-particle":"","parse-names":false,"suffix":""},{"dropping-particle":"","family":"Schütz","given":"K E","non-dropping-particle":"","parse-names":false,"suffix":""}],"container-title":"Applied Animal Behaviour Science","id":"ITEM-1","issue":"2-4","issued":{"date-parts":[["2008"]]},"page":"141-154","title":"Effect of solar radiation on dairy cattle behaviour, use of shade and body temperature in a pasture-based system","type":"article-journal","volume":"109"},"uris":["http://www.mendeley.com/documents/?uuid=27012582-1ce9-4ff4-b0a0-c462891b7aae"]}],"mendeley":{"formattedCitation":"(Tucker, Rogers &amp; Schütz, 2008)","manualFormatting":"(Tucker et al., 2008)","plainTextFormattedCitation":"(Tucker, Rogers &amp; Schütz, 2008)","previouslyFormattedCitation":"(Tucker, Rogers &amp; Schütz, 2008)"},"properties":{"noteIndex":0},"schema":"https://github.com/citation-style-language/schema/raw/master/csl-citation.json"}</w:instrText>
      </w:r>
      <w:r w:rsidR="00FB119E" w:rsidRPr="009133BE">
        <w:rPr>
          <w:rStyle w:val="Appelnotedebasdep"/>
        </w:rPr>
        <w:fldChar w:fldCharType="separate"/>
      </w:r>
      <w:r w:rsidR="00A659A5" w:rsidRPr="009133BE">
        <w:t>(Tucker</w:t>
      </w:r>
      <w:r w:rsidR="00280B52">
        <w:t xml:space="preserve"> et al.</w:t>
      </w:r>
      <w:r w:rsidR="00A659A5" w:rsidRPr="009133BE">
        <w:t>, 2008)</w:t>
      </w:r>
      <w:r w:rsidR="00FB119E" w:rsidRPr="009133BE">
        <w:rPr>
          <w:rStyle w:val="Appelnotedebasdep"/>
        </w:rPr>
        <w:fldChar w:fldCharType="end"/>
      </w:r>
      <w:r w:rsidR="00A97631" w:rsidRPr="009133BE">
        <w:t xml:space="preserve">, ambient temperature </w:t>
      </w:r>
      <w:r w:rsidR="00FB119E" w:rsidRPr="009133BE">
        <w:rPr>
          <w:rStyle w:val="Appelnotedebasdep"/>
        </w:rPr>
        <w:fldChar w:fldCharType="begin" w:fldLock="1"/>
      </w:r>
      <w:r w:rsidR="00367496" w:rsidRPr="009133BE">
        <w:instrText>ADDIN CSL_CITATION {"citationItems":[{"id":"ITEM-1","itemData":{"DOI":"10.2527/jas.2012-5415","ISSN":"00218812","PMID":"23230123","abstract":"Concerns in regard to thermal discomfort experienced by cattle are increasing, especially in the summer time. It is important to determine whether or not pastured beef cattle would make use of shade during sunny circumstances in a temperate climate. If so, scientifically based guidelines may need to be formulated for translation into legislation aiming to protect animal welfare. Approximately 255 beef cattle on 18 pastures were observed from July 2010 through November 2010 in central Belgium. Pastures having either natural or artificial shelter for animal protection but similar with respect to agricultural and climatological characteristics were included in the study. The analysis of data focused on the effect of weather conditions on sheltering behavior of cattle, with pasture as a random factor. During sunny weather, ambient temperature had a significant influence on the use of shade (P &lt; 0.0001): the greater the environmental temperature was, the more cattle on a pasture were located in a shaded area. Ambient temperature (Ta) and relative humidity (RH) both tended to have a positive relation with shade use. However, the expected impact of their combined effect was not found, probably because of the strong negative correlation between RH and Ta (r = -0.7122) in the studied region. Greater wind speed (WS) reduced the need for shade, even at a greater Ta (P &lt; 0.0001). Both Ta and solar radiation (RAD) influenced use of shade, but the interaction or combined effect was not significant. The variability of shade use between the pastures in this study could be explained by the surface of shade present on the pasture. It is rather self-evident that cows made more use of shade when a greater percentage of the surface area was shaded, but the presence of remaining nonshaded area kept the alternative choice reliable. On the basis of the fact that more cattle being observed in a shaded area was associated with a higher dry air temperature, it can be concluded that providing shelter could also be valuable for pastured cattle living in a temperate region. © 2013 American Society of Animal Science.","author":[{"dropping-particle":"","family":"Rosselle","given":"L","non-dropping-particle":"","parse-names":false,"suffix":""},{"dropping-particle":"","family":"Permentier","given":"L","non-dropping-particle":"","parse-names":false,"suffix":""},{"dropping-particle":"","family":"Verbeke","given":"G","non-dropping-particle":"","parse-names":false,"suffix":""},{"dropping-particle":"","family":"Driessen","given":"B","non-dropping-particle":"","parse-names":false,"suffix":""},{"dropping-particle":"","family":"Geers","given":"R","non-dropping-particle":"","parse-names":false,"suffix":""}],"container-title":"Journal of Animal Science","id":"ITEM-1","issue":"2","issued":{"date-parts":[["2013"]]},"page":"943-949","title":"Interactions between climatological variables and sheltering behavior of pastoral beef cattle during sunny weather in a temperate climate","type":"article-journal","volume":"91"},"uris":["http://www.mendeley.com/documents/?uuid=bb4a9b21-fdd9-4b5b-be76-0c0f4855923b"]}],"mendeley":{"formattedCitation":"(Rosselle et al., 2013)","plainTextFormattedCitation":"(Rosselle et al., 2013)","previouslyFormattedCitation":"(Rosselle et al., 2013)"},"properties":{"noteIndex":0},"schema":"https://github.com/citation-style-language/schema/raw/master/csl-citation.json"}</w:instrText>
      </w:r>
      <w:r w:rsidR="00FB119E" w:rsidRPr="009133BE">
        <w:rPr>
          <w:rStyle w:val="Appelnotedebasdep"/>
        </w:rPr>
        <w:fldChar w:fldCharType="separate"/>
      </w:r>
      <w:r w:rsidR="00A659A5" w:rsidRPr="009133BE">
        <w:t>(Rosselle et al., 2013)</w:t>
      </w:r>
      <w:r w:rsidR="00FB119E" w:rsidRPr="009133BE">
        <w:rPr>
          <w:rStyle w:val="Appelnotedebasdep"/>
        </w:rPr>
        <w:fldChar w:fldCharType="end"/>
      </w:r>
      <w:r w:rsidR="00A97631" w:rsidRPr="009133BE">
        <w:t xml:space="preserve"> or microclimat</w:t>
      </w:r>
      <w:r w:rsidR="001678EE" w:rsidRPr="009133BE">
        <w:t>ic</w:t>
      </w:r>
      <w:r w:rsidR="00A97631" w:rsidRPr="009133BE">
        <w:t xml:space="preserve"> indices (THI, HLI; </w:t>
      </w:r>
      <w:r w:rsidR="00FB119E" w:rsidRPr="009133BE">
        <w:rPr>
          <w:rStyle w:val="Appelnotedebasdep"/>
        </w:rPr>
        <w:fldChar w:fldCharType="begin" w:fldLock="1"/>
      </w:r>
      <w:r w:rsidR="00A90CA7">
        <w:instrText>ADDIN CSL_CITATION {"citationItems":[{"id":"ITEM-1","itemData":{"DOI":"10.1007/s00484-017-1468-0","ISBN":"0048401714","ISSN":"0020-7128","PMID":"29150763","abstract":"Under temperate climates, cattle are often at pasture in summer and are not necessarily provided with shade. We aimed at evaluating in a temperate region (Belgium) to what extent cattle may suffer from heat stress (measured through body temperature, respiration rate and panting score, cortisol or its metabolites in milk, and feces on hot days) and at assessing the potential benefits of shade. During the summer of 2012, 20 cows were kept on pasture without access to shade. During the summer of 2011, ten cows had access to shade (young trees with shade cloth hung between them), whereas ten cows had no access. Climatic conditions were quantified by the Heat Load Index (HLI). In animals without access to shade respiration rates, panting scores, rectal temperatures, and milk cortisol concentrations increased as HLI increased in both 2011 and 2012. Fecal cortisol metabolites varied with HLI in 2011 only. When cattle had access to shade, their use of shade increased as the HLI increased. This effect was more pronounced during the last part of the summer, possibly due to better acquaintance with the shade construction. In this case, shade use increased to 65% at the highest HLI (79). Shade tempered the effects on respiration, rectal temperature, and fecal cortisol metabolites. Milk cortisol was not influenced by HLI for cows using shade for &gt; 10% of the day. Therefore, even in temperate areas, cattle may suffer from heat when they are at pasture in summer and providing shade can reduce such stress.","author":[{"dropping-particle":"","family":"Veissier","given":"Isabelle","non-dropping-particle":"","parse-names":false,"suffix":""},{"dropping-particle":"","family":"laer","given":"Eva","non-dropping-particle":"Van","parse-names":false,"suffix":""},{"dropping-particle":"","family":"Palme","given":"Rupert","non-dropping-particle":"","parse-names":false,"suffix":""},{"dropping-particle":"","family":"Moons","given":"Christel P H","non-dropping-particle":"","parse-names":false,"suffix":""},{"dropping-particle":"","family":"Ampe","given":"Bart","non-dropping-particle":"","parse-names":false,"suffix":""},{"dropping-particle":"","family":"Sonck","given":"Bart","non-dropping-particle":"","parse-names":false,"suffix":""},{"dropping-particle":"","family":"Andanson","given":"Stéphane","non-dropping-particle":"","parse-names":false,"suffix":""},{"dropping-particle":"","family":"Tuyttens","given":"Frank A M","non-dropping-particle":"","parse-names":false,"suffix":""}],"container-title":"International Journal of Biometeorology","id":"ITEM-1","issue":"4","issued":{"date-parts":[["2018","4","17"]]},"page":"585-595","publisher":"International Journal of Biometeorology","title":"Heat stress in cows at pasture and benefit of shade in a temperate climate region","type":"article-journal","volume":"62"},"uris":["http://www.mendeley.com/documents/?uuid=91d0480b-f445-40e3-b364-5ceb8ae080cd"]},{"id":"ITEM-2","itemData":{"DOI":"10.1016/j.livsci.2006.02.004","ISSN":"18711413","abstract":"In a two-period replicated crossover design, four groups of lactating Holstein Friesian dairy cows (n = 10 per group) were kept on pasture to investigate the effects of providing artificial shade in summer on their vaginal temperature, behaviour and milk production. Two groups had access to shade and two groups in adjacent paddocks had no shade for a 10-day period before the treatments were switched. The body temperature rhythm was recorded in all animals using vaginal data loggers. Daily milk yield and milk composition was measured for each cow. Standing without grazing, lying and grazing behaviour was recorded continuously by observers for two 24-h periods during each 10-day treatment period. Shade use was recorded daily from 0800 to 2000 h. The provision of shade reduced (P &lt; 0.05) mean vaginal temperature. This was particularly evident between 1000 and 1500 h, when the increase in vaginal temperature was significantly (P &lt; 0.001) lower in shaded cows compared to cows without shade. No effect of shade (P &gt; 0.05) on the maximum and minimum vaginal temperature, or the amplitude of the vaginal temperature rhythm was found. Cows with access to shade preferred (P &lt; 0.001) using it mainly during the mid-afternoon, while, in contrast, cows with no shade grazed more (P &lt; 0.001) at this time. The total time spent grazing, standing without grazing and lying per 24 h did not differ (P &gt; 0.05) between treatments. Milk production was higher (P &lt; 0.05) in cows that had access to shade compared to those without, but milk composition was not affected (P &gt; 0.05) by shade treatment. These data suggest that the provision of shade is an effective method to reduce heat load in dairy cows under New Zealand summer conditions and, in addition, may increase daily milk yield. Despite only mild summer conditions, vaginal temperature was elevated during the mid-afternoon in non-shaded cows but did not cause a significant disruption in the underlying circadian body temperature rhythm compared to shaded cows. © 2006 Elsevier B.V. All rights reserved.","author":[{"dropping-particle":"","family":"Kendall","given":"P E","non-dropping-particle":"","parse-names":false,"suffix":""},{"dropping-particle":"","family":"Nielsen","given":"P. P.","non-dropping-particle":"","parse-names":false,"suffix":""},{"dropping-particle":"","family":"Webster","given":"J. R.","non-dropping-particle":"","parse-names":false,"suffix":""},{"dropping-particle":"","family":"Verkerk","given":"G. A.","non-dropping-particle":"","parse-names":false,"suffix":""},{"dropping-particle":"","family":"Littlejohn","given":"R. P.","non-dropping-particle":"","parse-names":false,"suffix":""},{"dropping-particle":"","family":"Matthews","given":"L. R.","non-dropping-particle":"","parse-names":false,"suffix":""}],"container-title":"Livestock Science","id":"ITEM-2","issue":"1-2","issued":{"date-parts":[["2006"]]},"page":"148-157","title":"The effects of providing shade to lactating dairy cows in a temperate climate","type":"article-journal","volume":"103"},"uris":["http://www.mendeley.com/documents/?uuid=290df150-3b96-4f57-89e4-ed13d63fb477"]}],"mendeley":{"formattedCitation":"(Kendall et al., 2006; Veissier et al., 2018)","manualFormatting":"Kendall et al., 2006; Veissier et al., 2018)","plainTextFormattedCitation":"(Kendall et al., 2006; Veissier et al., 2018)","previouslyFormattedCitation":"(Kendall et al., 2006; Veissier et al., 2018)"},"properties":{"noteIndex":0},"schema":"https://github.com/citation-style-language/schema/raw/master/csl-citation.json"}</w:instrText>
      </w:r>
      <w:r w:rsidR="00FB119E" w:rsidRPr="009133BE">
        <w:rPr>
          <w:rStyle w:val="Appelnotedebasdep"/>
        </w:rPr>
        <w:fldChar w:fldCharType="separate"/>
      </w:r>
      <w:r w:rsidR="00FB119E" w:rsidRPr="009133BE">
        <w:t>Kendall et al., 2006; Veissier et al., 2018)</w:t>
      </w:r>
      <w:r w:rsidR="00FB119E" w:rsidRPr="009133BE">
        <w:rPr>
          <w:rStyle w:val="Appelnotedebasdep"/>
        </w:rPr>
        <w:fldChar w:fldCharType="end"/>
      </w:r>
      <w:r w:rsidR="003828E7" w:rsidRPr="009133BE">
        <w:t>.</w:t>
      </w:r>
      <w:r w:rsidR="007533CB" w:rsidRPr="009133BE">
        <w:t xml:space="preserve"> </w:t>
      </w:r>
      <w:r w:rsidR="003828E7" w:rsidRPr="009133BE">
        <w:t>In sheep, r</w:t>
      </w:r>
      <w:r w:rsidR="00E72B44" w:rsidRPr="009133BE">
        <w:t xml:space="preserve">egardless of whether the shade was provided naturally </w:t>
      </w:r>
      <w:r w:rsidR="00FB119E" w:rsidRPr="009133BE">
        <w:rPr>
          <w:rStyle w:val="Appelnotedebasdep"/>
        </w:rPr>
        <w:fldChar w:fldCharType="begin" w:fldLock="1"/>
      </w:r>
      <w:r w:rsidR="00367496"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shade","type":"article-journal","volume":"240"},"uris":["http://www.mendeley.com/documents/?uuid=5ebba28b-9eec-406d-b99c-a48d798d8f0c"]},{"id":"ITEM-2","itemData":{"DOI":"10.1016/j.applanim.2020.105204","ISSN":"01681591","abstract":"Species are increasingly confronted with extreme climatic conditions such as heatwaves. Behavioural changes are an important response to changed environmental conditions. We investigated how free-ranging sheep (Ovis aries) in large rangeland paddocks respond to heatwave conditions in the arid zone of Australia. We defined heatwaves as a three-day period with each day's maximum temperature exceeding 40 °C, and its minimum temperature remaining above 25 °C. Hence, the daily maximal temperature exceeded the upper limit of the thermal neutral zone in sheep. We equipped 48 sheep with GPS collars and combined the detailed locational data with georeferenced maps of water locations and tree areas, representing shade. We measured shade use as time spent within areas with trees. We show that individuals were consistent in their shade use behaviour between two separate heatwaves, while there was variation among individuals. Furthermore, shade use was positively related with body condition change between the start and the end of the study. In sheep body condition affects reproductive success, which suggests that shade use behaviour may have flow-on effects on reproductive benefits. We also compared shade use, water use and movement activity between the two heatwaves and two periods of typical ambient conditions. During heatwaves sheep spent on average 14.7 times longer in the shade during the midday interval and 2.0 times longer before dusk than during typical periods. Time spent near the water was high during the midday interval but did not differ between conditions, although, it was greater after dawn and before dusk during heatwaves. Such behavioural changes would assist in avoiding hyperthermia and dehydration. Sheep moved half the distance (which would include grazing) during the midday interval, which they seemed to offset to some extent through increased movement activity before and after dawn and dusk. Our study indicates that shade, and water use behaviours during hot ambient conditions upscale from small yards to large paddocks. Furthermore, it provides deep insight into the behavioural strategies that will allow a free-ranging arid zone ungulate to cope with the challenging ambient conditions that will become more prevalent with a changing climate.","author":[{"dropping-particle":"","family":"Leu","given":"S T","non-dropping-particle":"","parse-names":false,"suffix":""},{"dropping-particle":"","family":"Quiring","given":"K","non-dropping-particle":"","parse-names":false,"suffix":""},{"dropping-particle":"","family":"Leggett","given":"K E A","non-dropping-particle":"","parse-names":false,"suffix":""},{"dropping-particle":"","family":"Griffith","given":"S C","non-dropping-particle":"","parse-names":false,"suffix":""}],"container-title":"Applied Animal Behaviour Science","id":"ITEM-2","issue":"November 2020","issued":{"date-parts":[["2021"]]},"page":"105204","publisher":"Elsevier B.V.","title":"Consistent behavioural responses to heatwaves provide body condition benefits in rangeland sheep","type":"article-journal","volume":"234"},"uris":["http://www.mendeley.com/documents/?uuid=094e12c0-c808-4d5c-9d51-80a68ed6ed2b"]}],"mendeley":{"formattedCitation":"(Leu et al., 2021; Marcone et al., 2021)","plainTextFormattedCitation":"(Leu et al., 2021; Marcone et al., 2021)","previouslyFormattedCitation":"(Leu et al., 2021; Marcone et al., 2021)"},"properties":{"noteIndex":0},"schema":"https://github.com/citation-style-language/schema/raw/master/csl-citation.json"}</w:instrText>
      </w:r>
      <w:r w:rsidR="00FB119E" w:rsidRPr="009133BE">
        <w:rPr>
          <w:rStyle w:val="Appelnotedebasdep"/>
        </w:rPr>
        <w:fldChar w:fldCharType="separate"/>
      </w:r>
      <w:r w:rsidR="00A659A5" w:rsidRPr="009133BE">
        <w:t>(Leu et al., 2021; Marcone et al., 2021)</w:t>
      </w:r>
      <w:r w:rsidR="00FB119E" w:rsidRPr="009133BE">
        <w:rPr>
          <w:rStyle w:val="Appelnotedebasdep"/>
        </w:rPr>
        <w:fldChar w:fldCharType="end"/>
      </w:r>
      <w:r w:rsidR="00A83C50" w:rsidRPr="009133BE">
        <w:t xml:space="preserve"> </w:t>
      </w:r>
      <w:r w:rsidR="00E72B44" w:rsidRPr="009133BE">
        <w:t xml:space="preserve">or artificially </w:t>
      </w:r>
      <w:r w:rsidR="00FB119E" w:rsidRPr="009133BE">
        <w:rPr>
          <w:rStyle w:val="Appelnotedebasdep"/>
        </w:rPr>
        <w:fldChar w:fldCharType="begin" w:fldLock="1"/>
      </w:r>
      <w:r w:rsidR="00367496" w:rsidRPr="009133BE">
        <w:instrText>ADDIN CSL_CITATION {"citationItems":[{"id":"ITEM-1","itemData":{"DOI":"10.1016/j.jclepro.2020.120551","ISSN":"09596526","abstract":"Based on our search, we believe that this is the first paper to evaluate the use of photovoltaic panels as shade resources for livestock. Photovoltaic panels can provide artificial shades to protect livestock against intense solar radiation while serving as a clean energy source, reducing CO2 emission, and providing an additional source of income to farmers. These benefits foster sustainable livestock farming practices. In this study, we (1) determined livestock shade preference for photovoltaic panels and the classical 80%-blockage cloth material, and (2) quantified the reduction in radiant heat load provided by these shade structures. To determine the shade preference, the behavior of five Corriedale lambs and six Corriedale ewes were observed in a paddock with two shade structures (one with photovoltaic panels and another with an 80%-blockage cloth). The following behavioral activities were determined using the instantaneous scan sampling method each 10-min from 07:00 h to 17:00 h: grazing, ruminating, idling, lying, standing, under the sun, under the shade from photovoltaic panels, and under the shade from cloth. To correlate animal behavior with environmental conditions and to quantify the reduction in radiant heat load provided by these shade structures, the following meteorological variables were recorded: solar radiation (total and short-wave), air temperature, relative humidity, wind speed, and black-globe temperature (in the shades and in the sun). We observed that the animals spent less than 1% of their time under the shade from cloth compared to 38% under the shade from photovoltaic panels and 61% exposed to the sun. Sheep preference for shade projected by photovoltaic panels might be explained by the reduced radiant heat load (approximately lower by 40 W m−2) compared to that from the cloth. When the intensity of solar radiation increased from 250 to 850 W m−2, the time the animals spent outside the shades decreased from 96.7 ± 3.6% to 30.2 ± 6.3%, which was coupled with a similar increase in the time spent in the shade from photovoltaic panels (from 13.0 ± 3.3% to 69.3 ± 6.2%). For the same increase in solar radiation, the energy generated (integrated over 5-min) by the photovoltaic panels increased from 38.8 ± 5.9 to 197.9 ± 3.8 kWh. Over a period of one year, an electric energy of 5.19 MWh (monthly average of 432.33 kWh) was generated and 2.77 tons of CO2 were not emitted to the atmosphere. In economic terms, the electric energy generate…","author":[{"dropping-particle":"","family":"Maia","given":"A S C","non-dropping-particle":"","parse-names":false,"suffix":""},{"dropping-particle":"","family":"Culhari","given":"E de A","non-dropping-particle":"","parse-names":false,"suffix":""},{"dropping-particle":"","family":"Fonsêca","given":"V de F C","non-dropping-particle":"","parse-names":false,"suffix":""},{"dropping-particle":"","family":"Milan","given":"H F M","non-dropping-particle":"","parse-names":false,"suffix":""},{"dropping-particle":"","family":"Gebremedhin","given":"K G","non-dropping-particle":"","parse-names":false,"suffix":""}],"container-title":"Journal of Cleaner Production","id":"ITEM-1","issued":{"date-parts":[["2020"]]},"title":"Photovoltaic panels as shading resources for livestock","type":"article-journal","volume":"258"},"uris":["http://www.mendeley.com/documents/?uuid=2f1fd9ca-c7f2-4f5a-8707-371386dd4f2a"]}],"mendeley":{"formattedCitation":"(Maia et al., 2020)","plainTextFormattedCitation":"(Maia et al., 2020)","previouslyFormattedCitation":"(Maia et al., 2020)"},"properties":{"noteIndex":0},"schema":"https://github.com/citation-style-language/schema/raw/master/csl-citation.json"}</w:instrText>
      </w:r>
      <w:r w:rsidR="00FB119E" w:rsidRPr="009133BE">
        <w:rPr>
          <w:rStyle w:val="Appelnotedebasdep"/>
        </w:rPr>
        <w:fldChar w:fldCharType="separate"/>
      </w:r>
      <w:r w:rsidR="00A659A5" w:rsidRPr="009133BE">
        <w:t>(Maia et al., 2020)</w:t>
      </w:r>
      <w:r w:rsidR="00FB119E" w:rsidRPr="009133BE">
        <w:rPr>
          <w:rStyle w:val="Appelnotedebasdep"/>
        </w:rPr>
        <w:fldChar w:fldCharType="end"/>
      </w:r>
      <w:r w:rsidR="00A83C50" w:rsidRPr="009133BE">
        <w:t xml:space="preserve">, </w:t>
      </w:r>
      <w:r w:rsidR="00E72B44" w:rsidRPr="009133BE">
        <w:t xml:space="preserve">and regardless of the study location being in a tropical </w:t>
      </w:r>
      <w:r w:rsidR="00FB119E" w:rsidRPr="009133BE">
        <w:rPr>
          <w:rStyle w:val="Appelnotedebasdep"/>
        </w:rPr>
        <w:fldChar w:fldCharType="begin" w:fldLock="1"/>
      </w:r>
      <w:r w:rsidR="00367496" w:rsidRPr="009133BE">
        <w:instrText>ADDIN CSL_CITATION {"citationItems":[{"id":"ITEM-1","itemData":{"DOI":"10.1016/j.jclepro.2020.120551","ISSN":"09596526","abstract":"Based on our search, we believe that this is the first paper to evaluate the use of photovoltaic panels as shade resources for livestock. Photovoltaic panels can provide artificial shades to protect livestock against intense solar radiation while serving as a clean energy source, reducing CO2 emission, and providing an additional source of income to farmers. These benefits foster sustainable livestock farming practices. In this study, we (1) determined livestock shade preference for photovoltaic panels and the classical 80%-blockage cloth material, and (2) quantified the reduction in radiant heat load provided by these shade structures. To determine the shade preference, the behavior of five Corriedale lambs and six Corriedale ewes were observed in a paddock with two shade structures (one with photovoltaic panels and another with an 80%-blockage cloth). The following behavioral activities were determined using the instantaneous scan sampling method each 10-min from 07:00 h to 17:00 h: grazing, ruminating, idling, lying, standing, under the sun, under the shade from photovoltaic panels, and under the shade from cloth. To correlate animal behavior with environmental conditions and to quantify the reduction in radiant heat load provided by these shade structures, the following meteorological variables were recorded: solar radiation (total and short-wave), air temperature, relative humidity, wind speed, and black-globe temperature (in the shades and in the sun). We observed that the animals spent less than 1% of their time under the shade from cloth compared to 38% under the shade from photovoltaic panels and 61% exposed to the sun. Sheep preference for shade projected by photovoltaic panels might be explained by the reduced radiant heat load (approximately lower by 40 W m−2) compared to that from the cloth. When the intensity of solar radiation increased from 250 to 850 W m−2, the time the animals spent outside the shades decreased from 96.7 ± 3.6% to 30.2 ± 6.3%, which was coupled with a similar increase in the time spent in the shade from photovoltaic panels (from 13.0 ± 3.3% to 69.3 ± 6.2%). For the same increase in solar radiation, the energy generated (integrated over 5-min) by the photovoltaic panels increased from 38.8 ± 5.9 to 197.9 ± 3.8 kWh. Over a period of one year, an electric energy of 5.19 MWh (monthly average of 432.33 kWh) was generated and 2.77 tons of CO2 were not emitted to the atmosphere. In economic terms, the electric energy generate…","author":[{"dropping-particle":"","family":"Maia","given":"A S C","non-dropping-particle":"","parse-names":false,"suffix":""},{"dropping-particle":"","family":"Culhari","given":"E de A","non-dropping-particle":"","parse-names":false,"suffix":""},{"dropping-particle":"","family":"Fonsêca","given":"V de F C","non-dropping-particle":"","parse-names":false,"suffix":""},{"dropping-particle":"","family":"Milan","given":"H F M","non-dropping-particle":"","parse-names":false,"suffix":""},{"dropping-particle":"","family":"Gebremedhin","given":"K G","non-dropping-particle":"","parse-names":false,"suffix":""}],"container-title":"Journal of Cleaner Production","id":"ITEM-1","issued":{"date-parts":[["2020"]]},"title":"Photovoltaic panels as shading resources for livestock","type":"article-journal","volume":"258"},"uris":["http://www.mendeley.com/documents/?uuid=2f1fd9ca-c7f2-4f5a-8707-371386dd4f2a"]}],"mendeley":{"formattedCitation":"(Maia et al., 2020)","plainTextFormattedCitation":"(Maia et al., 2020)","previouslyFormattedCitation":"(Maia et al., 2020)"},"properties":{"noteIndex":0},"schema":"https://github.com/citation-style-language/schema/raw/master/csl-citation.json"}</w:instrText>
      </w:r>
      <w:r w:rsidR="00FB119E" w:rsidRPr="009133BE">
        <w:rPr>
          <w:rStyle w:val="Appelnotedebasdep"/>
        </w:rPr>
        <w:fldChar w:fldCharType="separate"/>
      </w:r>
      <w:r w:rsidR="00A659A5" w:rsidRPr="009133BE">
        <w:t>(Maia et al., 2020)</w:t>
      </w:r>
      <w:r w:rsidR="00FB119E" w:rsidRPr="009133BE">
        <w:rPr>
          <w:rStyle w:val="Appelnotedebasdep"/>
        </w:rPr>
        <w:fldChar w:fldCharType="end"/>
      </w:r>
      <w:r w:rsidR="00E72B44" w:rsidRPr="009133BE">
        <w:t xml:space="preserve">, arid </w:t>
      </w:r>
      <w:r w:rsidR="00FB119E" w:rsidRPr="009133BE">
        <w:rPr>
          <w:rStyle w:val="Appelnotedebasdep"/>
        </w:rPr>
        <w:fldChar w:fldCharType="begin" w:fldLock="1"/>
      </w:r>
      <w:r w:rsidR="00367496" w:rsidRPr="009133BE">
        <w:instrText>ADDIN CSL_CITATION {"citationItems":[{"id":"ITEM-1","itemData":{"DOI":"10.1016/j.applanim.2020.105204","ISSN":"01681591","abstract":"Species are increasingly confronted with extreme climatic conditions such as heatwaves. Behavioural changes are an important response to changed environmental conditions. We investigated how free-ranging sheep (Ovis aries) in large rangeland paddocks respond to heatwave conditions in the arid zone of Australia. We defined heatwaves as a three-day period with each day's maximum temperature exceeding 40 °C, and its minimum temperature remaining above 25 °C. Hence, the daily maximal temperature exceeded the upper limit of the thermal neutral zone in sheep. We equipped 48 sheep with GPS collars and combined the detailed locational data with georeferenced maps of water locations and tree areas, representing shade. We measured shade use as time spent within areas with trees. We show that individuals were consistent in their shade use behaviour between two separate heatwaves, while there was variation among individuals. Furthermore, shade use was positively related with body condition change between the start and the end of the study. In sheep body condition affects reproductive success, which suggests that shade use behaviour may have flow-on effects on reproductive benefits. We also compared shade use, water use and movement activity between the two heatwaves and two periods of typical ambient conditions. During heatwaves sheep spent on average 14.7 times longer in the shade during the midday interval and 2.0 times longer before dusk than during typical periods. Time spent near the water was high during the midday interval but did not differ between conditions, although, it was greater after dawn and before dusk during heatwaves. Such behavioural changes would assist in avoiding hyperthermia and dehydration. Sheep moved half the distance (which would include grazing) during the midday interval, which they seemed to offset to some extent through increased movement activity before and after dawn and dusk. Our study indicates that shade, and water use behaviours during hot ambient conditions upscale from small yards to large paddocks. Furthermore, it provides deep insight into the behavioural strategies that will allow a free-ranging arid zone ungulate to cope with the challenging ambient conditions that will become more prevalent with a changing climate.","author":[{"dropping-particle":"","family":"Leu","given":"S T","non-dropping-particle":"","parse-names":false,"suffix":""},{"dropping-particle":"","family":"Quiring","given":"K","non-dropping-particle":"","parse-names":false,"suffix":""},{"dropping-particle":"","family":"Leggett","given":"K E A","non-dropping-particle":"","parse-names":false,"suffix":""},{"dropping-particle":"","family":"Griffith","given":"S C","non-dropping-particle":"","parse-names":false,"suffix":""}],"container-title":"Applied Animal Behaviour Science","id":"ITEM-1","issue":"November 2020","issued":{"date-parts":[["2021"]]},"page":"105204","publisher":"Elsevier B.V.","title":"Consistent behavioural responses to heatwaves provide body condition benefits in rangeland sheep","type":"article-journal","volume":"234"},"uris":["http://www.mendeley.com/documents/?uuid=094e12c0-c808-4d5c-9d51-80a68ed6ed2b"]}],"mendeley":{"formattedCitation":"(Leu et al., 2021)","plainTextFormattedCitation":"(Leu et al., 2021)","previouslyFormattedCitation":"(Leu et al., 2021)"},"properties":{"noteIndex":0},"schema":"https://github.com/citation-style-language/schema/raw/master/csl-citation.json"}</w:instrText>
      </w:r>
      <w:r w:rsidR="00FB119E" w:rsidRPr="009133BE">
        <w:rPr>
          <w:rStyle w:val="Appelnotedebasdep"/>
        </w:rPr>
        <w:fldChar w:fldCharType="separate"/>
      </w:r>
      <w:r w:rsidR="00A659A5" w:rsidRPr="009133BE">
        <w:t>(Leu et al., 2021)</w:t>
      </w:r>
      <w:r w:rsidR="00FB119E" w:rsidRPr="009133BE">
        <w:rPr>
          <w:rStyle w:val="Appelnotedebasdep"/>
        </w:rPr>
        <w:fldChar w:fldCharType="end"/>
      </w:r>
      <w:r w:rsidR="00E72B44" w:rsidRPr="009133BE">
        <w:t xml:space="preserve">, or temperate area </w:t>
      </w:r>
      <w:r w:rsidR="00FB119E" w:rsidRPr="009133BE">
        <w:rPr>
          <w:rStyle w:val="Appelnotedebasdep"/>
        </w:rPr>
        <w:fldChar w:fldCharType="begin" w:fldLock="1"/>
      </w:r>
      <w:r w:rsidR="00367496"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shade","type":"article-journal","volume":"240"},"uris":["http://www.mendeley.com/documents/?uuid=5ebba28b-9eec-406d-b99c-a48d798d8f0c"]}],"mendeley":{"formattedCitation":"(Marcone et al., 2021)","plainTextFormattedCitation":"(Marcone et al., 2021)","previouslyFormattedCitation":"(Marcone et al., 2021)"},"properties":{"noteIndex":0},"schema":"https://github.com/citation-style-language/schema/raw/master/csl-citation.json"}</w:instrText>
      </w:r>
      <w:r w:rsidR="00FB119E" w:rsidRPr="009133BE">
        <w:rPr>
          <w:rStyle w:val="Appelnotedebasdep"/>
        </w:rPr>
        <w:fldChar w:fldCharType="separate"/>
      </w:r>
      <w:r w:rsidR="00A659A5" w:rsidRPr="009133BE">
        <w:t>(Marcone et al., 2021)</w:t>
      </w:r>
      <w:r w:rsidR="00FB119E" w:rsidRPr="009133BE">
        <w:rPr>
          <w:rStyle w:val="Appelnotedebasdep"/>
        </w:rPr>
        <w:fldChar w:fldCharType="end"/>
      </w:r>
      <w:r w:rsidR="00E72B44" w:rsidRPr="009133BE">
        <w:t>, the overall results align with those obtained in studies on cattle.</w:t>
      </w:r>
      <w:r w:rsidR="00682E23" w:rsidRPr="009133BE">
        <w:t xml:space="preserve"> </w:t>
      </w:r>
      <w:r w:rsidR="001B621A" w:rsidRPr="009133BE">
        <w:t xml:space="preserve">In the temperate area, with </w:t>
      </w:r>
      <w:r w:rsidR="001C016B" w:rsidRPr="009133BE">
        <w:t xml:space="preserve">similar </w:t>
      </w:r>
      <w:r w:rsidR="001D7F76" w:rsidRPr="009133BE">
        <w:t>climat</w:t>
      </w:r>
      <w:r w:rsidR="001678EE" w:rsidRPr="009133BE">
        <w:t>ic</w:t>
      </w:r>
      <w:r w:rsidR="001D7F76" w:rsidRPr="009133BE">
        <w:t xml:space="preserve"> conditions </w:t>
      </w:r>
      <w:r w:rsidR="001C016B" w:rsidRPr="009133BE">
        <w:t>to</w:t>
      </w:r>
      <w:r w:rsidR="001D7F76" w:rsidRPr="009133BE">
        <w:t xml:space="preserve"> ours, the </w:t>
      </w:r>
      <w:r w:rsidR="001C016B" w:rsidRPr="009133BE">
        <w:t>u</w:t>
      </w:r>
      <w:r w:rsidR="00972F80" w:rsidRPr="009133BE">
        <w:t>se</w:t>
      </w:r>
      <w:r w:rsidR="001C016B" w:rsidRPr="009133BE">
        <w:t xml:space="preserve"> of </w:t>
      </w:r>
      <w:r w:rsidR="001D7F76" w:rsidRPr="009133BE">
        <w:t xml:space="preserve">shade by </w:t>
      </w:r>
      <w:r w:rsidR="001B621A" w:rsidRPr="009133BE">
        <w:t>ewes</w:t>
      </w:r>
      <w:r w:rsidR="001D7F76" w:rsidRPr="009133BE">
        <w:t xml:space="preserve">, measured </w:t>
      </w:r>
      <w:r w:rsidR="001C016B" w:rsidRPr="009133BE">
        <w:t>by</w:t>
      </w:r>
      <w:r w:rsidR="001D7F76" w:rsidRPr="009133BE">
        <w:t xml:space="preserve"> the number of </w:t>
      </w:r>
      <w:r w:rsidR="001B621A" w:rsidRPr="009133BE">
        <w:t xml:space="preserve">individuals </w:t>
      </w:r>
      <w:r w:rsidR="001D7F76" w:rsidRPr="009133BE">
        <w:t xml:space="preserve">observed under shade, </w:t>
      </w:r>
      <w:r w:rsidR="001C016B" w:rsidRPr="009133BE">
        <w:t xml:space="preserve">showed a </w:t>
      </w:r>
      <w:r w:rsidR="001D7F76" w:rsidRPr="009133BE">
        <w:t>positive correlat</w:t>
      </w:r>
      <w:r w:rsidR="001C016B" w:rsidRPr="009133BE">
        <w:t>ion</w:t>
      </w:r>
      <w:r w:rsidR="001D7F76" w:rsidRPr="009133BE">
        <w:t xml:space="preserve"> with air temperature and </w:t>
      </w:r>
      <w:r w:rsidR="001C016B" w:rsidRPr="009133BE">
        <w:t xml:space="preserve">a </w:t>
      </w:r>
      <w:r w:rsidR="001D7F76" w:rsidRPr="009133BE">
        <w:t>negative</w:t>
      </w:r>
      <w:r w:rsidR="001C016B" w:rsidRPr="009133BE">
        <w:t xml:space="preserve"> one</w:t>
      </w:r>
      <w:r w:rsidR="001D7F76" w:rsidRPr="009133BE">
        <w:t xml:space="preserve"> with air humidity (</w:t>
      </w:r>
      <w:r w:rsidR="00FB119E" w:rsidRPr="009133BE">
        <w:rPr>
          <w:rStyle w:val="Appelnotedebasdep"/>
        </w:rPr>
        <w:fldChar w:fldCharType="begin" w:fldLock="1"/>
      </w:r>
      <w:r w:rsidR="00367496"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shade","type":"article-journal","volume":"240"},"uris":["http://www.mendeley.com/documents/?uuid=5ebba28b-9eec-406d-b99c-a48d798d8f0c"]}],"mendeley":{"formattedCitation":"(Marcone et al., 2021)","manualFormatting":"Marcone et al., 2021)","plainTextFormattedCitation":"(Marcone et al., 2021)","previouslyFormattedCitation":"(Marcone et al., 2021)"},"properties":{"noteIndex":0},"schema":"https://github.com/citation-style-language/schema/raw/master/csl-citation.json"}</w:instrText>
      </w:r>
      <w:r w:rsidR="00FB119E" w:rsidRPr="009133BE">
        <w:rPr>
          <w:rStyle w:val="Appelnotedebasdep"/>
        </w:rPr>
        <w:fldChar w:fldCharType="separate"/>
      </w:r>
      <w:r w:rsidR="00FB119E" w:rsidRPr="009133BE">
        <w:t>Marcone et al., 2021)</w:t>
      </w:r>
      <w:r w:rsidR="00FB119E" w:rsidRPr="009133BE">
        <w:rPr>
          <w:rStyle w:val="Appelnotedebasdep"/>
        </w:rPr>
        <w:fldChar w:fldCharType="end"/>
      </w:r>
      <w:r w:rsidR="001D7F76" w:rsidRPr="009133BE">
        <w:t>.</w:t>
      </w:r>
      <w:r w:rsidR="00BD02A7" w:rsidRPr="009133BE">
        <w:t xml:space="preserve"> </w:t>
      </w:r>
      <w:r w:rsidR="001B621A" w:rsidRPr="009133BE">
        <w:t>There</w:t>
      </w:r>
      <w:r w:rsidR="0010132E" w:rsidRPr="009133BE">
        <w:t xml:space="preserve">fore, there </w:t>
      </w:r>
      <w:r w:rsidR="001B621A" w:rsidRPr="009133BE">
        <w:t xml:space="preserve">is a </w:t>
      </w:r>
      <w:r w:rsidR="00373FB2" w:rsidRPr="009133BE">
        <w:t>good</w:t>
      </w:r>
      <w:r w:rsidR="001B621A" w:rsidRPr="009133BE">
        <w:t xml:space="preserve"> consistency between these </w:t>
      </w:r>
      <w:r w:rsidR="00DF47EF" w:rsidRPr="009133BE">
        <w:t>f</w:t>
      </w:r>
      <w:r w:rsidR="0010132E" w:rsidRPr="009133BE">
        <w:t xml:space="preserve">indings and our own results, </w:t>
      </w:r>
      <w:r w:rsidR="001B621A" w:rsidRPr="009133BE">
        <w:t>as the increase in our synthetic climat</w:t>
      </w:r>
      <w:r w:rsidR="001678EE" w:rsidRPr="009133BE">
        <w:t>ic</w:t>
      </w:r>
      <w:r w:rsidR="001B621A" w:rsidRPr="009133BE">
        <w:t xml:space="preserve"> parameter (</w:t>
      </w:r>
      <w:r w:rsidR="00B87B21" w:rsidRPr="009133BE">
        <w:t>TRH) reflects</w:t>
      </w:r>
      <w:r w:rsidR="001B621A" w:rsidRPr="009133BE">
        <w:t xml:space="preserve"> rising temperatures accompanied by </w:t>
      </w:r>
      <w:r w:rsidR="00BC49E8" w:rsidRPr="009133BE">
        <w:t xml:space="preserve">slight increasing radiation and </w:t>
      </w:r>
      <w:r w:rsidR="001B621A" w:rsidRPr="009133BE">
        <w:t>decreas</w:t>
      </w:r>
      <w:r w:rsidR="00B87B21" w:rsidRPr="009133BE">
        <w:t>ing</w:t>
      </w:r>
      <w:r w:rsidR="001B621A" w:rsidRPr="009133BE">
        <w:t xml:space="preserve"> humidity. </w:t>
      </w:r>
    </w:p>
    <w:p w14:paraId="652CAFE0" w14:textId="6D050233" w:rsidR="00D937C0" w:rsidRPr="009133BE" w:rsidRDefault="0063688C" w:rsidP="00B161A3">
      <w:r w:rsidRPr="009133BE">
        <w:t>The climat</w:t>
      </w:r>
      <w:r w:rsidR="001678EE" w:rsidRPr="009133BE">
        <w:t>ic</w:t>
      </w:r>
      <w:r w:rsidRPr="009133BE">
        <w:t xml:space="preserve"> conditions of temperate regions have been </w:t>
      </w:r>
      <w:r w:rsidR="00642989" w:rsidRPr="009133BE">
        <w:t xml:space="preserve">less </w:t>
      </w:r>
      <w:r w:rsidRPr="009133BE">
        <w:t xml:space="preserve">considered compared to </w:t>
      </w:r>
      <w:r w:rsidR="00D937C0" w:rsidRPr="009133BE">
        <w:t>tropical, arid or Mediterranean</w:t>
      </w:r>
      <w:r w:rsidRPr="009133BE">
        <w:t xml:space="preserve"> </w:t>
      </w:r>
      <w:r w:rsidR="009B0FF5" w:rsidRPr="009133BE">
        <w:t>ones</w:t>
      </w:r>
      <w:r w:rsidRPr="009133BE">
        <w:t xml:space="preserve">, likely partly due to the perception that they are less </w:t>
      </w:r>
      <w:r w:rsidR="00B75C14" w:rsidRPr="009133BE">
        <w:t xml:space="preserve">at risk </w:t>
      </w:r>
      <w:r w:rsidR="00163ACF" w:rsidRPr="009133BE">
        <w:t xml:space="preserve">of </w:t>
      </w:r>
      <w:r w:rsidRPr="009133BE">
        <w:t>thermal stress</w:t>
      </w:r>
      <w:r w:rsidR="00163ACF" w:rsidRPr="009133BE">
        <w:t xml:space="preserve"> for livestock</w:t>
      </w:r>
      <w:r w:rsidRPr="009133BE">
        <w:t>.</w:t>
      </w:r>
      <w:r w:rsidR="00D937C0" w:rsidRPr="009133BE">
        <w:t xml:space="preserve"> </w:t>
      </w:r>
      <w:r w:rsidR="00E04C4F">
        <w:t>A</w:t>
      </w:r>
      <w:r w:rsidR="000D7053" w:rsidRPr="009133BE">
        <w:t>s exposed above, our observation days</w:t>
      </w:r>
      <w:r w:rsidR="00261A01">
        <w:t xml:space="preserve"> </w:t>
      </w:r>
      <w:r w:rsidR="000D7053" w:rsidRPr="009133BE">
        <w:t xml:space="preserve">were classified as </w:t>
      </w:r>
      <w:r w:rsidR="00D51015" w:rsidRPr="009133BE">
        <w:t xml:space="preserve">no or low </w:t>
      </w:r>
      <w:r w:rsidR="000D7053" w:rsidRPr="009133BE">
        <w:t>stressful in terms of heat load</w:t>
      </w:r>
      <w:r w:rsidR="00D51015" w:rsidRPr="009133BE">
        <w:t xml:space="preserve"> (THI basis)</w:t>
      </w:r>
      <w:r w:rsidR="000D7053" w:rsidRPr="009133BE">
        <w:t xml:space="preserve">. </w:t>
      </w:r>
      <w:r w:rsidR="00025C25" w:rsidRPr="009133BE">
        <w:t xml:space="preserve">Consistently, some of the behavioural or physiological responses that are frequently observed as an expression of heat stress, such as a lower rumination time or a greater standing time </w:t>
      </w:r>
      <w:r w:rsidR="00FB119E" w:rsidRPr="009133BE">
        <w:rPr>
          <w:rStyle w:val="Appelnotedebasdep"/>
        </w:rPr>
        <w:fldChar w:fldCharType="begin" w:fldLock="1"/>
      </w:r>
      <w:r w:rsidR="00367496" w:rsidRPr="009133BE">
        <w:instrText>ADDIN CSL_CITATION {"citationItems":[{"id":"ITEM-1","itemData":{"DOI":"10.3168/jds.2017-12651","ISSN":"15253198","PMID":"28918147","abstract":"The effects of high ambient temperatures on production animals, once thought to be limited to tropical areas, has extended into northern latitudes in response to the increasing global temperature. The number of days where the temperature-humidity index (THI) exceeds the comfort threshold (&gt;72) is increasing in the northern United States, Canada, and Europe. Compounded by the increasing number of dairy animals and the intensification of production, heat stress has become one of the most important challenges facing the dairy industry today. The objectives of this review were to present an overview of the effects of heat stress on dairy cattle welfare and highlight important research gaps in the literature. We will also briefly discuss current heat abatement strategies, as well as the sustainability of future heat stress management. Heat stress has negative effects on the health and biological functioning of dairy cows through depressed milk production and reduced reproductive performance. Heat stress can also compromise the affective state of dairy cows by inducing feelings of hunger and thirst, and we have highlighted the need for research efforts to examine the potential relationship between heat stress, frustration, aggression, and pain. Little work has examined how heat stress affects an animal's natural coping behaviors, as well as how the animal's evolutionary adaptations for thermoregulation are managed in modern dairy systems. More research is needed to identify improved comprehensive cow-side measurements that can indicate real-time responses to elevated ambient temperatures and that could be incorporated into heat abatement management decisions.","author":[{"dropping-particle":"","family":"Polsky","given":"L","non-dropping-particle":"","parse-names":false,"suffix":""},{"dropping-particle":"","family":"Keyserlingk","given":"M A G","non-dropping-particle":"von","parse-names":false,"suffix":""}],"container-title":"Journal of Dairy Science","id":"ITEM-1","issue":"11","issued":{"date-parts":[["2017"]]},"page":"8645-8657","publisher":"American Dairy Science Association","title":"Invited review: Effects of heat stress on dairy cattle welfare","type":"article-journal","volume":"100"},"uris":["http://www.mendeley.com/documents/?uuid=52448e48-d96b-4896-96e5-b7b1fc8f6893"]},{"id":"ITEM-2","itemData":{"DOI":"10.1016/j.applanim.2021.105350","ISSN":"01681591","abstract":"The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Science","id":"ITEM-2","issue":"January","issued":{"date-parts":[["2021"]]},"page":"105350","publisher":"Elsevier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shade","type":"article-journal","volume":"240"},"uris":["http://www.mendeley.com/documents/?uuid=5ebba28b-9eec-406d-b99c-a48d798d8f0c"]}],"mendeley":{"formattedCitation":"(Polsky &amp; von Keyserlingk, 2017; Marcone et al., 2021)","plainTextFormattedCitation":"(Polsky &amp; von Keyserlingk, 2017; Marcone et al., 2021)","previouslyFormattedCitation":"(Polsky &amp; von Keyserlingk, 2017; Marcone et al., 2021)"},"properties":{"noteIndex":0},"schema":"https://github.com/citation-style-language/schema/raw/master/csl-citation.json"}</w:instrText>
      </w:r>
      <w:r w:rsidR="00FB119E" w:rsidRPr="009133BE">
        <w:rPr>
          <w:rStyle w:val="Appelnotedebasdep"/>
        </w:rPr>
        <w:fldChar w:fldCharType="separate"/>
      </w:r>
      <w:r w:rsidR="00A659A5" w:rsidRPr="009133BE">
        <w:t>(Polsky &amp; von Keyserlingk, 2017; Marcone et al., 2021)</w:t>
      </w:r>
      <w:r w:rsidR="00FB119E" w:rsidRPr="009133BE">
        <w:rPr>
          <w:rStyle w:val="Appelnotedebasdep"/>
        </w:rPr>
        <w:fldChar w:fldCharType="end"/>
      </w:r>
      <w:r w:rsidR="00025C25" w:rsidRPr="009133BE">
        <w:t>, were no or only slightly expressed by the T</w:t>
      </w:r>
      <w:r w:rsidR="00A01AEB">
        <w:t>low</w:t>
      </w:r>
      <w:r w:rsidR="00025C25" w:rsidRPr="009133BE">
        <w:t xml:space="preserve"> ewes.</w:t>
      </w:r>
      <w:r w:rsidR="005932D5">
        <w:t xml:space="preserve"> Despite this, we observed </w:t>
      </w:r>
      <w:r w:rsidR="00E04C4F">
        <w:t xml:space="preserve">significant </w:t>
      </w:r>
      <w:r w:rsidR="005932D5">
        <w:t>use of shade</w:t>
      </w:r>
      <w:r w:rsidR="00E04C4F">
        <w:t>, particulalry for resting and ruminating activities</w:t>
      </w:r>
      <w:r w:rsidR="005932D5">
        <w:t xml:space="preserve">. </w:t>
      </w:r>
      <w:r w:rsidR="00B754F3" w:rsidRPr="009133BE">
        <w:t>Th</w:t>
      </w:r>
      <w:r w:rsidR="00025C25" w:rsidRPr="009133BE">
        <w:t xml:space="preserve">is </w:t>
      </w:r>
      <w:r w:rsidR="00A35224">
        <w:t>suggests</w:t>
      </w:r>
      <w:r w:rsidR="00A35224" w:rsidRPr="009133BE">
        <w:t xml:space="preserve"> </w:t>
      </w:r>
      <w:r w:rsidR="00025C25" w:rsidRPr="009133BE">
        <w:t xml:space="preserve">that </w:t>
      </w:r>
      <w:r w:rsidR="003449B6" w:rsidRPr="009133BE">
        <w:t>under</w:t>
      </w:r>
      <w:r w:rsidR="00025C25" w:rsidRPr="009133BE">
        <w:t xml:space="preserve"> our temperate </w:t>
      </w:r>
      <w:r w:rsidR="001678EE" w:rsidRPr="009133BE">
        <w:t>conditions,</w:t>
      </w:r>
      <w:r w:rsidR="003449B6" w:rsidRPr="009133BE">
        <w:t xml:space="preserve"> </w:t>
      </w:r>
      <w:r w:rsidR="00B83592">
        <w:t xml:space="preserve">which are </w:t>
      </w:r>
      <w:r w:rsidR="003449B6" w:rsidRPr="009133BE">
        <w:t xml:space="preserve">considered </w:t>
      </w:r>
      <w:r w:rsidR="005C0A53">
        <w:t>low</w:t>
      </w:r>
      <w:r w:rsidR="003449B6" w:rsidRPr="009133BE">
        <w:t>-stressful</w:t>
      </w:r>
      <w:r w:rsidR="00025C25" w:rsidRPr="009133BE">
        <w:t xml:space="preserve">, ewes </w:t>
      </w:r>
      <w:r w:rsidR="00A35224">
        <w:t>may</w:t>
      </w:r>
      <w:r w:rsidR="00025C25" w:rsidRPr="009133BE">
        <w:t xml:space="preserve"> experience </w:t>
      </w:r>
      <w:r w:rsidR="001678EE" w:rsidRPr="009133BE">
        <w:t xml:space="preserve">some </w:t>
      </w:r>
      <w:r w:rsidR="00025C25" w:rsidRPr="009133BE">
        <w:t xml:space="preserve">thermal discomfort, if not stress, </w:t>
      </w:r>
      <w:r w:rsidR="00E04C4F">
        <w:t>which shade help</w:t>
      </w:r>
      <w:r w:rsidR="00261A01">
        <w:t>ed</w:t>
      </w:r>
      <w:r w:rsidR="00E04C4F">
        <w:t xml:space="preserve"> </w:t>
      </w:r>
      <w:r w:rsidR="00A35224">
        <w:t xml:space="preserve">alleviate. An increase use of </w:t>
      </w:r>
      <w:r w:rsidR="00025C25" w:rsidRPr="009133BE">
        <w:t>shade</w:t>
      </w:r>
      <w:r w:rsidR="00A35224">
        <w:t xml:space="preserve"> by ewes on </w:t>
      </w:r>
      <w:r w:rsidR="00B83592">
        <w:t>certain</w:t>
      </w:r>
      <w:r w:rsidR="00A35224">
        <w:t xml:space="preserve"> days</w:t>
      </w:r>
      <w:r w:rsidR="00C37C0F">
        <w:t xml:space="preserve">, as we observed with </w:t>
      </w:r>
      <w:r w:rsidR="00B83592">
        <w:t>rising</w:t>
      </w:r>
      <w:r w:rsidR="00C37C0F">
        <w:t xml:space="preserve"> TRH,</w:t>
      </w:r>
      <w:r w:rsidR="00A35224">
        <w:t xml:space="preserve"> may indicate a risk of heat stress if shade is not </w:t>
      </w:r>
      <w:r w:rsidR="00CA644B">
        <w:t>longer accessible</w:t>
      </w:r>
      <w:r w:rsidR="00025C25" w:rsidRPr="009133BE">
        <w:t>.</w:t>
      </w:r>
      <w:r w:rsidR="00C36D90" w:rsidRPr="009133BE">
        <w:t xml:space="preserve"> </w:t>
      </w:r>
      <w:r w:rsidR="0089016B">
        <w:t>Mo</w:t>
      </w:r>
      <w:r w:rsidR="00B83592">
        <w:t>nitoring</w:t>
      </w:r>
      <w:r w:rsidR="0089016B">
        <w:t xml:space="preserve"> </w:t>
      </w:r>
      <w:r w:rsidR="00BC2BDD" w:rsidRPr="009133BE">
        <w:t xml:space="preserve">physiological </w:t>
      </w:r>
      <w:r w:rsidR="00A35224">
        <w:t>signs of heat stress</w:t>
      </w:r>
      <w:r w:rsidR="00451169" w:rsidRPr="009133BE">
        <w:t xml:space="preserve"> </w:t>
      </w:r>
      <w:r w:rsidR="00BC2BDD" w:rsidRPr="009133BE">
        <w:t>(</w:t>
      </w:r>
      <w:r w:rsidR="00B83592">
        <w:t xml:space="preserve">such as </w:t>
      </w:r>
      <w:r w:rsidR="00254C05" w:rsidRPr="009133BE">
        <w:t xml:space="preserve">increased </w:t>
      </w:r>
      <w:r w:rsidR="00BC2BDD" w:rsidRPr="009133BE">
        <w:t>respiration rate</w:t>
      </w:r>
      <w:r w:rsidR="00B83592">
        <w:t xml:space="preserve"> and</w:t>
      </w:r>
      <w:r w:rsidR="00BC2BDD" w:rsidRPr="009133BE">
        <w:t xml:space="preserve"> panting score</w:t>
      </w:r>
      <w:r w:rsidR="00B754F3" w:rsidRPr="009133BE">
        <w:t>)</w:t>
      </w:r>
      <w:r w:rsidR="00BC2BDD" w:rsidRPr="009133BE">
        <w:t xml:space="preserve"> </w:t>
      </w:r>
      <w:r w:rsidR="00A35224">
        <w:t xml:space="preserve">on those days </w:t>
      </w:r>
      <w:r w:rsidR="0089016B">
        <w:t xml:space="preserve">is important </w:t>
      </w:r>
      <w:r w:rsidR="00A35224">
        <w:t xml:space="preserve">to ensure the </w:t>
      </w:r>
      <w:r w:rsidR="0089016B">
        <w:t xml:space="preserve">ewes’ </w:t>
      </w:r>
      <w:r w:rsidR="00A35224">
        <w:t>condition</w:t>
      </w:r>
      <w:r w:rsidR="0089016B">
        <w:t xml:space="preserve"> </w:t>
      </w:r>
      <w:r w:rsidR="00A35224">
        <w:t>does not deteriorate</w:t>
      </w:r>
      <w:r w:rsidR="008C0D14" w:rsidRPr="009133BE">
        <w:t xml:space="preserve">. </w:t>
      </w:r>
    </w:p>
    <w:p w14:paraId="1006B53F" w14:textId="042DABCC" w:rsidR="00CF4178" w:rsidRDefault="00C37C0F" w:rsidP="005932D5">
      <w:r>
        <w:t>In our study, the</w:t>
      </w:r>
      <w:r w:rsidR="005932D5" w:rsidRPr="009133BE">
        <w:t xml:space="preserve"> </w:t>
      </w:r>
      <w:r>
        <w:t xml:space="preserve">recorded </w:t>
      </w:r>
      <w:r w:rsidR="005932D5" w:rsidRPr="009133BE">
        <w:t>respiration rate</w:t>
      </w:r>
      <w:r>
        <w:t xml:space="preserve">s </w:t>
      </w:r>
      <w:r w:rsidR="002D257D">
        <w:t>were</w:t>
      </w:r>
      <w:r w:rsidR="005932D5" w:rsidRPr="009133BE">
        <w:t xml:space="preserve"> </w:t>
      </w:r>
      <w:r w:rsidR="005932D5">
        <w:t xml:space="preserve">slightly </w:t>
      </w:r>
      <w:r w:rsidR="005932D5" w:rsidRPr="009133BE">
        <w:t>higher in T</w:t>
      </w:r>
      <w:r w:rsidR="005932D5">
        <w:t>low</w:t>
      </w:r>
      <w:r w:rsidR="005932D5" w:rsidRPr="009133BE">
        <w:t xml:space="preserve"> ewes compared to T</w:t>
      </w:r>
      <w:r w:rsidR="005932D5">
        <w:t>med</w:t>
      </w:r>
      <w:r w:rsidR="005932D5" w:rsidRPr="009133BE">
        <w:t xml:space="preserve"> and T</w:t>
      </w:r>
      <w:r w:rsidR="005932D5">
        <w:t>high</w:t>
      </w:r>
      <w:r w:rsidR="005932D5" w:rsidRPr="009133BE">
        <w:t xml:space="preserve"> </w:t>
      </w:r>
      <w:r>
        <w:t>ones</w:t>
      </w:r>
      <w:r w:rsidR="002D257D">
        <w:t xml:space="preserve">, with </w:t>
      </w:r>
      <w:r w:rsidR="005932D5" w:rsidRPr="009133BE">
        <w:t>average values</w:t>
      </w:r>
      <w:r w:rsidR="002D257D">
        <w:t xml:space="preserve"> of</w:t>
      </w:r>
      <w:r w:rsidR="005932D5" w:rsidRPr="009133BE">
        <w:t xml:space="preserve"> 76, 63 and 55 breaths/min, respectively</w:t>
      </w:r>
      <w:r w:rsidR="005932D5">
        <w:t>. These values, along with their variations, fall within the range of no to mild stress (</w:t>
      </w:r>
      <w:r w:rsidR="005932D5" w:rsidRPr="009133BE">
        <w:rPr>
          <w:rStyle w:val="Appelnotedebasdep"/>
        </w:rPr>
        <w:fldChar w:fldCharType="begin" w:fldLock="1"/>
      </w:r>
      <w:r w:rsidR="0069468F">
        <w:instrText>ADDIN CSL_CITATION {"citationItems":[{"id":"ITEM-1","itemData":{"DOI":"10.1016/s0301-6226(00)00162-7","ISBN":"0301-6226","abstract":"High ambient temperatures, high direct and indirect solar radiation, and humidity are environmental stressing factors that impose strain on animals. This review concerns the heat stress-strain response of domestic ruminants from the viewpoint of animal welfare. Despite having well developed mechanisms of thermoregulation, ruminants do not maintain strict homeothermy under heat stress. There is unequivocal evidence that hyperthermia is deleterious to any form of productivity, regardless of breed, and stage of adaptation. The best recognized effect of raised body temperature is an adaptive depression of the metabolic rate associated with reduced appetite. Thus, in domestic ruminants a rise of body temperature marks the transition from aversive stage to noxious stage. Physiological (sweating, panting), hormonal (cortisol, thyroid gland activity), and behavioral thermoregulatory responses are discussed in respect to animal welfare. Factors such as water deprivation, nutritional imbalance and nutritional deficiency may exacerbate the impact of heat stress. The higher sensitivity of cattle to heat stress in comparison with sheep, and of animals at various productive stages in comparison with animals at maintenance is highlighted. Some practical measures that are applicable under extensive conditions, such as provision of shade shelter, are suggested. (C) 2000 Elsevier Science B.V. All rights reserved","author":[{"dropping-particle":"","family":"Silanikove","given":"N","non-dropping-particle":"","parse-names":false,"suffix":""}],"container-title":"Livestock Production Science","id":"ITEM-1","issue":"1-2","issued":{"date-parts":[["2000"]]},"note":"From Duplicate 1 (Effects of heat stress on the welfare of extensively managed domestic ruminants - Silanikove, N)\n\nSilanikove, N\n\nFrom Duplicate 2 (Effects of heat stress on the welfare of extensively managed domestic ruminants - Silanikove, N)\n\nPDF / pas résumé","page":"1-18","title":"Effects of heat stress on the welfare of extensively managed domestic ruminants","type":"article-journal","volume":"67"},"uris":["http://www.mendeley.com/documents/?uuid=49e0e0d8-cb86-47c2-a471-7d4dbfaca152"]}],"mendeley":{"formattedCitation":"(Silanikove, 2000)","manualFormatting":"Silanikove, 2000","plainTextFormattedCitation":"(Silanikove, 2000)","previouslyFormattedCitation":"(Silanikove, 2000)"},"properties":{"noteIndex":0},"schema":"https://github.com/citation-style-language/schema/raw/master/csl-citation.json"}</w:instrText>
      </w:r>
      <w:r w:rsidR="005932D5" w:rsidRPr="009133BE">
        <w:rPr>
          <w:rStyle w:val="Appelnotedebasdep"/>
        </w:rPr>
        <w:fldChar w:fldCharType="separate"/>
      </w:r>
      <w:r w:rsidR="005932D5" w:rsidRPr="009133BE">
        <w:t>Silanikove</w:t>
      </w:r>
      <w:r w:rsidR="005932D5">
        <w:t>,</w:t>
      </w:r>
      <w:r w:rsidR="005932D5" w:rsidRPr="009133BE">
        <w:t xml:space="preserve"> 2000</w:t>
      </w:r>
      <w:r w:rsidR="005932D5" w:rsidRPr="009133BE">
        <w:rPr>
          <w:rStyle w:val="Appelnotedebasdep"/>
        </w:rPr>
        <w:fldChar w:fldCharType="end"/>
      </w:r>
      <w:r w:rsidR="005932D5">
        <w:t xml:space="preserve">; </w:t>
      </w:r>
      <w:r w:rsidR="005932D5" w:rsidRPr="009133BE">
        <w:rPr>
          <w:rStyle w:val="Appelnotedebasdep"/>
        </w:rPr>
        <w:fldChar w:fldCharType="begin" w:fldLock="1"/>
      </w:r>
      <w:r w:rsidR="005932D5"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shade","type":"article-journal","volume":"240"},"uris":["http://www.mendeley.com/documents/?uuid=5ebba28b-9eec-406d-b99c-a48d798d8f0c"]}],"mendeley":{"formattedCitation":"(Marcone et al., 2021)","manualFormatting":"Marcone et al., 2021)","plainTextFormattedCitation":"(Marcone et al., 2021)","previouslyFormattedCitation":"(Marcone et al., 2021)"},"properties":{"noteIndex":0},"schema":"https://github.com/citation-style-language/schema/raw/master/csl-citation.json"}</w:instrText>
      </w:r>
      <w:r w:rsidR="005932D5" w:rsidRPr="009133BE">
        <w:rPr>
          <w:rStyle w:val="Appelnotedebasdep"/>
        </w:rPr>
        <w:fldChar w:fldCharType="separate"/>
      </w:r>
      <w:r w:rsidR="005932D5" w:rsidRPr="009133BE">
        <w:t>Marcone et al., 2021)</w:t>
      </w:r>
      <w:r w:rsidR="005932D5" w:rsidRPr="009133BE">
        <w:rPr>
          <w:rStyle w:val="Appelnotedebasdep"/>
        </w:rPr>
        <w:fldChar w:fldCharType="end"/>
      </w:r>
      <w:r>
        <w:t xml:space="preserve">, but they are partly the result of the use of shade by the ewes. </w:t>
      </w:r>
      <w:r w:rsidR="00CF4178">
        <w:t xml:space="preserve">Without a “no shade” treatment, we can only </w:t>
      </w:r>
      <w:r w:rsidR="002D257D">
        <w:t>infer</w:t>
      </w:r>
      <w:r w:rsidR="00CF4178">
        <w:t xml:space="preserve"> the alleviating effect of shade on thermal comfort</w:t>
      </w:r>
      <w:r w:rsidR="002D257D" w:rsidRPr="002D257D">
        <w:t xml:space="preserve"> </w:t>
      </w:r>
      <w:r w:rsidR="002D257D">
        <w:t xml:space="preserve">as the primary motivation for using shade. This assumption is well-supported by previous </w:t>
      </w:r>
      <w:r w:rsidR="00CF4178">
        <w:t xml:space="preserve">studies </w:t>
      </w:r>
      <w:r w:rsidR="002D257D">
        <w:t xml:space="preserve">in sheep </w:t>
      </w:r>
      <w:r w:rsidR="00ED685C">
        <w:fldChar w:fldCharType="begin" w:fldLock="1"/>
      </w:r>
      <w:r w:rsidR="00A11775">
        <w:instrText>ADDIN CSL_CITATION {"citationItems":[{"id":"ITEM-1","itemData":{"DOI":"10.1016/j.jveb.2020.10.003","ISSN":"15587878","abstract":"Exposure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Behavior","id":"ITEM-1","issued":{"date-parts":[["2020"]]},"page":"103-107","publisher":"Elsevier","title":"Tree shade improves the comfort of sheep during extreme summer","type":"article-journal","volume":"40"},"uris":["http://www.mendeley.com/documents/?uuid=f8212326-304c-4ccd-ab9e-e61130a68cf7"]},{"id":"ITEM-2","itemData":{"DOI":"10.1016/j.applanim.2021.105350","ISSN":"01681591","abstract":"The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Science","id":"ITEM-2","issue":"January","issued":{"date-parts":[["2021"]]},"page":"105350","publisher":"Elsevier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shade","type":"article-journal","volume":"240"},"uris":["http://www.mendeley.com/documents/?uuid=5ebba28b-9eec-406d-b99c-a48d798d8f0c"]}],"mendeley":{"formattedCitation":"(De et al., 2020; Marcone et al., 2021)","plainTextFormattedCitation":"(De et al., 2020; Marcone et al., 2021)","previouslyFormattedCitation":"(De et al., 2020; Marcone et al., 2021)"},"properties":{"noteIndex":0},"schema":"https://github.com/citation-style-language/schema/raw/master/csl-citation.json"}</w:instrText>
      </w:r>
      <w:r w:rsidR="00ED685C">
        <w:fldChar w:fldCharType="separate"/>
      </w:r>
      <w:r w:rsidR="00ED685C" w:rsidRPr="00ED685C">
        <w:t>(De et al., 2020; Marcone et al., 2021)</w:t>
      </w:r>
      <w:r w:rsidR="00ED685C">
        <w:fldChar w:fldCharType="end"/>
      </w:r>
      <w:r w:rsidR="002D257D">
        <w:t>.</w:t>
      </w:r>
      <w:r w:rsidR="00CF4178">
        <w:t xml:space="preserve"> </w:t>
      </w:r>
    </w:p>
    <w:p w14:paraId="0F715DBF" w14:textId="36DD1348" w:rsidR="003605C4" w:rsidRPr="001E7EFB" w:rsidRDefault="00513BAC" w:rsidP="006E7531">
      <w:pPr>
        <w:pStyle w:val="Titre2"/>
        <w:rPr>
          <w:lang w:val="en-GB"/>
        </w:rPr>
      </w:pPr>
      <w:r w:rsidRPr="001E7EFB">
        <w:rPr>
          <w:lang w:val="en-GB"/>
        </w:rPr>
        <w:t xml:space="preserve">A </w:t>
      </w:r>
      <w:r w:rsidR="00467D58" w:rsidRPr="001E7EFB">
        <w:rPr>
          <w:lang w:val="en-GB"/>
        </w:rPr>
        <w:t xml:space="preserve">somewhat </w:t>
      </w:r>
      <w:r w:rsidRPr="001E7EFB">
        <w:rPr>
          <w:lang w:val="en-GB"/>
        </w:rPr>
        <w:t>negative impact of trees on ewes’</w:t>
      </w:r>
      <w:r w:rsidR="00BB69CD" w:rsidRPr="001E7EFB">
        <w:rPr>
          <w:lang w:val="en-GB"/>
        </w:rPr>
        <w:t xml:space="preserve"> performances</w:t>
      </w:r>
    </w:p>
    <w:p w14:paraId="614C6A57" w14:textId="110D28C8" w:rsidR="002E6163" w:rsidRPr="009133BE" w:rsidRDefault="00012AD0" w:rsidP="00B161A3">
      <w:r w:rsidRPr="009133BE">
        <w:t xml:space="preserve">The </w:t>
      </w:r>
      <w:r w:rsidR="00DE6EBE" w:rsidRPr="009133BE">
        <w:t xml:space="preserve">overall pattern of </w:t>
      </w:r>
      <w:r w:rsidRPr="009133BE">
        <w:t>evolution</w:t>
      </w:r>
      <w:r w:rsidR="005B443B" w:rsidRPr="009133BE">
        <w:t xml:space="preserve"> of ewe performances </w:t>
      </w:r>
      <w:r w:rsidR="00DE6EBE" w:rsidRPr="009133BE">
        <w:t>during</w:t>
      </w:r>
      <w:r w:rsidR="005B443B" w:rsidRPr="009133BE">
        <w:t xml:space="preserve"> the grazing periods </w:t>
      </w:r>
      <w:r w:rsidR="001F1E83" w:rsidRPr="009133BE">
        <w:t>showed a de</w:t>
      </w:r>
      <w:r w:rsidR="005B443B" w:rsidRPr="009133BE">
        <w:t xml:space="preserve">crease in body weight and body condition until after </w:t>
      </w:r>
      <w:r w:rsidR="00DE6EBE" w:rsidRPr="009133BE">
        <w:t>weaning of the lambs</w:t>
      </w:r>
      <w:r w:rsidR="005B443B" w:rsidRPr="009133BE">
        <w:t xml:space="preserve">, followed by either a </w:t>
      </w:r>
      <w:r w:rsidR="00DE6EBE" w:rsidRPr="009133BE">
        <w:t xml:space="preserve">further </w:t>
      </w:r>
      <w:r w:rsidR="005B443B" w:rsidRPr="009133BE">
        <w:t>decrease, maint</w:t>
      </w:r>
      <w:r w:rsidR="00DE6EBE" w:rsidRPr="009133BE">
        <w:t xml:space="preserve">enance </w:t>
      </w:r>
      <w:r w:rsidR="005B443B" w:rsidRPr="009133BE">
        <w:t>or recover</w:t>
      </w:r>
      <w:r w:rsidR="00DE6EBE" w:rsidRPr="009133BE">
        <w:t>y, depending on the treatment and year</w:t>
      </w:r>
      <w:r w:rsidR="005B443B" w:rsidRPr="009133BE">
        <w:t xml:space="preserve">. The effect of the treatments </w:t>
      </w:r>
      <w:r w:rsidR="00DE6EBE" w:rsidRPr="009133BE">
        <w:t xml:space="preserve">was thus </w:t>
      </w:r>
      <w:r w:rsidR="005B443B" w:rsidRPr="009133BE">
        <w:t xml:space="preserve">mainly manifested </w:t>
      </w:r>
      <w:r w:rsidR="00DE6EBE" w:rsidRPr="009133BE">
        <w:t>in</w:t>
      </w:r>
      <w:r w:rsidR="005B443B" w:rsidRPr="009133BE">
        <w:t xml:space="preserve"> this second phase (after weaning)</w:t>
      </w:r>
      <w:r w:rsidR="00DE6EBE" w:rsidRPr="009133BE">
        <w:t>,</w:t>
      </w:r>
      <w:r w:rsidR="005B443B" w:rsidRPr="009133BE">
        <w:t xml:space="preserve"> </w:t>
      </w:r>
      <w:r w:rsidR="004A4047" w:rsidRPr="009133BE">
        <w:t xml:space="preserve">with </w:t>
      </w:r>
      <w:r w:rsidR="00760323" w:rsidRPr="009133BE">
        <w:t xml:space="preserve">varying but somewhat negative effects of trees on ewes’ recovery of condition after drying. </w:t>
      </w:r>
      <w:r w:rsidR="00CE3651" w:rsidRPr="009133BE">
        <w:t xml:space="preserve">It was in 2016, and to a lesser extent in 2018, that the differences were most evident. </w:t>
      </w:r>
      <w:r w:rsidR="00440E1A" w:rsidRPr="009133BE">
        <w:t>If we compare T</w:t>
      </w:r>
      <w:r w:rsidR="00A15DF1">
        <w:t>low</w:t>
      </w:r>
      <w:r w:rsidR="00440E1A" w:rsidRPr="009133BE">
        <w:t xml:space="preserve"> and T</w:t>
      </w:r>
      <w:r w:rsidR="00A15DF1">
        <w:t>med</w:t>
      </w:r>
      <w:r w:rsidR="00440E1A" w:rsidRPr="009133BE">
        <w:t xml:space="preserve"> treatments, </w:t>
      </w:r>
      <w:r w:rsidR="00CE3651" w:rsidRPr="009133BE">
        <w:t xml:space="preserve">which </w:t>
      </w:r>
      <w:r w:rsidR="005A7F74" w:rsidRPr="009133BE">
        <w:t>involved the ewes spending the most extended period of time in the pastures, it is observed in 2016 that the T</w:t>
      </w:r>
      <w:r w:rsidR="00A15DF1">
        <w:t>low</w:t>
      </w:r>
      <w:r w:rsidR="005A7F74" w:rsidRPr="009133BE">
        <w:t xml:space="preserve"> ewes regained condition after drying while T</w:t>
      </w:r>
      <w:r w:rsidR="00C73532">
        <w:t>med</w:t>
      </w:r>
      <w:r w:rsidR="005A7F74" w:rsidRPr="009133BE">
        <w:t xml:space="preserve"> ones did not.; in 2018, the T</w:t>
      </w:r>
      <w:r w:rsidR="00C73532">
        <w:t>low</w:t>
      </w:r>
      <w:r w:rsidR="005A7F74" w:rsidRPr="009133BE">
        <w:t xml:space="preserve"> ewes better maintained their body weight than the T</w:t>
      </w:r>
      <w:r w:rsidR="00C73532">
        <w:t>med</w:t>
      </w:r>
      <w:r w:rsidR="005A7F74" w:rsidRPr="009133BE">
        <w:t xml:space="preserve"> ones. </w:t>
      </w:r>
      <w:r w:rsidR="002E6163" w:rsidRPr="009133BE">
        <w:t>This led to a weight loss of 13% in T</w:t>
      </w:r>
      <w:r w:rsidR="00C73532">
        <w:t>low</w:t>
      </w:r>
      <w:r w:rsidR="002E6163" w:rsidRPr="009133BE">
        <w:t xml:space="preserve"> compared to 21% in T</w:t>
      </w:r>
      <w:r w:rsidR="00C73532">
        <w:t>med</w:t>
      </w:r>
      <w:r w:rsidR="002E6163" w:rsidRPr="009133BE">
        <w:t xml:space="preserve"> ewes over the grazing period in 2016</w:t>
      </w:r>
      <w:r w:rsidR="00AF4548" w:rsidRPr="009133BE">
        <w:t>,</w:t>
      </w:r>
      <w:r w:rsidR="002E6163" w:rsidRPr="009133BE">
        <w:t xml:space="preserve"> and of 9% compared to 18% in 2018. </w:t>
      </w:r>
      <w:r w:rsidR="005A7F74" w:rsidRPr="009133BE">
        <w:t>However, in the absence of supplementation</w:t>
      </w:r>
      <w:r w:rsidR="00881FA1" w:rsidRPr="009133BE">
        <w:t>,</w:t>
      </w:r>
      <w:r w:rsidR="005A7F74" w:rsidRPr="009133BE">
        <w:t xml:space="preserve"> all the ewes ensured good </w:t>
      </w:r>
      <w:r w:rsidR="002E6163" w:rsidRPr="009133BE">
        <w:t xml:space="preserve">and similar </w:t>
      </w:r>
      <w:r w:rsidR="005A7F74" w:rsidRPr="009133BE">
        <w:t>growth for their lambs</w:t>
      </w:r>
      <w:r w:rsidR="00881FA1" w:rsidRPr="009133BE">
        <w:t xml:space="preserve"> regardless of year and treatment</w:t>
      </w:r>
      <w:r w:rsidR="00E80369" w:rsidRPr="009133BE">
        <w:t>.</w:t>
      </w:r>
      <w:r w:rsidR="009F6A96" w:rsidRPr="009133BE">
        <w:t xml:space="preserve"> </w:t>
      </w:r>
    </w:p>
    <w:p w14:paraId="4660B2B6" w14:textId="5A7E91D0" w:rsidR="007A774F" w:rsidRPr="009133BE" w:rsidRDefault="009F6A96" w:rsidP="00B161A3">
      <w:r w:rsidRPr="009133BE">
        <w:t xml:space="preserve">As the ewes were not supplemented, these trends have to be considered mainly in the light of the sward characteristics. </w:t>
      </w:r>
      <w:r w:rsidR="00207DA3" w:rsidRPr="009133BE">
        <w:t xml:space="preserve">The main difference in sward characteristics between treatments was sward </w:t>
      </w:r>
      <w:r w:rsidR="00633C10" w:rsidRPr="009133BE">
        <w:t>biomass</w:t>
      </w:r>
      <w:r w:rsidR="00B46C55" w:rsidRPr="009133BE">
        <w:t>.</w:t>
      </w:r>
      <w:r w:rsidR="001678EE" w:rsidRPr="009133BE">
        <w:t xml:space="preserve"> </w:t>
      </w:r>
      <w:r w:rsidR="007A774F" w:rsidRPr="009133BE">
        <w:t>Biomass was impaired in T</w:t>
      </w:r>
      <w:r w:rsidR="00C73532">
        <w:t>med</w:t>
      </w:r>
      <w:r w:rsidR="007A774F" w:rsidRPr="009133BE">
        <w:t xml:space="preserve"> and T</w:t>
      </w:r>
      <w:r w:rsidR="00C73532">
        <w:t>high</w:t>
      </w:r>
      <w:r w:rsidR="007A774F" w:rsidRPr="009133BE">
        <w:t xml:space="preserve"> pastures compared to T</w:t>
      </w:r>
      <w:r w:rsidR="00C73532">
        <w:t>low</w:t>
      </w:r>
      <w:r w:rsidR="001678EE" w:rsidRPr="009133BE">
        <w:t xml:space="preserve">, whatever the year and season. In spring, the </w:t>
      </w:r>
      <w:r w:rsidR="007A774F" w:rsidRPr="009133BE">
        <w:t>loss</w:t>
      </w:r>
      <w:r w:rsidR="001678EE" w:rsidRPr="009133BE">
        <w:t xml:space="preserve"> was about -30% in T</w:t>
      </w:r>
      <w:r w:rsidR="00C73532">
        <w:t>med</w:t>
      </w:r>
      <w:r w:rsidR="001678EE" w:rsidRPr="009133BE">
        <w:t xml:space="preserve"> and -50% in T</w:t>
      </w:r>
      <w:r w:rsidR="00C73532">
        <w:t>high</w:t>
      </w:r>
      <w:r w:rsidR="001678EE" w:rsidRPr="009133BE">
        <w:t xml:space="preserve"> compared to T</w:t>
      </w:r>
      <w:r w:rsidR="00C73532">
        <w:t>low</w:t>
      </w:r>
      <w:r w:rsidR="001678EE" w:rsidRPr="009133BE">
        <w:t xml:space="preserve">. In summer the </w:t>
      </w:r>
      <w:r w:rsidR="007A774F" w:rsidRPr="009133BE">
        <w:t>loss</w:t>
      </w:r>
      <w:r w:rsidR="001678EE" w:rsidRPr="009133BE">
        <w:t xml:space="preserve"> was even greater, being about -40% in T</w:t>
      </w:r>
      <w:r w:rsidR="00C73532">
        <w:t>med</w:t>
      </w:r>
      <w:r w:rsidR="001678EE" w:rsidRPr="009133BE">
        <w:t xml:space="preserve"> and -60% in T</w:t>
      </w:r>
      <w:r w:rsidR="00C73532">
        <w:t>high</w:t>
      </w:r>
      <w:r w:rsidR="001678EE" w:rsidRPr="009133BE">
        <w:t xml:space="preserve"> but resulted from the additional effects of trees and animals’ grazing. The impairment of forage productivity due to the presence of trees is consistent with previous results.</w:t>
      </w:r>
      <w:r w:rsidR="001678EE" w:rsidRPr="009133BE">
        <w:fldChar w:fldCharType="begin" w:fldLock="1"/>
      </w:r>
      <w:r w:rsidR="00AE66EB" w:rsidRPr="009133BE">
        <w:instrText>ADDIN CSL_CITATION {"citationItems":[{"id":"ITEM-1","itemData":{"DOI":"10.1093/tas/txz154","ISSN":"25732102","abstract":"The integration of trees into pasture systems can have variable effects on forage and animal growth. Some reports of these systems have indicated that animal gains are similar or better even when tree presence lowers forage yield. Forage production and animal performance were compared in black walnut (Juglans nigra L.)-based and honeylocust (Gleditisia triacanthose L.)-based silvopasture systems and open pastures in a randomized complete block design with three blocks over three summers. Cool season-based, mixed grass pastures were rotationally stocked with four to seven lambs depending on available forage. A rising plate meter was used to estimate pre- and post-graze forage mass. Forage samples of the mixed sward were collected and analyzed for nitrogen (N) and neutral detergent fiber (NDF) concentrations. Species percent cover was estimated using a modified Daubenmire approach at the same 12 points within each experimental unit every 4 wk during the study. Pre-graze herbage mass was similar (P = 0.0717) in honeylocust silvopastures (5020 ± 30 kg•ha-1) and open pastures (4930 ± 30 kg•ha-1) and lowest (P &lt; 0.0001) in the black walnut silvopastures (3560 ± 30 kg•ha-1). Forages in the black walnut and honeylocust silvopastures had similar (P = 0.4867) N concentrations (23.3 ± 0.4 and 23.9 ± 0.4 g•kg-1, respectively), which was greater (P = 0.0003) than that of the forages in the open pastures (21.0 ± 0.4 g•kg-1). Forages in the honeylocust silvopasture had lower (P = 0.0042) NDF concentrations (507 ± 3 g•kg-1) than forages in the black walnut silvopasture and open pastures (mean = 525 ± 3 g•kg-1). Forage species present in the black walnut silvopastures differed from those present in the open and honeylocust systems, which had similar composition. Despite differences in stocking rates, total lamb weight gains per system did not differ (P = 0.7592) among black walnut, honeylocust, and open pasture systems (10 ± 2, 12 ± 2, and 10 ± 2 kg•d-1, respectively). Silvopasture practices can improve land productivity when incorporated into cool season forage pastures.","author":[{"dropping-particle":"","family":"Pent","given":"Gabriel J.","non-dropping-particle":"","parse-names":false,"suffix":""},{"dropping-particle":"","family":"Greiner","given":"S P","non-dropping-particle":"","parse-names":false,"suffix":""},{"dropping-particle":"","family":"Munsell","given":"John F.","non-dropping-particle":"","parse-names":false,"suffix":""},{"dropping-particle":"","family":"Tracy","given":"Benjamin F.","non-dropping-particle":"","parse-names":false,"suffix":""},{"dropping-particle":"","family":"Fike","given":"John H.","non-dropping-particle":"","parse-names":false,"suffix":""}],"container-title":"Translational Animal Science","id":"ITEM-1","issue":"1","issued":{"date-parts":[["2020"]]},"page":"385-399","title":"Lamb performance in hardwood silvopastures, I: Animal gains and forage measures in summer","type":"article-journal","volume":"4"},"uris":["http://www.mendeley.com/documents/?uuid=b3d98e1d-a63a-4ea7-85b2-ca744a83b66e"]}],"mendeley":{"formattedCitation":"(Pent et al., 2020b)","manualFormatting":" Pent et al. (2020b)","plainTextFormattedCitation":"(Pent et al., 2020b)","previouslyFormattedCitation":"(Pent et al., 2020b)"},"properties":{"noteIndex":0},"schema":"https://github.com/citation-style-language/schema/raw/master/csl-citation.json"}</w:instrText>
      </w:r>
      <w:r w:rsidR="001678EE" w:rsidRPr="009133BE">
        <w:fldChar w:fldCharType="separate"/>
      </w:r>
      <w:r w:rsidR="001678EE" w:rsidRPr="009133BE">
        <w:t xml:space="preserve"> Pent et al. (2020b)</w:t>
      </w:r>
      <w:r w:rsidR="001678EE" w:rsidRPr="009133BE">
        <w:fldChar w:fldCharType="end"/>
      </w:r>
      <w:r w:rsidR="001678EE" w:rsidRPr="009133BE">
        <w:t xml:space="preserve"> and </w:t>
      </w:r>
      <w:r w:rsidR="001678EE" w:rsidRPr="009133BE">
        <w:fldChar w:fldCharType="begin" w:fldLock="1"/>
      </w:r>
      <w:r w:rsidR="00AE66EB" w:rsidRPr="009133BE">
        <w:instrText>ADDIN CSL_CITATION {"citationItems":[{"id":"ITEM-1","itemData":{"DOI":"10.1007/s10457-017-0154-x","ISSN":"15729680","abstract":"Silvopastoral management has potential to diversify and increase the output from livestock systems. Silvopastures offer solutions to many management issues associated with grazing systems in Appalachia (USA). Several tree species have been proposed for silvopastures in humid temperate regions, but few data comparing animal performance from systems with different deciduous tree species are available. The objective of this project was to compare early-stage honeylocust (Gleditsia triacanthos) or black walnut (Juglans nigra) silvopastures with open pastures in terms of forage botanical composition, yield, and nutritive value, and in terms of gain, carcass characteristics, and meat quality of hair sheep (Ovis aries) that grazed these systems. Forage and animal performance from open systems (i.e., no trees) was compared with that from silvopastures containing 13- and 14-year-old honeylocust or black walnut trees. Cool-season grass-legume pastures were rotationally stocked with crossbred hair sheep from mid-June through September in 2008 and 2009. Forage production varied by year and pre-graze forage mass in black walnut silvopastures generally was less (P ≤ 0.05) than in open pastures at most measurement periods. Averaged over the season, forage production in honeylocust silvopastures tended (P = 0.0937) to be lower than in open systems in 2008 and was lower (P = 0.0001) in 2009. Few differences in forage nutritive value among systems were observed. Total and average daily gains (ADG) did not differ among treatments in 2008, but black walnut silvopastures supported less (P ≤ 0.05) ADG and total gain than open pastures and honeylocust silvopastures in 2009. Carcass characteristics evaluated did not vary among treatments although hot carcass weights were lower (P &lt; 0.05) for lambs that grazed black walnut silvopastures. Although walnut-based systems were less productive and will need modification to improve output, similar levels of performance between open pastures and honeylocust systems show the potential of silvopasture systems to supply multiple products from the land base without reducing agricultural system production.","author":[{"dropping-particle":"","family":"Fannon","given":"A. G.","non-dropping-particle":"","parse-names":false,"suffix":""},{"dropping-particle":"","family":"Fike","given":"J. H.","non-dropping-particle":"","parse-names":false,"suffix":""},{"dropping-particle":"","family":"Greiner","given":"S P","non-dropping-particle":"","parse-names":false,"suffix":""},{"dropping-particle":"","family":"Feldhake","given":"C. M.","non-dropping-particle":"","parse-names":false,"suffix":""},{"dropping-particle":"","family":"Wahlberg","given":"M. A.","non-dropping-particle":"","parse-names":false,"suffix":""}],"container-title":"Agroforestry Systems","id":"ITEM-1","issue":"1","issued":{"date-parts":[["2019"]]},"page":"81-93","publisher":"Springer Netherlands","title":"Hair sheep performance in a mid-stage deciduous Appalachian silvopasture","type":"article-journal","volume":"93"},"uris":["http://www.mendeley.com/documents/?uuid=98bb2531-2a72-4b30-8b9e-0859a6d53308"]}],"mendeley":{"formattedCitation":"(Fannon et al., 2019)","manualFormatting":"Fannon et al. (2019)","plainTextFormattedCitation":"(Fannon et al., 2019)","previouslyFormattedCitation":"(Fannon et al., 2019)"},"properties":{"noteIndex":0},"schema":"https://github.com/citation-style-language/schema/raw/master/csl-citation.json"}</w:instrText>
      </w:r>
      <w:r w:rsidR="001678EE" w:rsidRPr="009133BE">
        <w:fldChar w:fldCharType="separate"/>
      </w:r>
      <w:r w:rsidR="001678EE" w:rsidRPr="009133BE">
        <w:t>Fannon et al. (2019)</w:t>
      </w:r>
      <w:r w:rsidR="001678EE" w:rsidRPr="009133BE">
        <w:fldChar w:fldCharType="end"/>
      </w:r>
      <w:r w:rsidR="001678EE" w:rsidRPr="009133BE">
        <w:t xml:space="preserve"> related lower sward biomasses in black walnut silvopastures compared to open pastures (between -15% and -30%) at tree densities varying from 36 to 250 stems/ha depending on the study. Similarly, a decrease in pasture production up to -80% was observed in pine silvopastures as tree density increased from 0 to 200 stems/ha </w:t>
      </w:r>
      <w:r w:rsidR="001678EE" w:rsidRPr="009133BE">
        <w:fldChar w:fldCharType="begin" w:fldLock="1"/>
      </w:r>
      <w:r w:rsidR="001678EE" w:rsidRPr="009133BE">
        <w:instrText>ADDIN CSL_CITATION {"citationItems":[{"id":"ITEM-1","itemData":{"DOI":"10.1016/0378-1127(91)90210-M","ISSN":"03781127","abstract":"Interactions between trees (Pinus radiata), pastures and animals on farmland have been measured in New Zealand for 17 years. P. radiata is grown across a wide range of sites in New Zealand and under several management regimes. For agroforestry, P. radiata is usually grown under a direct sawlog regime with final tree stockings of around 200 stems/ha. Lower tree stockings allow pasture production well into the rotation (tree age 15) to the extent that at 100 stems/ha, pasture growth is 32% that of open pasture (no trees). Pasture growth declines with increasing tree stocking and age. Pasture botanical composition changes from high producing temperature pasture species to low fertility grasses and legumes. Under closely spaced pines, high levels of accumulated decaying needles smother the remaining pasture. Sheep performance generally declines with time in a totally planted agroforestry site. Feed quality (in vitro digestibility) of pasture decreases with increasing tree stocking. Factors affecting livestock performance in temperate agroforestry include class and species of stock, livestock shelter, pasture management, gastrointestinal parasite populations and ingestion of decaying pine needles. The significance of these factors and the benefits of agroforestry to the New Zealand scene are discussed. © 1991.","author":[{"dropping-particle":"","family":"Hawke","given":"M. F.","non-dropping-particle":"","parse-names":false,"suffix":""}],"container-title":"Forest Ecology and Management","id":"ITEM-1","issue":"1-4","issued":{"date-parts":[["1991"]]},"page":"109-118","title":"Pasture production and animal performance under pine agroforestry in New Zealand","type":"article-journal","volume":"45"},"uris":["http://www.mendeley.com/documents/?uuid=f2f0114a-3ae2-4312-ba7b-4191fe528b37"]}],"mendeley":{"formattedCitation":"(Hawke, 1991)","plainTextFormattedCitation":"(Hawke, 1991)","previouslyFormattedCitation":"(Hawke, 1991)"},"properties":{"noteIndex":0},"schema":"https://github.com/citation-style-language/schema/raw/master/csl-citation.json"}</w:instrText>
      </w:r>
      <w:r w:rsidR="001678EE" w:rsidRPr="009133BE">
        <w:fldChar w:fldCharType="separate"/>
      </w:r>
      <w:r w:rsidR="001678EE" w:rsidRPr="009133BE">
        <w:t>(Hawke, 1991)</w:t>
      </w:r>
      <w:r w:rsidR="001678EE" w:rsidRPr="009133BE">
        <w:fldChar w:fldCharType="end"/>
      </w:r>
      <w:r w:rsidR="001678EE" w:rsidRPr="009133BE">
        <w:t>. However, these reduced sward biomasses in wooded pastures did not lead to a generalised decline in animal production compared to open pastures. Results instead indicate</w:t>
      </w:r>
      <w:r w:rsidR="007A774F" w:rsidRPr="009133BE">
        <w:t>d</w:t>
      </w:r>
      <w:r w:rsidR="001678EE" w:rsidRPr="009133BE">
        <w:t xml:space="preserve"> no difference in liveweight gains (heifers: </w:t>
      </w:r>
      <w:r w:rsidR="001678EE" w:rsidRPr="009133BE">
        <w:fldChar w:fldCharType="begin" w:fldLock="1"/>
      </w:r>
      <w:r w:rsidR="008B3705">
        <w:instrText>ADDIN CSL_CITATION {"citationItems":[{"id":"ITEM-1","itemData":{"DOI":"10.1007/s10457-005-6640-6","ISSN":"01674366","abstract":"Annual ryegrass (Lolium multiflorum Lam.) and cereal rye (Secale cereale L.) pastures can extend the grazing season in the lower Midwest. There is little data from this region on the productivity of these forages in a silvopasture system. Our objective was to determine the forage and livestock production from annual ryegrass/cereal rye in a silvopasture versus an open (non-forested) system. This study was conducted near New Franklin, MO, USA. The treatments were (1) annual ryegrass/cereal rye planted into a 6- to 7-year-old stand of pitch pine (Pinus rigida Mill.) x loblolly pine (Pinus taeda L.) hybrids and black walnut (Juglans nigra L.) (TREE treatment) and (2) the same forages planted into pastures without trees (OPEN treatment). Marshall annual ryegrass and cereal rye were no-till seeded at 22 and 67 kg ha-1 of pure live seed, respectively, on 18 September 2000 and 30 August 2001. Treatments were replicated three times in a randomized complete block. In March 2001 and 2002, three beef heifers were assigned to each pasture and rotationally grazed until early June. Cumulative forage production and quality were measured for each treatment. Cumulative forage production in the TREE treatment was reduced by approximately 20% compared to the OPEN treatment. However, beef heifer average daily gain and gain ha-1 were equal for both treatments. Beef producers using a annual ryegrass/cereal rye in a silvopasture system likely would not sacrifice livestock production when hybrid pine and black walnut trees are 6- to 7-year-old when compared to an open pasture. © Springer 2006.","author":[{"dropping-particle":"","family":"Kallenbach","given":"R. L.","non-dropping-particle":"","parse-names":false,"suffix":""},{"dropping-particle":"","family":"Kerley","given":"M. S.","non-dropping-particle":"","parse-names":false,"suffix":""},{"dropping-particle":"","family":"Bishop-Hurley","given":"G. J.","non-dropping-particle":"","parse-names":false,"suffix":""}],"container-title":"Agroforestry Systems","id":"ITEM-1","issue":"1","issued":{"date-parts":[["2006"]]},"page":"43-53","title":"Cumulative forage production, forage quality and livestock performance from an annual ryegrass and cereal rye mixture in a Pine Walnut Silvopasture","type":"article-journal","volume":"66"},"uris":["http://www.mendeley.com/documents/?uuid=00872ff5-b6b3-4247-be8b-2357667fbe3b"]}],"mendeley":{"formattedCitation":"(Kallenbach, Kerley &amp; Bishop-Hurley, 2006)","manualFormatting":"Kallenbach et al., 2006","plainTextFormattedCitation":"(Kallenbach, Kerley &amp; Bishop-Hurley, 2006)","previouslyFormattedCitation":"(Kallenbach, Kerley &amp; Bishop-Hurley, 2006)"},"properties":{"noteIndex":0},"schema":"https://github.com/citation-style-language/schema/raw/master/csl-citation.json"}</w:instrText>
      </w:r>
      <w:r w:rsidR="001678EE" w:rsidRPr="009133BE">
        <w:fldChar w:fldCharType="separate"/>
      </w:r>
      <w:r w:rsidR="001678EE" w:rsidRPr="009133BE">
        <w:t>Kallenbach et al., 2006</w:t>
      </w:r>
      <w:r w:rsidR="001678EE" w:rsidRPr="009133BE">
        <w:fldChar w:fldCharType="end"/>
      </w:r>
      <w:r w:rsidR="001678EE" w:rsidRPr="009133BE">
        <w:t xml:space="preserve">; lambs: </w:t>
      </w:r>
      <w:r w:rsidR="001678EE" w:rsidRPr="009133BE">
        <w:fldChar w:fldCharType="begin" w:fldLock="1"/>
      </w:r>
      <w:r w:rsidR="00AE66EB" w:rsidRPr="009133BE">
        <w:instrText>ADDIN CSL_CITATION {"citationItems":[{"id":"ITEM-1","itemData":{"DOI":"10.1093/tas/txz154","ISSN":"25732102","abstract":"The integration of trees into pasture systems can have variable effects on forage and animal growth. Some reports of these systems have indicated that animal gains are similar or better even when tree presence lowers forage yield. Forage production and animal performance were compared in black walnut (Juglans nigra L.)-based and honeylocust (Gleditisia triacanthose L.)-based silvopasture systems and open pastures in a randomized complete block design with three blocks over three summers. Cool season-based, mixed grass pastures were rotationally stocked with four to seven lambs depending on available forage. A rising plate meter was used to estimate pre- and post-graze forage mass. Forage samples of the mixed sward were collected and analyzed for nitrogen (N) and neutral detergent fiber (NDF) concentrations. Species percent cover was estimated using a modified Daubenmire approach at the same 12 points within each experimental unit every 4 wk during the study. Pre-graze herbage mass was similar (P = 0.0717) in honeylocust silvopastures (5020 ± 30 kg•ha-1) and open pastures (4930 ± 30 kg•ha-1) and lowest (P &lt; 0.0001) in the black walnut silvopastures (3560 ± 30 kg•ha-1). Forages in the black walnut and honeylocust silvopastures had similar (P = 0.4867) N concentrations (23.3 ± 0.4 and 23.9 ± 0.4 g•kg-1, respectively), which was greater (P = 0.0003) than that of the forages in the open pastures (21.0 ± 0.4 g•kg-1). Forages in the honeylocust silvopasture had lower (P = 0.0042) NDF concentrations (507 ± 3 g•kg-1) than forages in the black walnut silvopasture and open pastures (mean = 525 ± 3 g•kg-1). Forage species present in the black walnut silvopastures differed from those present in the open and honeylocust systems, which had similar composition. Despite differences in stocking rates, total lamb weight gains per system did not differ (P = 0.7592) among black walnut, honeylocust, and open pasture systems (10 ± 2, 12 ± 2, and 10 ± 2 kg•d-1, respectively). Silvopasture practices can improve land productivity when incorporated into cool season forage pastures.","author":[{"dropping-particle":"","family":"Pent","given":"Gabriel J.","non-dropping-particle":"","parse-names":false,"suffix":""},{"dropping-particle":"","family":"Greiner","given":"S P","non-dropping-particle":"","parse-names":false,"suffix":""},{"dropping-particle":"","family":"Munsell","given":"John F.","non-dropping-particle":"","parse-names":false,"suffix":""},{"dropping-particle":"","family":"Tracy","given":"Benjamin F.","non-dropping-particle":"","parse-names":false,"suffix":""},{"dropping-particle":"","family":"Fike","given":"John H.","non-dropping-particle":"","parse-names":false,"suffix":""}],"container-title":"Translational Animal Science","id":"ITEM-1","issue":"1","issued":{"date-parts":[["2020"]]},"page":"385-399","title":"Lamb performance in hardwood silvopastures, I: Animal gains and forage measures in summer","type":"article-journal","volume":"4"},"uris":["http://www.mendeley.com/documents/?uuid=b3d98e1d-a63a-4ea7-85b2-ca744a83b66e"]}],"mendeley":{"formattedCitation":"(Pent et al., 2020b)","manualFormatting":"Pent et al., 2020b)","plainTextFormattedCitation":"(Pent et al., 2020b)","previouslyFormattedCitation":"(Pent et al., 2020b)"},"properties":{"noteIndex":0},"schema":"https://github.com/citation-style-language/schema/raw/master/csl-citation.json"}</w:instrText>
      </w:r>
      <w:r w:rsidR="001678EE" w:rsidRPr="009133BE">
        <w:fldChar w:fldCharType="separate"/>
      </w:r>
      <w:r w:rsidR="001678EE" w:rsidRPr="009133BE">
        <w:t>Pent et al., 2020b)</w:t>
      </w:r>
      <w:r w:rsidR="001678EE" w:rsidRPr="009133BE">
        <w:fldChar w:fldCharType="end"/>
      </w:r>
      <w:r w:rsidR="001678EE" w:rsidRPr="009133BE">
        <w:t xml:space="preserve"> or a non-systematic decrease </w:t>
      </w:r>
      <w:r w:rsidR="001678EE" w:rsidRPr="009133BE">
        <w:fldChar w:fldCharType="begin" w:fldLock="1"/>
      </w:r>
      <w:r w:rsidR="00AE66EB" w:rsidRPr="009133BE">
        <w:instrText>ADDIN CSL_CITATION {"citationItems":[{"id":"ITEM-1","itemData":{"DOI":"10.1007/s10457-017-0154-x","ISSN":"15729680","abstract":"Silvopastoral management has potential to diversify and increase the output from livestock systems. Silvopastures offer solutions to many management issues associated with grazing systems in Appalachia (USA). Several tree species have been proposed for silvopastures in humid temperate regions, but few data comparing animal performance from systems with different deciduous tree species are available. The objective of this project was to compare early-stage honeylocust (Gleditsia triacanthos) or black walnut (Juglans nigra) silvopastures with open pastures in terms of forage botanical composition, yield, and nutritive value, and in terms of gain, carcass characteristics, and meat quality of hair sheep (Ovis aries) that grazed these systems. Forage and animal performance from open systems (i.e., no trees) was compared with that from silvopastures containing 13- and 14-year-old honeylocust or black walnut trees. Cool-season grass-legume pastures were rotationally stocked with crossbred hair sheep from mid-June through September in 2008 and 2009. Forage production varied by year and pre-graze forage mass in black walnut silvopastures generally was less (P ≤ 0.05) than in open pastures at most measurement periods. Averaged over the season, forage production in honeylocust silvopastures tended (P = 0.0937) to be lower than in open systems in 2008 and was lower (P = 0.0001) in 2009. Few differences in forage nutritive value among systems were observed. Total and average daily gains (ADG) did not differ among treatments in 2008, but black walnut silvopastures supported less (P ≤ 0.05) ADG and total gain than open pastures and honeylocust silvopastures in 2009. Carcass characteristics evaluated did not vary among treatments although hot carcass weights were lower (P &lt; 0.05) for lambs that grazed black walnut silvopastures. Although walnut-based systems were less productive and will need modification to improve output, similar levels of performance between open pastures and honeylocust systems show the potential of silvopasture systems to supply multiple products from the land base without reducing agricultural system production.","author":[{"dropping-particle":"","family":"Fannon","given":"A. G.","non-dropping-particle":"","parse-names":false,"suffix":""},{"dropping-particle":"","family":"Fike","given":"J. H.","non-dropping-particle":"","parse-names":false,"suffix":""},{"dropping-particle":"","family":"Greiner","given":"S P","non-dropping-particle":"","parse-names":false,"suffix":""},{"dropping-particle":"","family":"Feldhake","given":"C. M.","non-dropping-particle":"","parse-names":false,"suffix":""},{"dropping-particle":"","family":"Wahlberg","given":"M. A.","non-dropping-particle":"","parse-names":false,"suffix":""}],"container-title":"Agroforestry Systems","id":"ITEM-1","issue":"1","issued":{"date-parts":[["2019"]]},"page":"81-93","publisher":"Springer Netherlands","title":"Hair sheep performance in a mid-stage deciduous Appalachian silvopasture","type":"article-journal","volume":"93"},"uris":["http://www.mendeley.com/documents/?uuid=98bb2531-2a72-4b30-8b9e-0859a6d53308"]}],"mendeley":{"formattedCitation":"(Fannon et al., 2019)","manualFormatting":"(Fannon et al., 2019, yea","plainTextFormattedCitation":"(Fannon et al., 2019)","previouslyFormattedCitation":"(Fannon et al., 2019)"},"properties":{"noteIndex":0},"schema":"https://github.com/citation-style-language/schema/raw/master/csl-citation.json"}</w:instrText>
      </w:r>
      <w:r w:rsidR="001678EE" w:rsidRPr="009133BE">
        <w:fldChar w:fldCharType="separate"/>
      </w:r>
      <w:r w:rsidR="001678EE" w:rsidRPr="009133BE">
        <w:t>(Fannon et al., 2019, yea</w:t>
      </w:r>
      <w:r w:rsidR="001678EE" w:rsidRPr="009133BE">
        <w:fldChar w:fldCharType="end"/>
      </w:r>
      <w:r w:rsidR="001678EE" w:rsidRPr="009133BE">
        <w:t xml:space="preserve">r effect) in silvopastures. </w:t>
      </w:r>
      <w:r w:rsidR="007474CD" w:rsidRPr="009133BE">
        <w:t xml:space="preserve">The concurrent improvement of sward quality alongside reduced biomass participated in explaining these results </w:t>
      </w:r>
      <w:r w:rsidR="00FB119E" w:rsidRPr="009133BE">
        <w:rPr>
          <w:rStyle w:val="Appelnotedebasdep"/>
        </w:rPr>
        <w:fldChar w:fldCharType="begin" w:fldLock="1"/>
      </w:r>
      <w:r w:rsidR="00280B52">
        <w:instrText>ADDIN CSL_CITATION {"citationItems":[{"id":"ITEM-1","itemData":{"DOI":"10.1007/s10457-005-6640-6","ISSN":"01674366","abstract":"Annual ryegrass (Lolium multiflorum Lam.) and cereal rye (Secale cereale L.) pastures can extend the grazing season in the lower Midwest. There is little data from this region on the productivity of these forages in a silvopasture system. Our objective was to determine the forage and livestock production from annual ryegrass/cereal rye in a silvopasture versus an open (non-forested) system. This study was conducted near New Franklin, MO, USA. The treatments were (1) annual ryegrass/cereal rye planted into a 6- to 7-year-old stand of pitch pine (Pinus rigida Mill.) x loblolly pine (Pinus taeda L.) hybrids and black walnut (Juglans nigra L.) (TREE treatment) and (2) the same forages planted into pastures without trees (OPEN treatment). Marshall annual ryegrass and cereal rye were no-till seeded at 22 and 67 kg ha-1 of pure live seed, respectively, on 18 September 2000 and 30 August 2001. Treatments were replicated three times in a randomized complete block. In March 2001 and 2002, three beef heifers were assigned to each pasture and rotationally grazed until early June. Cumulative forage production and quality were measured for each treatment. Cumulative forage production in the TREE treatment was reduced by approximately 20% compared to the OPEN treatment. However, beef heifer average daily gain and gain ha-1 were equal for both treatments. Beef producers using a annual ryegrass/cereal rye in a silvopasture system likely would not sacrifice livestock production when hybrid pine and black walnut trees are 6- to 7-year-old when compared to an open pasture. © Springer 2006.","author":[{"dropping-particle":"","family":"Kallenbach","given":"R. L.","non-dropping-particle":"","parse-names":false,"suffix":""},{"dropping-particle":"","family":"Kerley","given":"M. S.","non-dropping-particle":"","parse-names":false,"suffix":""},{"dropping-particle":"","family":"Bishop-Hurley","given":"G. J.","non-dropping-particle":"","parse-names":false,"suffix":""}],"container-title":"Agroforestry Systems","id":"ITEM-1","issue":"1","issued":{"date-parts":[["2006"]]},"page":"43-53","title":"Cumulative forage production, forage quality and livestock performance from an annual ryegrass and cereal rye mixture in a Pine Walnut Silvopasture","type":"article-journal","volume":"66"},"uris":["http://www.mendeley.com/documents/?uuid=00872ff5-b6b3-4247-be8b-2357667fbe3b"]},{"id":"ITEM-2","itemData":{"DOI":"10.1093/tas/txz154","ISSN":"25732102","abstract":"The integration of trees into pasture systems can have variable effects on forage and animal growth. Some reports of these systems have indicated that animal gains are similar or better even when tree presence lowers forage yield. Forage production and animal performance were compared in black walnut (Juglans nigra L.)-based and honeylocust (Gleditisia triacanthose L.)-based silvopasture systems and open pastures in a randomized complete block design with three blocks over three summers. Cool season-based, mixed grass pastures were rotationally stocked with four to seven lambs depending on available forage. A rising plate meter was used to estimate pre- and post-graze forage mass. Forage samples of the mixed sward were collected and analyzed for nitrogen (N) and neutral detergent fiber (NDF) concentrations. Species percent cover was estimated using a modified Daubenmire approach at the same 12 points within each experimental unit every 4 wk during the study. Pre-graze herbage mass was similar (P = 0.0717) in honeylocust silvopastures (5020 ± 30 kg•ha-1) and open pastures (4930 ± 30 kg•ha-1) and lowest (P &lt; 0.0001) in the black walnut silvopastures (3560 ± 30 kg•ha-1). Forages in the black walnut and honeylocust silvopastures had similar (P = 0.4867) N concentrations (23.3 ± 0.4 and 23.9 ± 0.4 g•kg-1, respectively), which was greater (P = 0.0003) than that of the forages in the open pastures (21.0 ± 0.4 g•kg-1). Forages in the honeylocust silvopasture had lower (P = 0.0042) NDF concentrations (507 ± 3 g•kg-1) than forages in the black walnut silvopasture and open pastures (mean = 525 ± 3 g•kg-1). Forage species present in the black walnut silvopastures differed from those present in the open and honeylocust systems, which had similar composition. Despite differences in stocking rates, total lamb weight gains per system did not differ (P = 0.7592) among black walnut, honeylocust, and open pasture systems (10 ± 2, 12 ± 2, and 10 ± 2 kg•d-1, respectively). Silvopasture practices can improve land productivity when incorporated into cool season forage pastures.","author":[{"dropping-particle":"","family":"Pent","given":"Gabriel J.","non-dropping-particle":"","parse-names":false,"suffix":""},{"dropping-particle":"","family":"Greiner","given":"S P","non-dropping-particle":"","parse-names":false,"suffix":""},{"dropping-particle":"","family":"Munsell","given":"John F.","non-dropping-particle":"","parse-names":false,"suffix":""},{"dropping-particle":"","family":"Tracy","given":"Benjamin F.","non-dropping-particle":"","parse-names":false,"suffix":""},{"dropping-particle":"","family":"Fike","given":"John H.","non-dropping-particle":"","parse-names":false,"suffix":""}],"container-title":"Translational Animal Science","id":"ITEM-2","issue":"1","issued":{"date-parts":[["2020"]]},"page":"385-399","title":"Lamb performance in hardwood silvopastures, I: Animal gains and forage measures in summer","type":"article-journal","volume":"4"},"uris":["http://www.mendeley.com/documents/?uuid=b3d98e1d-a63a-4ea7-85b2-ca744a83b66e"]}],"mendeley":{"formattedCitation":"(Kallenbach, Kerley &amp; Bishop-Hurley, 2006; Pent et al., 2020b)","manualFormatting":"(Kallenbach et al., 2006; Pent et al., 2020b)","plainTextFormattedCitation":"(Kallenbach, Kerley &amp; Bishop-Hurley, 2006; Pent et al., 2020b)","previouslyFormattedCitation":"(Kallenbach, Kerley &amp; Bishop-Hurley, 2006; Pent et al., 2020b)"},"properties":{"noteIndex":0},"schema":"https://github.com/citation-style-language/schema/raw/master/csl-citation.json"}</w:instrText>
      </w:r>
      <w:r w:rsidR="00FB119E" w:rsidRPr="009133BE">
        <w:rPr>
          <w:rStyle w:val="Appelnotedebasdep"/>
        </w:rPr>
        <w:fldChar w:fldCharType="separate"/>
      </w:r>
      <w:r w:rsidR="00A659A5" w:rsidRPr="009133BE">
        <w:t>(Kallenbach</w:t>
      </w:r>
      <w:r w:rsidR="00280B52">
        <w:t xml:space="preserve"> et al.</w:t>
      </w:r>
      <w:r w:rsidR="00A659A5" w:rsidRPr="009133BE">
        <w:t>, 2006; Pent et al., 2020b)</w:t>
      </w:r>
      <w:r w:rsidR="00FB119E" w:rsidRPr="009133BE">
        <w:rPr>
          <w:rStyle w:val="Appelnotedebasdep"/>
        </w:rPr>
        <w:fldChar w:fldCharType="end"/>
      </w:r>
      <w:r w:rsidR="007474CD" w:rsidRPr="009133BE">
        <w:t xml:space="preserve">. </w:t>
      </w:r>
      <w:r w:rsidR="007A774F" w:rsidRPr="009133BE">
        <w:t>In our study, we similarly observed an overall improvement of CP content and a concomitant decrease in NDF content of T</w:t>
      </w:r>
      <w:r w:rsidR="00C73532">
        <w:t>med</w:t>
      </w:r>
      <w:r w:rsidR="007A774F" w:rsidRPr="009133BE">
        <w:t xml:space="preserve"> or T</w:t>
      </w:r>
      <w:r w:rsidR="00C73532">
        <w:t>high</w:t>
      </w:r>
      <w:r w:rsidR="007A774F" w:rsidRPr="009133BE">
        <w:t xml:space="preserve"> pastures compared to T</w:t>
      </w:r>
      <w:r w:rsidR="00C73532">
        <w:t>low</w:t>
      </w:r>
      <w:r w:rsidR="007A774F" w:rsidRPr="009133BE">
        <w:t>, but these evolutions did not seem sufficient to counterbalance the reduced sward biomasses and to allow similar ewes’ body weight and condition.</w:t>
      </w:r>
    </w:p>
    <w:p w14:paraId="1A38A03A" w14:textId="2A6F6B8B" w:rsidR="006B7C3C" w:rsidRPr="009133BE" w:rsidRDefault="00467D58" w:rsidP="00B161A3">
      <w:r w:rsidRPr="009133BE">
        <w:t xml:space="preserve">In the previously cited studies, if animals’ gains were comparable in open and in silvopastures, </w:t>
      </w:r>
      <w:r w:rsidR="003B12FC" w:rsidRPr="009133BE">
        <w:t xml:space="preserve">there were instances when the number of </w:t>
      </w:r>
      <w:r w:rsidR="00DE2369" w:rsidRPr="009133BE">
        <w:t xml:space="preserve">supported </w:t>
      </w:r>
      <w:r w:rsidR="003B12FC" w:rsidRPr="009133BE">
        <w:t xml:space="preserve">animals or animal.days over the studied period was decreased in wooded treatments </w:t>
      </w:r>
      <w:r w:rsidR="00FB119E" w:rsidRPr="009133BE">
        <w:rPr>
          <w:rStyle w:val="Appelnotedebasdep"/>
        </w:rPr>
        <w:fldChar w:fldCharType="begin" w:fldLock="1"/>
      </w:r>
      <w:r w:rsidR="0069468F">
        <w:instrText>ADDIN CSL_CITATION {"citationItems":[{"id":"ITEM-1","itemData":{"DOI":"10.1093/tas/txz154","ISSN":"25732102","abstract":"The integration of trees into pasture systems can have variable effects on forage and animal growth. Some reports of these systems have indicated that animal gains are similar or better even when tree presence lowers forage yield. Forage production and animal performance were compared in black walnut (Juglans nigra L.)-based and honeylocust (Gleditisia triacanthose L.)-based silvopasture systems and open pastures in a randomized complete block design with three blocks over three summers. Cool season-based, mixed grass pastures were rotationally stocked with four to seven lambs depending on available forage. A rising plate meter was used to estimate pre- and post-graze forage mass. Forage samples of the mixed sward were collected and analyzed for nitrogen (N) and neutral detergent fiber (NDF) concentrations. Species percent cover was estimated using a modified Daubenmire approach at the same 12 points within each experimental unit every 4 wk during the study. Pre-graze herbage mass was similar (P = 0.0717) in honeylocust silvopastures (5020 ± 30 kg•ha-1) and open pastures (4930 ± 30 kg•ha-1) and lowest (P &lt; 0.0001) in the black walnut silvopastures (3560 ± 30 kg•ha-1). Forages in the black walnut and honeylocust silvopastures had similar (P = 0.4867) N concentrations (23.3 ± 0.4 and 23.9 ± 0.4 g•kg-1, respectively), which was greater (P = 0.0003) than that of the forages in the open pastures (21.0 ± 0.4 g•kg-1). Forages in the honeylocust silvopasture had lower (P = 0.0042) NDF concentrations (507 ± 3 g•kg-1) than forages in the black walnut silvopasture and open pastures (mean = 525 ± 3 g•kg-1). Forage species present in the black walnut silvopastures differed from those present in the open and honeylocust systems, which had similar composition. Despite differences in stocking rates, total lamb weight gains per system did not differ (P = 0.7592) among black walnut, honeylocust, and open pasture systems (10 ± 2, 12 ± 2, and 10 ± 2 kg•d-1, respectively). Silvopasture practices can improve land productivity when incorporated into cool season forage pastures.","author":[{"dropping-particle":"","family":"Pent","given":"Gabriel J.","non-dropping-particle":"","parse-names":false,"suffix":""},{"dropping-particle":"","family":"Greiner","given":"S P","non-dropping-particle":"","parse-names":false,"suffix":""},{"dropping-particle":"","family":"Munsell","given":"John F.","non-dropping-particle":"","parse-names":false,"suffix":""},{"dropping-particle":"","family":"Tracy","given":"Benjamin F.","non-dropping-particle":"","parse-names":false,"suffix":""},{"dropping-particle":"","family":"Fike","given":"John H.","non-dropping-particle":"","parse-names":false,"suffix":""}],"container-title":"Translational Animal Science","id":"ITEM-1","issue":"1","issued":{"date-parts":[["2020"]]},"page":"385-399","title":"Lamb performance in hardwood silvopastures, I: Animal gains and forage measures in summer","type":"article-journal","volume":"4"},"uris":["http://www.mendeley.com/documents/?uuid=b3d98e1d-a63a-4ea7-85b2-ca744a83b66e"]},{"id":"ITEM-2","itemData":{"DOI":"10.1007/s10457-005-6640-6","ISSN":"01674366","abstract":"Annual ryegrass (Lolium multiflorum Lam.) and cereal rye (Secale cereale L.) pastures can extend the grazing season in the lower Midwest. There is little data from this region on the productivity of these forages in a silvopasture system. Our objective was to determine the forage and livestock production from annual ryegrass/cereal rye in a silvopasture versus an open (non-forested) system. This study was conducted near New Franklin, MO, USA. The treatments were (1) annual ryegrass/cereal rye planted into a 6- to 7-year-old stand of pitch pine (Pinus rigida Mill.) x loblolly pine (Pinus taeda L.) hybrids and black walnut (Juglans nigra L.) (TREE treatment) and (2) the same forages planted into pastures without trees (OPEN treatment). Marshall annual ryegrass and cereal rye were no-till seeded at 22 and 67 kg ha-1 of pure live seed, respectively, on 18 September 2000 and 30 August 2001. Treatments were replicated three times in a randomized complete block. In March 2001 and 2002, three beef heifers were assigned to each pasture and rotationally grazed until early June. Cumulative forage production and quality were measured for each treatment. Cumulative forage production in the TREE treatment was reduced by approximately 20% compared to the OPEN treatment. However, beef heifer average daily gain and gain ha-1 were equal for both treatments. Beef producers using a annual ryegrass/cereal rye in a silvopasture system likely would not sacrifice livestock production when hybrid pine and black walnut trees are 6- to 7-year-old when compared to an open pasture. © Springer 2006.","author":[{"dropping-particle":"","family":"Kallenbach","given":"R. L.","non-dropping-particle":"","parse-names":false,"suffix":""},{"dropping-particle":"","family":"Kerley","given":"M. S.","non-dropping-particle":"","parse-names":false,"suffix":""},{"dropping-particle":"","family":"Bishop-Hurley","given":"G. J.","non-dropping-particle":"","parse-names":false,"suffix":""}],"container-title":"Agroforestry Systems","id":"ITEM-2","issue":"1","issued":{"date-parts":[["2006"]]},"page":"43-53","title":"Cumulative forage production, forage quality and livestock performance from an annual ryegrass and cereal rye mixture in a Pine Walnut Silvopasture","type":"article-journal","volume":"66"},"uris":["http://www.mendeley.com/documents/?uuid=00872ff5-b6b3-4247-be8b-2357667fbe3b"]}],"mendeley":{"formattedCitation":"(Kallenbach, Kerley &amp; Bishop-Hurley, 2006; Pent et al., 2020b)","manualFormatting":"(Kallenbach et al., 2006; Pent et al., 2020b)","plainTextFormattedCitation":"(Kallenbach, Kerley &amp; Bishop-Hurley, 2006; Pent et al., 2020b)","previouslyFormattedCitation":"(Kallenbach, Kerley &amp; Bishop-Hurley, 2006; Pent et al., 2020b)"},"properties":{"noteIndex":0},"schema":"https://github.com/citation-style-language/schema/raw/master/csl-citation.json"}</w:instrText>
      </w:r>
      <w:r w:rsidR="00FB119E" w:rsidRPr="009133BE">
        <w:rPr>
          <w:rStyle w:val="Appelnotedebasdep"/>
        </w:rPr>
        <w:fldChar w:fldCharType="separate"/>
      </w:r>
      <w:r w:rsidR="00A659A5" w:rsidRPr="009133BE">
        <w:t>(Kallenbach</w:t>
      </w:r>
      <w:r w:rsidR="0069468F">
        <w:t xml:space="preserve"> et al.,</w:t>
      </w:r>
      <w:r w:rsidR="00A659A5" w:rsidRPr="009133BE">
        <w:t xml:space="preserve"> 2006; Pent et al., 2020b)</w:t>
      </w:r>
      <w:r w:rsidR="00FB119E" w:rsidRPr="009133BE">
        <w:rPr>
          <w:rStyle w:val="Appelnotedebasdep"/>
        </w:rPr>
        <w:fldChar w:fldCharType="end"/>
      </w:r>
      <w:r w:rsidR="003B12FC" w:rsidRPr="009133BE">
        <w:t xml:space="preserve">. This is consistent with the systematic lower number of grazing days </w:t>
      </w:r>
      <w:r w:rsidR="006B7561" w:rsidRPr="009133BE">
        <w:t>we observed along</w:t>
      </w:r>
      <w:r w:rsidR="003B12FC" w:rsidRPr="009133BE">
        <w:t xml:space="preserve"> with the increase in tree density</w:t>
      </w:r>
      <w:r w:rsidR="00DE2369" w:rsidRPr="009133BE">
        <w:t xml:space="preserve"> in our study</w:t>
      </w:r>
      <w:r w:rsidR="003B12FC" w:rsidRPr="009133BE">
        <w:t xml:space="preserve">.  </w:t>
      </w:r>
      <w:r w:rsidR="006B7561" w:rsidRPr="009133BE">
        <w:t xml:space="preserve">This was particularly noticeable in 2016, with 29 and 64 </w:t>
      </w:r>
      <w:r w:rsidR="004B2312" w:rsidRPr="009133BE">
        <w:t xml:space="preserve">fewer grazing </w:t>
      </w:r>
      <w:r w:rsidR="006B7561" w:rsidRPr="009133BE">
        <w:t>days in T</w:t>
      </w:r>
      <w:r w:rsidR="00C73532">
        <w:t>med</w:t>
      </w:r>
      <w:r w:rsidR="004B2312" w:rsidRPr="009133BE">
        <w:t xml:space="preserve"> and T</w:t>
      </w:r>
      <w:r w:rsidR="00C73532">
        <w:t>high</w:t>
      </w:r>
      <w:r w:rsidR="006B7561" w:rsidRPr="009133BE">
        <w:t xml:space="preserve"> compared to </w:t>
      </w:r>
      <w:r w:rsidR="004B2312" w:rsidRPr="009133BE">
        <w:t>T</w:t>
      </w:r>
      <w:r w:rsidR="00C73532">
        <w:t>low</w:t>
      </w:r>
      <w:r w:rsidR="00D527C0" w:rsidRPr="009133BE">
        <w:t xml:space="preserve">, while the difference </w:t>
      </w:r>
      <w:r w:rsidR="0091763C" w:rsidRPr="009133BE">
        <w:t xml:space="preserve">in the other two years was </w:t>
      </w:r>
      <w:r w:rsidR="00881FA1" w:rsidRPr="009133BE">
        <w:t>limited to a</w:t>
      </w:r>
      <w:r w:rsidR="0091763C" w:rsidRPr="009133BE">
        <w:t xml:space="preserve"> maximum of</w:t>
      </w:r>
      <w:r w:rsidR="00D527C0" w:rsidRPr="009133BE">
        <w:t xml:space="preserve"> </w:t>
      </w:r>
      <w:r w:rsidR="0091763C" w:rsidRPr="009133BE">
        <w:t>10 days</w:t>
      </w:r>
      <w:r w:rsidR="006B7561" w:rsidRPr="009133BE">
        <w:t xml:space="preserve">. </w:t>
      </w:r>
      <w:r w:rsidR="00DE2369" w:rsidRPr="009133BE">
        <w:t xml:space="preserve">This phenomenon seems to stem from </w:t>
      </w:r>
      <w:r w:rsidR="0091763C" w:rsidRPr="009133BE">
        <w:t>T</w:t>
      </w:r>
      <w:r w:rsidR="00C73532">
        <w:t>low</w:t>
      </w:r>
      <w:r w:rsidR="0091763C" w:rsidRPr="009133BE">
        <w:t>, with a</w:t>
      </w:r>
      <w:r w:rsidR="00DE2369" w:rsidRPr="009133BE">
        <w:t xml:space="preserve"> </w:t>
      </w:r>
      <w:r w:rsidR="0091763C" w:rsidRPr="009133BE">
        <w:t>remarkably</w:t>
      </w:r>
      <w:r w:rsidR="00DE2369" w:rsidRPr="009133BE">
        <w:t xml:space="preserve"> high number of grazing days in 2016</w:t>
      </w:r>
      <w:r w:rsidR="00DF62EA" w:rsidRPr="009133BE">
        <w:t xml:space="preserve"> (148 days)</w:t>
      </w:r>
      <w:r w:rsidR="00DE2369" w:rsidRPr="009133BE">
        <w:t xml:space="preserve"> and </w:t>
      </w:r>
      <w:r w:rsidR="0091763C" w:rsidRPr="009133BE">
        <w:t xml:space="preserve">a </w:t>
      </w:r>
      <w:r w:rsidR="00DE2369" w:rsidRPr="009133BE">
        <w:t>low number in 2018</w:t>
      </w:r>
      <w:r w:rsidR="00DF62EA" w:rsidRPr="009133BE">
        <w:t xml:space="preserve"> (91 days)</w:t>
      </w:r>
      <w:r w:rsidR="00DE2369" w:rsidRPr="009133BE">
        <w:t xml:space="preserve">. </w:t>
      </w:r>
      <w:r w:rsidR="009E268C" w:rsidRPr="009133BE">
        <w:t xml:space="preserve">This may be explained by that </w:t>
      </w:r>
      <w:r w:rsidR="00DB7680" w:rsidRPr="009133BE">
        <w:t xml:space="preserve">2016 was the only </w:t>
      </w:r>
      <w:r w:rsidR="009E268C" w:rsidRPr="009133BE">
        <w:t>year</w:t>
      </w:r>
      <w:r w:rsidR="00DB7680" w:rsidRPr="009133BE">
        <w:t xml:space="preserve"> in which biomasses increased </w:t>
      </w:r>
      <w:r w:rsidR="009B0CAB" w:rsidRPr="009133BE">
        <w:t xml:space="preserve">from spring to </w:t>
      </w:r>
      <w:r w:rsidR="00DB7680" w:rsidRPr="009133BE">
        <w:t xml:space="preserve">summer to reach </w:t>
      </w:r>
      <w:r w:rsidR="009B0CAB" w:rsidRPr="009133BE">
        <w:t>the maximum value recorded in the study (</w:t>
      </w:r>
      <w:r w:rsidR="00DB7680" w:rsidRPr="009133BE">
        <w:t>4 T/ha</w:t>
      </w:r>
      <w:r w:rsidR="009B0CAB" w:rsidRPr="009133BE">
        <w:t xml:space="preserve">). For the same </w:t>
      </w:r>
      <w:r w:rsidR="00DF62EA" w:rsidRPr="009133BE">
        <w:t xml:space="preserve">season </w:t>
      </w:r>
      <w:r w:rsidR="009B0CAB" w:rsidRPr="009133BE">
        <w:t>in 2018, sward biomass barely exceeded 2 T/ha</w:t>
      </w:r>
      <w:r w:rsidR="00DB7680" w:rsidRPr="009133BE">
        <w:t xml:space="preserve">. </w:t>
      </w:r>
      <w:r w:rsidR="003B12FC" w:rsidRPr="009133BE">
        <w:t xml:space="preserve"> </w:t>
      </w:r>
      <w:r w:rsidR="009E268C" w:rsidRPr="009133BE">
        <w:t xml:space="preserve">Regarding sward quality, we did not test a year effect but </w:t>
      </w:r>
      <w:r w:rsidR="00604F28" w:rsidRPr="009133BE">
        <w:t>no clear differences appeared between summers of 2016 and 2018</w:t>
      </w:r>
      <w:r w:rsidR="00A90464" w:rsidRPr="009133BE">
        <w:t xml:space="preserve"> for T</w:t>
      </w:r>
      <w:r w:rsidR="00C73532">
        <w:t>low</w:t>
      </w:r>
      <w:r w:rsidR="00604F28" w:rsidRPr="009133BE">
        <w:t xml:space="preserve"> (slightly lower CP and NDF contents in 2016)</w:t>
      </w:r>
      <w:r w:rsidRPr="009133BE">
        <w:t xml:space="preserve"> and sward quality probably did not play a significant role in these results</w:t>
      </w:r>
      <w:r w:rsidR="009B0CAB" w:rsidRPr="009133BE">
        <w:t xml:space="preserve">. </w:t>
      </w:r>
    </w:p>
    <w:p w14:paraId="7C40F4F3" w14:textId="7139F643" w:rsidR="00467D58" w:rsidRDefault="00467D58" w:rsidP="00B161A3"/>
    <w:p w14:paraId="57A96877" w14:textId="43077CC5" w:rsidR="00AC2992" w:rsidRPr="00AC2992" w:rsidRDefault="00AC2992" w:rsidP="00B161A3">
      <w:pPr>
        <w:rPr>
          <w:b/>
        </w:rPr>
      </w:pPr>
      <w:r w:rsidRPr="00AC2992">
        <w:rPr>
          <w:b/>
        </w:rPr>
        <w:t>Optimal tree cover</w:t>
      </w:r>
    </w:p>
    <w:p w14:paraId="77F8B400" w14:textId="3BA9BD5A" w:rsidR="00460473" w:rsidRDefault="00375F9A" w:rsidP="00B161A3">
      <w:r>
        <w:t xml:space="preserve">Our experiment relied on </w:t>
      </w:r>
      <w:r w:rsidR="00857E38">
        <w:t>pastures and ewe flock</w:t>
      </w:r>
      <w:r w:rsidR="000265DD">
        <w:t>s</w:t>
      </w:r>
      <w:r w:rsidR="00857E38">
        <w:t xml:space="preserve"> of </w:t>
      </w:r>
      <w:r w:rsidR="000265DD">
        <w:t>limited</w:t>
      </w:r>
      <w:r w:rsidR="00857E38">
        <w:t xml:space="preserve"> size</w:t>
      </w:r>
      <w:r w:rsidR="00460473">
        <w:t>, with</w:t>
      </w:r>
      <w:r w:rsidR="000265DD">
        <w:t xml:space="preserve"> mature trees </w:t>
      </w:r>
      <w:r w:rsidR="00460473">
        <w:t xml:space="preserve">scattered </w:t>
      </w:r>
      <w:r w:rsidR="000265DD">
        <w:t>within the pastures</w:t>
      </w:r>
      <w:r w:rsidR="00857E38">
        <w:t xml:space="preserve">. </w:t>
      </w:r>
      <w:r w:rsidR="00C878F8">
        <w:t xml:space="preserve">Due to this limited flock size, one tree was sufficient </w:t>
      </w:r>
      <w:r w:rsidR="000265DD">
        <w:t xml:space="preserve">to provide shelter </w:t>
      </w:r>
      <w:r w:rsidR="00C878F8">
        <w:t>for all</w:t>
      </w:r>
      <w:r w:rsidR="00857E38">
        <w:t xml:space="preserve"> ewes and their lambs at </w:t>
      </w:r>
      <w:r w:rsidR="000265DD">
        <w:t>the same</w:t>
      </w:r>
      <w:r w:rsidR="00857E38">
        <w:t xml:space="preserve"> time. </w:t>
      </w:r>
      <w:r w:rsidR="000265DD">
        <w:t>Given</w:t>
      </w:r>
      <w:r w:rsidR="00AF1767">
        <w:t xml:space="preserve"> the high use of shade by the animals, providing </w:t>
      </w:r>
      <w:r w:rsidR="000265DD">
        <w:t>sufficient</w:t>
      </w:r>
      <w:r w:rsidR="00AF1767">
        <w:t xml:space="preserve"> shade for all individ</w:t>
      </w:r>
      <w:r w:rsidR="000265DD">
        <w:t>u</w:t>
      </w:r>
      <w:r w:rsidR="00AF1767">
        <w:t xml:space="preserve">als </w:t>
      </w:r>
      <w:r w:rsidR="005C0A53">
        <w:t xml:space="preserve">appears to be </w:t>
      </w:r>
      <w:r w:rsidR="00AF1767">
        <w:t xml:space="preserve">the primary </w:t>
      </w:r>
      <w:r w:rsidR="00460473">
        <w:t>consider</w:t>
      </w:r>
      <w:r w:rsidR="000265DD">
        <w:t xml:space="preserve">ation </w:t>
      </w:r>
      <w:r w:rsidR="00460473">
        <w:t>for tree cover</w:t>
      </w:r>
      <w:r w:rsidR="005C0A53">
        <w:t>,</w:t>
      </w:r>
      <w:r w:rsidR="00460473">
        <w:t xml:space="preserve"> </w:t>
      </w:r>
      <w:r w:rsidR="00C878F8">
        <w:t>to</w:t>
      </w:r>
      <w:r w:rsidR="00460473">
        <w:t xml:space="preserve"> </w:t>
      </w:r>
      <w:r w:rsidR="00AF1767">
        <w:t>avoid social competition</w:t>
      </w:r>
      <w:r w:rsidR="00460473">
        <w:t xml:space="preserve"> and exclusion of some animals from access to shade</w:t>
      </w:r>
      <w:r w:rsidR="004D7A72">
        <w:t xml:space="preserve"> </w:t>
      </w:r>
      <w:r w:rsidR="004D7A72">
        <w:fldChar w:fldCharType="begin" w:fldLock="1"/>
      </w:r>
      <w:r w:rsidR="00791706">
        <w:instrText>ADDIN CSL_CITATION {"citationItems":[{"id":"ITEM-1","itemData":{"DOI":"10.3168/jds.2009-2416","ISSN":"00220302","PMID":"20059911","abstract":"The objective was to understand how the amount of shade (shade cloth blocking 99% of solar radiation) influenced the behavior and physiology of Holstein-Friesian dairy cattle managed on pasture. We compared behavior, body temperature, and respiration rate of cattle provided with 1 of 3 treatments for 5 d: access to 2.4m2 or 9.6m2 shade/cow, or no shade (n=4 groups/treatment, 10 animals/group). Behavioral observations were carried out between 1000 and 1550h. Cows spent more than twice as much time in the larger shade (24 vs. 50% of observations for 2.4m2 and 9.6m2 shade/cow, respectively, SED: 1.7%) and engaged in fewer aggressive interactions when more shade was provided (10.7 vs. 3.2 aggressive interactions/m2 during 5.8h of observation for 2.4m2 and 9.6m2 shade/cow, respectively, SED: 3.16 interactions/m2). Time around the water trough increased when little or no shade was provided (11, 5, and 2% of observations within 4.5m of water trough for no shade, 2.4m2, and 9.6m2 shade/cow, SED: 2.4%). Respiration rate was higher when cows had less shade available (62, 57, and 51 breaths/min for no shade, 2.4m2, and 9.6m2 shade/cow, respectively, SED: 2.1 breaths/min). All cows used the shade more when 9.6m2 shade/cow was provided; simultaneous use was observed in 15 versus 0% of observations in the 9.6m2 and 2.4m2 treatments on the warmest day, respectively. Weather conditions influenced both the behavioral and physiological responses, and these changes were more pronounced when less or no shade was available. Cows spent more time in shade and less time lying with increasing heat load. In addition, aggressive interactions in the shade, time around the water trough, mean body temperature, and respiration rate increased with environmental heat load. Our findings highlight the importance of determining and providing an effective amount of shade to cattle. © 2010 American Dairy Science Association.","author":[{"dropping-particle":"","family":"Schütz","given":"K E","non-dropping-particle":"","parse-names":false,"suffix":""},{"dropping-particle":"","family":"Rogers","given":"A R","non-dropping-particle":"","parse-names":false,"suffix":""},{"dropping-particle":"","family":"Poulouin","given":"Y A","non-dropping-particle":"","parse-names":false,"suffix":""},{"dropping-particle":"","family":"Cox","given":"N R","non-dropping-particle":"","parse-names":false,"suffix":""},{"dropping-particle":"","family":"Tucker","given":"C B","non-dropping-particle":"","parse-names":false,"suffix":""}],"container-title":"Journal of Dairy Science","id":"ITEM-1","issue":"1","issued":{"date-parts":[["2010"]]},"page":"125-133","publisher":"Elsevier","title":"The amount of shade influences the behavior and physiology of dairy cattle","type":"article-journal","volume":"93"},"uris":["http://www.mendeley.com/documents/?uuid=6eec3185-3e3e-488e-a94b-429fa08ba51e"]}],"mendeley":{"formattedCitation":"(Schütz et al., 2010)","plainTextFormattedCitation":"(Schütz et al., 2010)","previouslyFormattedCitation":"(Schütz et al., 2010)"},"properties":{"noteIndex":0},"schema":"https://github.com/citation-style-language/schema/raw/master/csl-citation.json"}</w:instrText>
      </w:r>
      <w:r w:rsidR="004D7A72">
        <w:fldChar w:fldCharType="separate"/>
      </w:r>
      <w:r w:rsidR="004D7A72" w:rsidRPr="004D7A72">
        <w:t>(Schütz et al., 2010)</w:t>
      </w:r>
      <w:r w:rsidR="004D7A72">
        <w:fldChar w:fldCharType="end"/>
      </w:r>
      <w:r w:rsidR="00AF1767">
        <w:t xml:space="preserve">. </w:t>
      </w:r>
    </w:p>
    <w:p w14:paraId="605380A3" w14:textId="259E4BFB" w:rsidR="00460473" w:rsidRDefault="00857E38" w:rsidP="00B161A3">
      <w:r>
        <w:t>In Tlow, the ewes were con</w:t>
      </w:r>
      <w:r w:rsidR="003B5C70">
        <w:t>s</w:t>
      </w:r>
      <w:r>
        <w:t xml:space="preserve">trained by the low availability of shade and </w:t>
      </w:r>
      <w:r w:rsidR="000265DD">
        <w:t>limited their use of</w:t>
      </w:r>
      <w:r>
        <w:t xml:space="preserve"> shade </w:t>
      </w:r>
      <w:r w:rsidR="000265DD">
        <w:t>to</w:t>
      </w:r>
      <w:r>
        <w:t xml:space="preserve"> resting and ruminating while they had to feed in the sun</w:t>
      </w:r>
      <w:r w:rsidR="00F240CB">
        <w:t xml:space="preserve">. </w:t>
      </w:r>
      <w:r w:rsidR="00460473">
        <w:t>I</w:t>
      </w:r>
      <w:r w:rsidR="00F240CB">
        <w:t xml:space="preserve">n Tmed, ewes </w:t>
      </w:r>
      <w:r w:rsidR="000265DD">
        <w:t>were able to</w:t>
      </w:r>
      <w:r w:rsidR="00F240CB">
        <w:t xml:space="preserve"> choose to </w:t>
      </w:r>
      <w:r w:rsidR="005C0A53">
        <w:t>graze</w:t>
      </w:r>
      <w:r w:rsidR="00F240CB">
        <w:t xml:space="preserve"> in the shade and </w:t>
      </w:r>
      <w:r w:rsidR="000265DD">
        <w:t xml:space="preserve">took advantage of </w:t>
      </w:r>
      <w:r w:rsidR="00F240CB">
        <w:t xml:space="preserve">this opportunity when climatic conditions </w:t>
      </w:r>
      <w:r w:rsidR="000265DD">
        <w:t>deteriorated</w:t>
      </w:r>
      <w:r w:rsidR="00F240CB">
        <w:t xml:space="preserve">. </w:t>
      </w:r>
      <w:r w:rsidR="000265DD">
        <w:t>Thus</w:t>
      </w:r>
      <w:r w:rsidR="00460473">
        <w:t xml:space="preserve">, </w:t>
      </w:r>
      <w:r w:rsidR="000265DD">
        <w:t>from a</w:t>
      </w:r>
      <w:r w:rsidR="00460473">
        <w:t xml:space="preserve"> welfare </w:t>
      </w:r>
      <w:r w:rsidR="000265DD">
        <w:t>point of view</w:t>
      </w:r>
      <w:r w:rsidR="00460473">
        <w:t xml:space="preserve">, </w:t>
      </w:r>
      <w:r w:rsidR="00C878F8">
        <w:t xml:space="preserve">several </w:t>
      </w:r>
      <w:r w:rsidR="00460473">
        <w:t xml:space="preserve">scattered trees appear </w:t>
      </w:r>
      <w:r w:rsidR="000265DD">
        <w:t>to be beneficial</w:t>
      </w:r>
      <w:r w:rsidR="00C878F8">
        <w:t>,</w:t>
      </w:r>
      <w:r w:rsidR="00460473">
        <w:t xml:space="preserve"> </w:t>
      </w:r>
      <w:r w:rsidR="00C878F8">
        <w:t>firstly</w:t>
      </w:r>
      <w:r w:rsidR="000265DD">
        <w:t xml:space="preserve"> by</w:t>
      </w:r>
      <w:r w:rsidR="00C878F8">
        <w:t xml:space="preserve"> </w:t>
      </w:r>
      <w:r w:rsidR="00460473">
        <w:t>allowing each individual to choose a shaded or unshaded area for each activity</w:t>
      </w:r>
      <w:r w:rsidR="000265DD">
        <w:t xml:space="preserve">, </w:t>
      </w:r>
      <w:r w:rsidR="008E35AA">
        <w:t xml:space="preserve">while </w:t>
      </w:r>
      <w:r w:rsidR="000265DD">
        <w:t>remaining</w:t>
      </w:r>
      <w:r w:rsidR="008E35AA">
        <w:t xml:space="preserve"> close to</w:t>
      </w:r>
      <w:r w:rsidR="00460473">
        <w:t xml:space="preserve"> its counterparts</w:t>
      </w:r>
      <w:r w:rsidR="00C878F8">
        <w:t xml:space="preserve">, and secondly by </w:t>
      </w:r>
      <w:r w:rsidR="000265DD">
        <w:t>spreading</w:t>
      </w:r>
      <w:r w:rsidR="00C878F8">
        <w:t xml:space="preserve"> trampl</w:t>
      </w:r>
      <w:r w:rsidR="000265DD">
        <w:t>e</w:t>
      </w:r>
      <w:r w:rsidR="00C878F8">
        <w:t xml:space="preserve"> and manure across the pasture and making </w:t>
      </w:r>
      <w:r w:rsidR="000265DD">
        <w:t>t</w:t>
      </w:r>
      <w:r w:rsidR="00C878F8">
        <w:t>he sward in shaded areas grazable</w:t>
      </w:r>
      <w:r w:rsidR="00460473">
        <w:t xml:space="preserve">. </w:t>
      </w:r>
      <w:r w:rsidR="000265DD">
        <w:t xml:space="preserve">On the other hand, </w:t>
      </w:r>
      <w:r>
        <w:t xml:space="preserve"> </w:t>
      </w:r>
      <w:r w:rsidR="000265DD">
        <w:t xml:space="preserve">the productivity of the </w:t>
      </w:r>
      <w:r>
        <w:t xml:space="preserve">pasture </w:t>
      </w:r>
      <w:r w:rsidR="00F240CB">
        <w:t>and the performance of the ewes were impaired in Tmed compared to Tlow. Th</w:t>
      </w:r>
      <w:r w:rsidR="000265DD">
        <w:t>erefore</w:t>
      </w:r>
      <w:r w:rsidR="00F240CB">
        <w:t>, i</w:t>
      </w:r>
      <w:r>
        <w:t xml:space="preserve">n our conditions, </w:t>
      </w:r>
      <w:r w:rsidRPr="009133BE">
        <w:t>an appropriate tree density would probably have been between T</w:t>
      </w:r>
      <w:r>
        <w:t>low</w:t>
      </w:r>
      <w:r w:rsidRPr="009133BE">
        <w:t xml:space="preserve"> and T</w:t>
      </w:r>
      <w:r>
        <w:t>med</w:t>
      </w:r>
      <w:r w:rsidR="00B5502E" w:rsidRPr="00B5502E">
        <w:t xml:space="preserve"> </w:t>
      </w:r>
      <w:r w:rsidR="00B5502E">
        <w:t>(</w:t>
      </w:r>
      <w:r w:rsidR="000265DD" w:rsidRPr="0088364D">
        <w:rPr>
          <w:i/>
          <w:iCs/>
        </w:rPr>
        <w:t>e.g.</w:t>
      </w:r>
      <w:r w:rsidR="000265DD">
        <w:t xml:space="preserve"> </w:t>
      </w:r>
      <w:r w:rsidR="00B5502E">
        <w:t xml:space="preserve">30 trees/ha) </w:t>
      </w:r>
      <w:r w:rsidR="00B5502E" w:rsidRPr="009133BE">
        <w:t xml:space="preserve">to </w:t>
      </w:r>
      <w:r w:rsidR="00F21033">
        <w:t>allow</w:t>
      </w:r>
      <w:r w:rsidR="00B5502E" w:rsidRPr="009133BE">
        <w:t xml:space="preserve"> ewes </w:t>
      </w:r>
      <w:r w:rsidR="00F21033">
        <w:t xml:space="preserve">to </w:t>
      </w:r>
      <w:r w:rsidR="00B5502E" w:rsidRPr="009133BE">
        <w:t xml:space="preserve">benefit from tree </w:t>
      </w:r>
      <w:r w:rsidR="00F21033">
        <w:t>cover</w:t>
      </w:r>
      <w:r w:rsidR="00B5502E" w:rsidRPr="009133BE">
        <w:t xml:space="preserve"> while limiting the risk of negative </w:t>
      </w:r>
      <w:r w:rsidR="00F21033">
        <w:t>effects</w:t>
      </w:r>
      <w:r w:rsidR="00B5502E" w:rsidRPr="009133BE">
        <w:t xml:space="preserve"> on performance and pasture biomass.</w:t>
      </w:r>
      <w:r w:rsidR="00B5502E">
        <w:t xml:space="preserve">  </w:t>
      </w:r>
    </w:p>
    <w:p w14:paraId="2FC274A5" w14:textId="222E4C50" w:rsidR="001672AE" w:rsidRDefault="00460473" w:rsidP="00B161A3">
      <w:r>
        <w:t>S</w:t>
      </w:r>
      <w:r w:rsidR="00522D2C">
        <w:t xml:space="preserve">ilvopastoral systems are complex and </w:t>
      </w:r>
      <w:r w:rsidR="00367C15">
        <w:t xml:space="preserve">there is a lack of </w:t>
      </w:r>
      <w:r w:rsidR="0019008B">
        <w:t xml:space="preserve">knowledge </w:t>
      </w:r>
      <w:r w:rsidR="00AD2125">
        <w:t>to</w:t>
      </w:r>
      <w:r w:rsidR="00460685">
        <w:t xml:space="preserve"> understand the interactions between the different components </w:t>
      </w:r>
      <w:r w:rsidR="00791706">
        <w:fldChar w:fldCharType="begin" w:fldLock="1"/>
      </w:r>
      <w:r w:rsidR="00160040">
        <w:instrText>ADDIN CSL_CITATION {"citationItems":[{"id":"ITEM-1","itemData":{"DOI":"10.1007/S10457-016-0065-2/FIGURES/7","ISSN":"15729680","abstract":"Silvopastoral systems are sustainable production systems characterized by greater biodiversity and multifunctionality, compared with other livestock production methods. The complex functional dynamics, however, make silvopastoralism a difficult construct to design and study. The key design criterion for these complex land use practices is to optimize the use of spatial, temporal, and physical resources, by maximizing positive interactions (facilitation) and minimizing negative ones (competition) among the components, for which the principles of sustainable land use systems are relevant. In this paper we address the cardinal questions, how the general ecological principles common to complex natural systems apply to the design and management of silvopastoral systems and how sound management might be identified with the notion of sustained maximum yield. In particular, we explore (1) spatial and temporal heterogeneity for maximizing resource use efficiency, (2) competitive interactions in perennial systems, (3) structural and functional diversity for resource conservation, and (4) integration of the principles of disturbance ecology in silvopastoral system design.","author":[{"dropping-particle":"","family":"Jose","given":"S","non-dropping-particle":"","parse-names":false,"suffix":""},{"dropping-particle":"","family":"Walter","given":"D","non-dropping-particle":"","parse-names":false,"suffix":""},{"dropping-particle":"","family":"Kumar","given":"B M","non-dropping-particle":"","parse-names":false,"suffix":""}],"container-title":"Agroforestry Systems","id":"ITEM-1","issue":"1","issued":{"date-parts":[["2019","2","15"]]},"page":"317-331","publisher":"Springer Netherlands","title":"Ecological considerations in sustainable silvopasture design and management","type":"article-journal","volume":"93"},"uris":["http://www.mendeley.com/documents/?uuid=229b17fd-c9c5-3872-aece-bc2334985245"]}],"mendeley":{"formattedCitation":"(Jose, Walter &amp; Kumar, 2019)","manualFormatting":"(Jose et al., 2019)","plainTextFormattedCitation":"(Jose, Walter &amp; Kumar, 2019)","previouslyFormattedCitation":"(Jose, Walter &amp; Kumar, 2019)"},"properties":{"noteIndex":0},"schema":"https://github.com/citation-style-language/schema/raw/master/csl-citation.json"}</w:instrText>
      </w:r>
      <w:r w:rsidR="00791706">
        <w:fldChar w:fldCharType="separate"/>
      </w:r>
      <w:r w:rsidR="00791706" w:rsidRPr="00791706">
        <w:t>(Jose</w:t>
      </w:r>
      <w:r w:rsidR="00791706">
        <w:t xml:space="preserve"> et al.,</w:t>
      </w:r>
      <w:r w:rsidR="00791706" w:rsidRPr="00791706">
        <w:t xml:space="preserve"> 2019)</w:t>
      </w:r>
      <w:r w:rsidR="00791706">
        <w:fldChar w:fldCharType="end"/>
      </w:r>
      <w:r w:rsidR="00205F61">
        <w:t>,</w:t>
      </w:r>
      <w:r w:rsidR="00460685">
        <w:t xml:space="preserve"> </w:t>
      </w:r>
      <w:r w:rsidR="00AD2125">
        <w:t xml:space="preserve">and therefore </w:t>
      </w:r>
      <w:r w:rsidR="00522D2C">
        <w:t xml:space="preserve">to </w:t>
      </w:r>
      <w:r w:rsidR="00F21033">
        <w:t>make generalisations</w:t>
      </w:r>
      <w:r w:rsidR="0019008B">
        <w:t xml:space="preserve"> about optimal tree arrangement </w:t>
      </w:r>
      <w:r w:rsidR="0019008B">
        <w:fldChar w:fldCharType="begin" w:fldLock="1"/>
      </w:r>
      <w:r w:rsidR="004D7A72">
        <w:instrText>ADDIN CSL_CITATION {"citationItems":[{"id":"ITEM-1","itemData":{"DOI":"10.2478/AOAS-2023-0002","ISSN":"23008733","abstract":"This review aimed to provide a critical and systematic evaluation of the scientific literature about the effect of tree arrangements of the silvopasture system on the thermal environment, behaviour, and performance of cattle. We conducted a search using Web of Science and Google Scholar to identify the key literature of the theme. Peer-reviewed published articles written in English, comparing one or more tree arrangements of SPS to treeless pasture or comparing shaded and sunny areas within the SPS, were selected. The resulting manuscripts (n=191) underwent a four-step PRISMA appraisal process. This process resulted in a final sample of 37 articles, which were used for recording metadata, bibliometric analysis, and assessment of the results, using the software R. Of the 37 articles, 20 studies evaluated dairy cattle (behaviour: 14; performance: 7) and 17 evaluated beef cattle (behaviour: 6; performance: 12). The main behaviours evaluated were grazing (95%) and ruminating (90%), while weight gain (89%) was the main performance variable evaluated. The cooccurrence network analysis highlighted that the studies related the animals' response to improving the thermal environment promoted by silvopasture systems. The main difference among tree arrangements evaluated by the studies was tree density, which ranged from 5 to 800 trees/ha; most studies covered SPS with row of trees (single row, n=16 and multiple rows, n=19). Most studies (n=32) were carried out in Brazil. The evidence of this review showed that regardless of tree arrangement, the silvopasture system improves the thermal environment for cattle, although some effects on behaviour and performance are inconclusive.","author":[{"dropping-particle":"","family":"De-Sousa","given":"K T","non-dropping-particle":"","parse-names":false,"suffix":""},{"dropping-particle":"","family":"Deniz","given":"M","non-dropping-particle":"","parse-names":false,"suffix":""},{"dropping-particle":"","family":"Dittrich","given":"J R","non-dropping-particle":"","parse-names":false,"suffix":""},{"dropping-particle":"","family":"Hötzel","given":"M J","non-dropping-particle":"","parse-names":false,"suffix":""}],"container-title":"Annals of Animal Science","id":"ITEM-1","issue":"3","issued":{"date-parts":[["2023","7","1"]]},"page":"629-639","publisher":"Sciendo","title":"Effects of tree arrangements of silvopasture system on behaviour and performance of cattle - A systematic review","type":"article-journal","volume":"23"},"uris":["http://www.mendeley.com/documents/?uuid=2c0bdd15-8f30-3a95-92a3-099e53a80d1a"]}],"mendeley":{"formattedCitation":"(De-Sousa et al., 2023)","plainTextFormattedCitation":"(De-Sousa et al., 2023)","previouslyFormattedCitation":"(De-Sousa et al., 2023)"},"properties":{"noteIndex":0},"schema":"https://github.com/citation-style-language/schema/raw/master/csl-citation.json"}</w:instrText>
      </w:r>
      <w:r w:rsidR="0019008B">
        <w:fldChar w:fldCharType="separate"/>
      </w:r>
      <w:r w:rsidR="0019008B" w:rsidRPr="0019008B">
        <w:t>(De-Sousa et al., 2023)</w:t>
      </w:r>
      <w:r w:rsidR="0019008B">
        <w:fldChar w:fldCharType="end"/>
      </w:r>
      <w:r w:rsidR="00460685">
        <w:t xml:space="preserve">. </w:t>
      </w:r>
      <w:r w:rsidR="005966E2">
        <w:t>T</w:t>
      </w:r>
      <w:r w:rsidR="004B0E83">
        <w:t xml:space="preserve">he </w:t>
      </w:r>
      <w:r w:rsidR="00CF60C2">
        <w:t>design and management of a silvopastoral system</w:t>
      </w:r>
      <w:r w:rsidR="005966E2">
        <w:t xml:space="preserve"> regarding trees, animals and pasture</w:t>
      </w:r>
      <w:r w:rsidR="004B0E83">
        <w:t xml:space="preserve"> impact its spatial and temporal heterogeneity </w:t>
      </w:r>
      <w:r w:rsidR="00160040">
        <w:fldChar w:fldCharType="begin" w:fldLock="1"/>
      </w:r>
      <w:r w:rsidR="00160040">
        <w:instrText>ADDIN CSL_CITATION {"citationItems":[{"id":"ITEM-1","itemData":{"DOI":"10.1007/S10457-016-0065-2/FIGURES/7","ISSN":"15729680","abstract":"Silvopastoral systems are sustainable production systems characterized by greater biodiversity and multifunctionality, compared with other livestock production methods. The complex functional dynamics, however, make silvopastoralism a difficult construct to design and study. The key design criterion for these complex land use practices is to optimize the use of spatial, temporal, and physical resources, by maximizing positive interactions (facilitation) and minimizing negative ones (competition) among the components, for which the principles of sustainable land use systems are relevant. In this paper we address the cardinal questions, how the general ecological principles common to complex natural systems apply to the design and management of silvopastoral systems and how sound management might be identified with the notion of sustained maximum yield. In particular, we explore (1) spatial and temporal heterogeneity for maximizing resource use efficiency, (2) competitive interactions in perennial systems, (3) structural and functional diversity for resource conservation, and (4) integration of the principles of disturbance ecology in silvopastoral system design.","author":[{"dropping-particle":"","family":"Jose","given":"S","non-dropping-particle":"","parse-names":false,"suffix":""},{"dropping-particle":"","family":"Walter","given":"D","non-dropping-particle":"","parse-names":false,"suffix":""},{"dropping-particle":"","family":"Kumar","given":"B M","non-dropping-particle":"","parse-names":false,"suffix":""}],"container-title":"Agroforestry Systems","id":"ITEM-1","issue":"1","issued":{"date-parts":[["2019","2","15"]]},"page":"317-331","publisher":"Springer Netherlands","title":"Ecological considerations in sustainable silvopasture design and management","type":"article-journal","volume":"93"},"uris":["http://www.mendeley.com/documents/?uuid=229b17fd-c9c5-3872-aece-bc2334985245"]}],"mendeley":{"formattedCitation":"(Jose, Walter &amp; Kumar, 2019)","manualFormatting":"(Jose et al., 2019)","plainTextFormattedCitation":"(Jose, Walter &amp; Kumar, 2019)"},"properties":{"noteIndex":0},"schema":"https://github.com/citation-style-language/schema/raw/master/csl-citation.json"}</w:instrText>
      </w:r>
      <w:r w:rsidR="00160040">
        <w:fldChar w:fldCharType="separate"/>
      </w:r>
      <w:r w:rsidR="00160040" w:rsidRPr="00160040">
        <w:t>(Jose</w:t>
      </w:r>
      <w:r w:rsidR="00160040">
        <w:t xml:space="preserve"> et al.</w:t>
      </w:r>
      <w:r w:rsidR="00160040" w:rsidRPr="00160040">
        <w:t>, 2019)</w:t>
      </w:r>
      <w:r w:rsidR="00160040">
        <w:fldChar w:fldCharType="end"/>
      </w:r>
      <w:r w:rsidR="00160040">
        <w:t xml:space="preserve"> du</w:t>
      </w:r>
      <w:r w:rsidR="005966E2">
        <w:t>e to variation in pasture growth</w:t>
      </w:r>
      <w:r w:rsidR="001043ED">
        <w:t xml:space="preserve"> and quality</w:t>
      </w:r>
      <w:r w:rsidR="005966E2">
        <w:t xml:space="preserve"> and pasture use by the animals</w:t>
      </w:r>
      <w:r>
        <w:t xml:space="preserve">. </w:t>
      </w:r>
      <w:r w:rsidR="00460685">
        <w:t>Depending on the objectives, climate, animal species and herd size, the optimal tree arrangement may vary.</w:t>
      </w:r>
    </w:p>
    <w:p w14:paraId="7C76979C" w14:textId="791910D8" w:rsidR="008C18E9" w:rsidRPr="009133BE" w:rsidRDefault="00467D58" w:rsidP="00AA2A7D">
      <w:pPr>
        <w:pStyle w:val="Titre1"/>
        <w:spacing w:before="600"/>
      </w:pPr>
      <w:r w:rsidRPr="009133BE">
        <w:t>Co</w:t>
      </w:r>
      <w:r w:rsidR="00AD4464" w:rsidRPr="009133BE">
        <w:t>nclusion</w:t>
      </w:r>
    </w:p>
    <w:p w14:paraId="72322096" w14:textId="55BF561F" w:rsidR="00B3111E" w:rsidRPr="009133BE" w:rsidRDefault="00C17845" w:rsidP="00B161A3">
      <w:r w:rsidRPr="009133BE">
        <w:t>This study showed</w:t>
      </w:r>
      <w:r w:rsidR="00A90EC0" w:rsidRPr="009133BE">
        <w:t xml:space="preserve">, in </w:t>
      </w:r>
      <w:r w:rsidR="00C4445E" w:rsidRPr="009133BE">
        <w:t xml:space="preserve">the </w:t>
      </w:r>
      <w:r w:rsidR="00A90EC0" w:rsidRPr="009133BE">
        <w:t xml:space="preserve">spring and summer conditions of a </w:t>
      </w:r>
      <w:r w:rsidR="00C4445E" w:rsidRPr="009133BE">
        <w:t>temperate and</w:t>
      </w:r>
      <w:r w:rsidR="00A90EC0" w:rsidRPr="009133BE">
        <w:t xml:space="preserve"> mid-mountainous area, </w:t>
      </w:r>
      <w:r w:rsidR="00DF62EA" w:rsidRPr="009133BE">
        <w:t xml:space="preserve">that ewes </w:t>
      </w:r>
      <w:r w:rsidRPr="009133BE">
        <w:t>ma</w:t>
      </w:r>
      <w:r w:rsidR="009E499D" w:rsidRPr="009133BE">
        <w:t>d</w:t>
      </w:r>
      <w:r w:rsidRPr="009133BE">
        <w:t xml:space="preserve">e </w:t>
      </w:r>
      <w:r w:rsidR="009E499D" w:rsidRPr="009133BE">
        <w:t xml:space="preserve">a </w:t>
      </w:r>
      <w:r w:rsidRPr="009133BE">
        <w:t>significant and active use of the shade provided by the tree</w:t>
      </w:r>
      <w:r w:rsidR="009E499D" w:rsidRPr="009133BE">
        <w:t>s</w:t>
      </w:r>
      <w:r w:rsidR="000E0A28" w:rsidRPr="009133BE">
        <w:t xml:space="preserve">. This active </w:t>
      </w:r>
      <w:r w:rsidR="00A330CD" w:rsidRPr="009133BE">
        <w:t xml:space="preserve">seek of shade </w:t>
      </w:r>
      <w:r w:rsidR="00A90EC0" w:rsidRPr="009133BE">
        <w:t>increased with increasingly challenging climat</w:t>
      </w:r>
      <w:r w:rsidR="007A774F" w:rsidRPr="009133BE">
        <w:t>ic</w:t>
      </w:r>
      <w:r w:rsidR="00A90EC0" w:rsidRPr="009133BE">
        <w:t xml:space="preserve"> conditions but occurred even on days considered a</w:t>
      </w:r>
      <w:r w:rsidR="007A774F" w:rsidRPr="009133BE">
        <w:t>t</w:t>
      </w:r>
      <w:r w:rsidR="00A90EC0" w:rsidRPr="009133BE">
        <w:t xml:space="preserve"> low </w:t>
      </w:r>
      <w:r w:rsidR="007A774F" w:rsidRPr="009133BE">
        <w:t>or no risk</w:t>
      </w:r>
      <w:r w:rsidR="00A90EC0" w:rsidRPr="009133BE">
        <w:t xml:space="preserve"> in terms of heat stress. </w:t>
      </w:r>
      <w:r w:rsidR="00825A67" w:rsidRPr="009133BE">
        <w:t xml:space="preserve">These observations </w:t>
      </w:r>
      <w:r w:rsidR="00A90EC0" w:rsidRPr="009133BE">
        <w:t xml:space="preserve">complete and confirm </w:t>
      </w:r>
      <w:r w:rsidR="00D329DA" w:rsidRPr="009133BE">
        <w:t>previous results</w:t>
      </w:r>
      <w:r w:rsidR="00825A67" w:rsidRPr="009133BE">
        <w:t xml:space="preserve"> </w:t>
      </w:r>
      <w:r w:rsidR="00A90EC0" w:rsidRPr="009133BE">
        <w:t>obtained in other ruminant species, breeds and contexts, indicating a genericity in that shade is a need and contributes to the well-being of grazing livestock.</w:t>
      </w:r>
      <w:r w:rsidR="00C4445E" w:rsidRPr="009133BE">
        <w:t xml:space="preserve"> </w:t>
      </w:r>
    </w:p>
    <w:p w14:paraId="639FC1D6" w14:textId="727FB1E5" w:rsidR="00FE1E0B" w:rsidRDefault="002D544F" w:rsidP="00B161A3">
      <w:r w:rsidRPr="009133BE" w:rsidDel="00CA602C">
        <w:t xml:space="preserve">The shade-seeking behaviour was particularly highlighted at low tree density when the proportion of time spent in the shade vastly exceeded the proportion of the plot that was shaded. </w:t>
      </w:r>
      <w:r w:rsidR="00B3111E" w:rsidRPr="009133BE" w:rsidDel="00CA602C">
        <w:t xml:space="preserve">With very little shade available, the ewes prioritised their activities in the shade for resting and ruminating, whereas the medium tree density </w:t>
      </w:r>
      <w:r w:rsidR="00CE5F86" w:rsidRPr="009133BE" w:rsidDel="00CA602C">
        <w:t>p</w:t>
      </w:r>
      <w:r w:rsidR="00B3111E" w:rsidRPr="009133BE" w:rsidDel="00CA602C">
        <w:t>rovided more comfort by allowing</w:t>
      </w:r>
      <w:r w:rsidR="00782B5E" w:rsidRPr="009133BE" w:rsidDel="00CA602C">
        <w:t xml:space="preserve"> the</w:t>
      </w:r>
      <w:r w:rsidR="00CE5F86" w:rsidRPr="009133BE" w:rsidDel="00CA602C">
        <w:t>m</w:t>
      </w:r>
      <w:r w:rsidR="00B3111E" w:rsidRPr="009133BE" w:rsidDel="00CA602C">
        <w:t xml:space="preserve"> to </w:t>
      </w:r>
      <w:r w:rsidR="00782B5E" w:rsidRPr="009133BE" w:rsidDel="00CA602C">
        <w:t>choose</w:t>
      </w:r>
      <w:r w:rsidR="00B3111E" w:rsidRPr="009133BE" w:rsidDel="00CA602C">
        <w:t xml:space="preserve"> shade for other activities</w:t>
      </w:r>
      <w:r w:rsidR="007A774F" w:rsidRPr="009133BE" w:rsidDel="00CA602C">
        <w:t xml:space="preserve"> as well</w:t>
      </w:r>
      <w:r w:rsidR="00B3111E" w:rsidRPr="009133BE" w:rsidDel="00CA602C">
        <w:t xml:space="preserve">. However, increased tree density </w:t>
      </w:r>
      <w:r w:rsidR="00671980" w:rsidRPr="009133BE" w:rsidDel="00CA602C">
        <w:t xml:space="preserve">had </w:t>
      </w:r>
      <w:r w:rsidR="00B3111E" w:rsidRPr="009133BE" w:rsidDel="00CA602C">
        <w:t>c</w:t>
      </w:r>
      <w:r w:rsidR="00671980" w:rsidRPr="009133BE" w:rsidDel="00CA602C">
        <w:t>o</w:t>
      </w:r>
      <w:r w:rsidR="00B3111E" w:rsidRPr="009133BE" w:rsidDel="00CA602C">
        <w:t>me with penalized sward biomass</w:t>
      </w:r>
      <w:r w:rsidR="006C6E99" w:rsidRPr="009133BE" w:rsidDel="00CA602C">
        <w:t xml:space="preserve"> and animal performances</w:t>
      </w:r>
      <w:r w:rsidR="00B3111E" w:rsidRPr="009133BE" w:rsidDel="00CA602C">
        <w:t>.</w:t>
      </w:r>
      <w:r w:rsidR="00662EA6">
        <w:t xml:space="preserve"> F</w:t>
      </w:r>
      <w:r w:rsidR="00576270" w:rsidRPr="009133BE">
        <w:t xml:space="preserve">urther research </w:t>
      </w:r>
      <w:r w:rsidR="00671980" w:rsidRPr="009133BE">
        <w:t xml:space="preserve">is needed </w:t>
      </w:r>
      <w:r w:rsidR="006C6E99" w:rsidRPr="009133BE">
        <w:t xml:space="preserve">to </w:t>
      </w:r>
      <w:r w:rsidR="00662EA6">
        <w:t xml:space="preserve">provide data that will help </w:t>
      </w:r>
      <w:r w:rsidR="00576270" w:rsidRPr="009133BE">
        <w:t>determin</w:t>
      </w:r>
      <w:r w:rsidR="00662EA6">
        <w:t>ing</w:t>
      </w:r>
      <w:r w:rsidR="00576270" w:rsidRPr="009133BE">
        <w:t xml:space="preserve"> the</w:t>
      </w:r>
      <w:r w:rsidR="006C6E99" w:rsidRPr="009133BE">
        <w:t xml:space="preserve"> appropriate tree type</w:t>
      </w:r>
      <w:r w:rsidR="00671980" w:rsidRPr="009133BE">
        <w:t xml:space="preserve"> </w:t>
      </w:r>
      <w:r w:rsidR="00576270" w:rsidRPr="009133BE">
        <w:t>(</w:t>
      </w:r>
      <w:r w:rsidR="001073C1" w:rsidRPr="009133BE">
        <w:t>high canopy tree</w:t>
      </w:r>
      <w:r w:rsidR="00576270" w:rsidRPr="009133BE">
        <w:t>s</w:t>
      </w:r>
      <w:r w:rsidR="001073C1" w:rsidRPr="009133BE">
        <w:t xml:space="preserve">, </w:t>
      </w:r>
      <w:r w:rsidR="00576270" w:rsidRPr="009133BE">
        <w:t xml:space="preserve">grazeable trees and shrubs, or a combination of these) </w:t>
      </w:r>
      <w:r w:rsidR="00671980" w:rsidRPr="009133BE">
        <w:t>and</w:t>
      </w:r>
      <w:r w:rsidR="006C6E99" w:rsidRPr="009133BE">
        <w:t xml:space="preserve"> layout</w:t>
      </w:r>
      <w:r w:rsidR="00CE5F86" w:rsidRPr="009133BE">
        <w:t xml:space="preserve"> (isolated</w:t>
      </w:r>
      <w:r w:rsidR="001073C1" w:rsidRPr="009133BE">
        <w:t xml:space="preserve"> trees</w:t>
      </w:r>
      <w:r w:rsidR="00CE5F86" w:rsidRPr="009133BE">
        <w:t>, clump</w:t>
      </w:r>
      <w:r w:rsidR="00576270" w:rsidRPr="009133BE">
        <w:t>s</w:t>
      </w:r>
      <w:r w:rsidR="00CE5F86" w:rsidRPr="009133BE">
        <w:t xml:space="preserve"> </w:t>
      </w:r>
      <w:r w:rsidR="001073C1" w:rsidRPr="009133BE">
        <w:t xml:space="preserve">in </w:t>
      </w:r>
      <w:r w:rsidR="00CE5F86" w:rsidRPr="009133BE">
        <w:t>hedge</w:t>
      </w:r>
      <w:r w:rsidR="00576270" w:rsidRPr="009133BE">
        <w:t>rows</w:t>
      </w:r>
      <w:r w:rsidR="00CE5F86" w:rsidRPr="009133BE">
        <w:t>)</w:t>
      </w:r>
      <w:r w:rsidR="00671980" w:rsidRPr="009133BE">
        <w:t>, as well as pasture</w:t>
      </w:r>
      <w:r w:rsidR="006C6E99" w:rsidRPr="009133BE">
        <w:t xml:space="preserve"> management </w:t>
      </w:r>
      <w:r w:rsidR="00CE5F86" w:rsidRPr="009133BE">
        <w:t>(</w:t>
      </w:r>
      <w:r w:rsidR="00205F61">
        <w:t xml:space="preserve">continuous or </w:t>
      </w:r>
      <w:r w:rsidR="00CE5F86" w:rsidRPr="009133BE">
        <w:t>rotational grazing) to</w:t>
      </w:r>
      <w:r w:rsidR="006C6E99" w:rsidRPr="009133BE">
        <w:t xml:space="preserve"> best balance these positive and negative </w:t>
      </w:r>
      <w:r w:rsidR="00576270" w:rsidRPr="009133BE">
        <w:t>effects</w:t>
      </w:r>
      <w:r w:rsidR="006C6E99" w:rsidRPr="009133BE">
        <w:t xml:space="preserve"> at the animal and system level</w:t>
      </w:r>
      <w:r w:rsidR="00662EA6">
        <w:t>, depending on the objectives of the system</w:t>
      </w:r>
      <w:r w:rsidR="006C6E99" w:rsidRPr="009133BE">
        <w:t>.</w:t>
      </w:r>
      <w:r w:rsidR="00671980" w:rsidRPr="009133BE">
        <w:t xml:space="preserve"> </w:t>
      </w:r>
      <w:r w:rsidR="00576270" w:rsidRPr="009133BE">
        <w:t>Regarding animal behaviour, gaining a</w:t>
      </w:r>
      <w:r w:rsidR="001073C1" w:rsidRPr="009133BE">
        <w:t xml:space="preserve"> </w:t>
      </w:r>
      <w:r w:rsidR="00576270" w:rsidRPr="009133BE">
        <w:t>deeper comprehension o</w:t>
      </w:r>
      <w:r w:rsidR="001073C1" w:rsidRPr="009133BE">
        <w:t>f the animal</w:t>
      </w:r>
      <w:r w:rsidR="00576270" w:rsidRPr="009133BE">
        <w:t>’</w:t>
      </w:r>
      <w:r w:rsidR="001073C1" w:rsidRPr="009133BE">
        <w:t xml:space="preserve">s motivations </w:t>
      </w:r>
      <w:r w:rsidR="00205F61">
        <w:t>for</w:t>
      </w:r>
      <w:r w:rsidR="001073C1" w:rsidRPr="009133BE">
        <w:t xml:space="preserve"> shade, </w:t>
      </w:r>
      <w:r w:rsidR="00205F61">
        <w:t xml:space="preserve">in relation with the other motivations for </w:t>
      </w:r>
      <w:r w:rsidR="001073C1" w:rsidRPr="009133BE">
        <w:t>f</w:t>
      </w:r>
      <w:r w:rsidR="007A774F" w:rsidRPr="009133BE">
        <w:t>ee</w:t>
      </w:r>
      <w:r w:rsidR="001073C1" w:rsidRPr="009133BE">
        <w:t xml:space="preserve">d and social </w:t>
      </w:r>
      <w:r w:rsidR="00576270" w:rsidRPr="009133BE">
        <w:t>interactions</w:t>
      </w:r>
      <w:r w:rsidR="00CA602C">
        <w:t>, and their potential conflicts</w:t>
      </w:r>
      <w:r w:rsidR="0086750F">
        <w:t>,</w:t>
      </w:r>
      <w:r w:rsidR="00576270" w:rsidRPr="009133BE">
        <w:t xml:space="preserve"> </w:t>
      </w:r>
      <w:r w:rsidR="001073C1" w:rsidRPr="009133BE">
        <w:t xml:space="preserve">in </w:t>
      </w:r>
      <w:r w:rsidR="00576270" w:rsidRPr="009133BE">
        <w:t>such</w:t>
      </w:r>
      <w:r w:rsidR="001073C1" w:rsidRPr="009133BE">
        <w:t xml:space="preserve"> environments will be c</w:t>
      </w:r>
      <w:r w:rsidR="00576270" w:rsidRPr="009133BE">
        <w:t>rucial in making these determinations within the context and goals at hand.</w:t>
      </w:r>
      <w:r w:rsidR="001073C1" w:rsidRPr="009133BE">
        <w:t xml:space="preserve"> </w:t>
      </w:r>
    </w:p>
    <w:p w14:paraId="18E59FCD" w14:textId="509BE654" w:rsidR="003B008C" w:rsidRDefault="00662EA6" w:rsidP="0086750F">
      <w:pPr>
        <w:spacing w:after="160" w:line="259" w:lineRule="auto"/>
        <w:ind w:firstLine="0"/>
        <w:contextualSpacing w:val="0"/>
        <w:rPr>
          <w:b/>
          <w:sz w:val="18"/>
          <w:szCs w:val="18"/>
        </w:rPr>
      </w:pPr>
      <w:r>
        <w:t xml:space="preserve">Finally, this experiment focused on sunny days to investigate the use of shade provided by trees. To disentangle the animals’ motivation for shade from their motivation for trees for other </w:t>
      </w:r>
      <w:r w:rsidR="00AA2A7D">
        <w:t xml:space="preserve">purposes - </w:t>
      </w:r>
      <w:r w:rsidR="00401500">
        <w:t>such as shelter from rain and wind,</w:t>
      </w:r>
      <w:r w:rsidR="00F37B2E">
        <w:t xml:space="preserve"> </w:t>
      </w:r>
      <w:r w:rsidR="00AA2A7D">
        <w:t xml:space="preserve">access to certain </w:t>
      </w:r>
      <w:r w:rsidR="00857D08">
        <w:t>f</w:t>
      </w:r>
      <w:r w:rsidR="00F37B2E">
        <w:t>eed</w:t>
      </w:r>
      <w:r w:rsidR="00AA2A7D">
        <w:t xml:space="preserve"> compounds</w:t>
      </w:r>
      <w:r w:rsidR="00401500">
        <w:t>, scratcthing</w:t>
      </w:r>
      <w:r w:rsidR="00F37B2E">
        <w:t xml:space="preserve"> or hiding</w:t>
      </w:r>
      <w:r w:rsidR="00AA2A7D">
        <w:t xml:space="preserve"> – additional </w:t>
      </w:r>
      <w:r w:rsidR="000265DD">
        <w:t xml:space="preserve">data </w:t>
      </w:r>
      <w:r w:rsidR="00AA2A7D">
        <w:t xml:space="preserve">across various environmental conditions </w:t>
      </w:r>
      <w:r w:rsidR="000265DD">
        <w:t>are</w:t>
      </w:r>
      <w:r>
        <w:t xml:space="preserve"> </w:t>
      </w:r>
      <w:r w:rsidR="00AA2A7D">
        <w:t>required.</w:t>
      </w:r>
    </w:p>
    <w:p w14:paraId="531D2412" w14:textId="77777777" w:rsidR="0004360B" w:rsidRPr="009133BE" w:rsidRDefault="0004360B" w:rsidP="0004360B">
      <w:pPr>
        <w:pStyle w:val="Titre1"/>
      </w:pPr>
      <w:r w:rsidRPr="009133BE">
        <w:t>Acknowledgements</w:t>
      </w:r>
    </w:p>
    <w:p w14:paraId="1FFD990A" w14:textId="77777777" w:rsidR="0004360B" w:rsidRDefault="0004360B" w:rsidP="0004360B">
      <w:r w:rsidRPr="009133BE">
        <w:t xml:space="preserve">The authors warmly thank the staff from the INRAE Experimental and Research Units for their assistance in management and measurements on animals and swards. They also thank the trainees involved in the project: C. Gava, P. Dechavanne and M. Jardillier. B. Meunier is acknowledged for the calculation of tree canopy areas. The INRAE CLIMATIK platform from AgroClim laboratory (Avignon, France) is acknowledged for the provision of all the climate data. </w:t>
      </w:r>
    </w:p>
    <w:p w14:paraId="5EE4C795" w14:textId="77777777" w:rsidR="0004360B" w:rsidRDefault="0004360B" w:rsidP="0004360B">
      <w:pPr>
        <w:pStyle w:val="Titre1"/>
      </w:pPr>
      <w:r>
        <w:t>Funding</w:t>
      </w:r>
    </w:p>
    <w:p w14:paraId="09C98CC1" w14:textId="77777777" w:rsidR="0004360B" w:rsidRDefault="0004360B" w:rsidP="0004360B">
      <w:r w:rsidRPr="009133BE">
        <w:t xml:space="preserve">This work was funded by ADEME (The French Agency for Ecological Transition) as part of the “REACCTIF 2” call for proposals. </w:t>
      </w:r>
    </w:p>
    <w:p w14:paraId="142971A0" w14:textId="77777777" w:rsidR="0004360B" w:rsidRDefault="0004360B" w:rsidP="0004360B">
      <w:pPr>
        <w:pStyle w:val="Titre1"/>
      </w:pPr>
      <w:r>
        <w:t>Conflict of interest disclosure</w:t>
      </w:r>
    </w:p>
    <w:p w14:paraId="14F8D2BB" w14:textId="77777777" w:rsidR="0004360B" w:rsidRDefault="0004360B" w:rsidP="0004360B">
      <w:r w:rsidRPr="00F64878">
        <w:t>The authors declare that they comply with the PCI rule of having no financial conflict of interest in relation to the content of the article.</w:t>
      </w:r>
    </w:p>
    <w:p w14:paraId="28B90DFA" w14:textId="77777777" w:rsidR="0004360B" w:rsidRPr="009133BE" w:rsidRDefault="0004360B" w:rsidP="0004360B">
      <w:pPr>
        <w:pStyle w:val="Titre1"/>
      </w:pPr>
      <w:r w:rsidRPr="009133BE">
        <w:t>Data</w:t>
      </w:r>
      <w:r>
        <w:t>, scripts and supplementary information availability</w:t>
      </w:r>
    </w:p>
    <w:p w14:paraId="5E59F294" w14:textId="77777777" w:rsidR="0004360B" w:rsidRDefault="0004360B" w:rsidP="0004360B">
      <w:pPr>
        <w:rPr>
          <w:sz w:val="22"/>
          <w:szCs w:val="22"/>
        </w:rPr>
      </w:pPr>
      <w:r>
        <w:t xml:space="preserve">Data are available online : </w:t>
      </w:r>
      <w:hyperlink r:id="rId30" w:history="1">
        <w:r w:rsidRPr="00C273E6">
          <w:rPr>
            <w:rStyle w:val="Lienhypertexte"/>
            <w:szCs w:val="21"/>
            <w:shd w:val="clear" w:color="auto" w:fill="ECF6FB"/>
          </w:rPr>
          <w:t>https://doi.org/10.57745/ISGTTK</w:t>
        </w:r>
      </w:hyperlink>
      <w:r>
        <w:rPr>
          <w:sz w:val="22"/>
          <w:szCs w:val="22"/>
        </w:rPr>
        <w:t xml:space="preserve"> </w:t>
      </w:r>
    </w:p>
    <w:p w14:paraId="3BBC11E6" w14:textId="77777777" w:rsidR="0004360B" w:rsidRPr="009B1432" w:rsidRDefault="0004360B" w:rsidP="0004360B">
      <w:pPr>
        <w:ind w:left="284" w:firstLine="34"/>
      </w:pPr>
      <w:r w:rsidRPr="009B1432">
        <w:t>https://entrepot.recherche.data.gouv.fr/privateurl.xhtml?token=1c5da6a3-b89e-4a63-a690-a8a48018f55d</w:t>
      </w:r>
    </w:p>
    <w:p w14:paraId="3907813E" w14:textId="77777777" w:rsidR="0004360B" w:rsidRDefault="0004360B" w:rsidP="0004360B">
      <w:pPr>
        <w:rPr>
          <w:sz w:val="22"/>
          <w:szCs w:val="22"/>
        </w:rPr>
      </w:pPr>
      <w:r>
        <w:t xml:space="preserve">Scripts are available online:  </w:t>
      </w:r>
      <w:hyperlink r:id="rId31" w:history="1">
        <w:r w:rsidRPr="007B7292">
          <w:rPr>
            <w:rStyle w:val="Lienhypertexte"/>
            <w:szCs w:val="21"/>
            <w:shd w:val="clear" w:color="auto" w:fill="ECF6FB"/>
          </w:rPr>
          <w:t>https://doi.org/10.57745/ISGTTK</w:t>
        </w:r>
      </w:hyperlink>
    </w:p>
    <w:p w14:paraId="6FF5F572" w14:textId="77777777" w:rsidR="0004360B" w:rsidRDefault="0004360B" w:rsidP="0004360B">
      <w:r>
        <w:t xml:space="preserve">Supplementary information (appendices) is available online: </w:t>
      </w:r>
      <w:hyperlink r:id="rId32" w:history="1">
        <w:r w:rsidRPr="007B7292">
          <w:rPr>
            <w:rStyle w:val="Lienhypertexte"/>
            <w:szCs w:val="21"/>
            <w:shd w:val="clear" w:color="auto" w:fill="ECF6FB"/>
          </w:rPr>
          <w:t>https://doi.org/10.57745/ISGTTK</w:t>
        </w:r>
      </w:hyperlink>
    </w:p>
    <w:p w14:paraId="49D61305" w14:textId="77777777" w:rsidR="0004360B" w:rsidRDefault="0004360B" w:rsidP="0004360B">
      <w:pPr>
        <w:rPr>
          <w:rFonts w:ascii="Arial Rounded MT Bold" w:hAnsi="Arial Rounded MT Bold"/>
          <w:sz w:val="22"/>
          <w:szCs w:val="22"/>
        </w:rPr>
      </w:pPr>
    </w:p>
    <w:p w14:paraId="34A4835B" w14:textId="77777777" w:rsidR="0004360B" w:rsidRPr="009133BE" w:rsidRDefault="0004360B" w:rsidP="0004360B">
      <w:pPr>
        <w:pStyle w:val="Titre1"/>
      </w:pPr>
      <w:r w:rsidRPr="009133BE">
        <w:t>Author ORCIDs</w:t>
      </w:r>
    </w:p>
    <w:p w14:paraId="264FFA0D" w14:textId="77777777" w:rsidR="0004360B" w:rsidRPr="00F64878" w:rsidRDefault="0004360B" w:rsidP="0004360B">
      <w:pPr>
        <w:rPr>
          <w:rStyle w:val="Lienhypertexte"/>
          <w:lang w:val="fr-FR"/>
        </w:rPr>
      </w:pPr>
      <w:r w:rsidRPr="00F64878">
        <w:rPr>
          <w:lang w:val="fr-FR"/>
        </w:rPr>
        <w:t xml:space="preserve">Cécile Ginane: </w:t>
      </w:r>
      <w:hyperlink r:id="rId33" w:history="1">
        <w:r w:rsidRPr="00F64878">
          <w:rPr>
            <w:rStyle w:val="Lienhypertexte"/>
            <w:lang w:val="fr-FR"/>
          </w:rPr>
          <w:t>0000-0001-9059-6001</w:t>
        </w:r>
      </w:hyperlink>
    </w:p>
    <w:p w14:paraId="65387CD8" w14:textId="77777777" w:rsidR="0004360B" w:rsidRPr="00F64878" w:rsidRDefault="0004360B" w:rsidP="0004360B">
      <w:pPr>
        <w:rPr>
          <w:lang w:val="fr-FR"/>
        </w:rPr>
      </w:pPr>
      <w:r w:rsidRPr="00F64878">
        <w:rPr>
          <w:lang w:val="fr-FR"/>
        </w:rPr>
        <w:t>Véronique Deiss</w:t>
      </w:r>
      <w:r w:rsidRPr="00F64878">
        <w:rPr>
          <w:rStyle w:val="Lienhypertexte"/>
          <w:lang w:val="fr-FR"/>
        </w:rPr>
        <w:t xml:space="preserve">: </w:t>
      </w:r>
      <w:hyperlink r:id="rId34" w:tgtFrame="_blank" w:tooltip="ORCID" w:history="1">
        <w:r w:rsidRPr="00F64878">
          <w:rPr>
            <w:rStyle w:val="Lienhypertexte"/>
            <w:lang w:val="fr-FR"/>
          </w:rPr>
          <w:t>0000-0002-9351-5083</w:t>
        </w:r>
      </w:hyperlink>
    </w:p>
    <w:p w14:paraId="431A462E" w14:textId="77777777" w:rsidR="0004360B" w:rsidRPr="00F64878" w:rsidRDefault="0004360B" w:rsidP="0004360B">
      <w:pPr>
        <w:rPr>
          <w:lang w:val="fr-FR"/>
        </w:rPr>
      </w:pPr>
    </w:p>
    <w:p w14:paraId="62033923" w14:textId="77777777" w:rsidR="0004360B" w:rsidRPr="00F64878" w:rsidRDefault="0004360B" w:rsidP="0004360B">
      <w:pPr>
        <w:pStyle w:val="Titre1"/>
        <w:rPr>
          <w:lang w:val="fr-FR"/>
        </w:rPr>
      </w:pPr>
      <w:proofErr w:type="spellStart"/>
      <w:r w:rsidRPr="001E7EFB">
        <w:rPr>
          <w:lang w:val="fr-FR"/>
        </w:rPr>
        <w:t>Author</w:t>
      </w:r>
      <w:proofErr w:type="spellEnd"/>
      <w:r w:rsidRPr="001E7EFB">
        <w:rPr>
          <w:lang w:val="fr-FR"/>
        </w:rPr>
        <w:t xml:space="preserve"> </w:t>
      </w:r>
      <w:r w:rsidRPr="00F64878">
        <w:rPr>
          <w:lang w:val="fr-FR"/>
        </w:rPr>
        <w:t>contributions</w:t>
      </w:r>
    </w:p>
    <w:p w14:paraId="30B3D92B" w14:textId="77777777" w:rsidR="0004360B" w:rsidRPr="009133BE" w:rsidRDefault="0004360B" w:rsidP="0004360B">
      <w:r w:rsidRPr="009133BE">
        <w:rPr>
          <w:b/>
        </w:rPr>
        <w:t>C</w:t>
      </w:r>
      <w:r>
        <w:rPr>
          <w:b/>
        </w:rPr>
        <w:t>G</w:t>
      </w:r>
      <w:r w:rsidRPr="009133BE">
        <w:rPr>
          <w:b/>
        </w:rPr>
        <w:t xml:space="preserve">: </w:t>
      </w:r>
      <w:r w:rsidRPr="009133BE">
        <w:t xml:space="preserve">Conceptualization, Methodology, Formal analysis, Investigation, Writing – Original draft, Writing – Review &amp; Editing. </w:t>
      </w:r>
      <w:r w:rsidRPr="009133BE">
        <w:rPr>
          <w:b/>
        </w:rPr>
        <w:t>M</w:t>
      </w:r>
      <w:r>
        <w:rPr>
          <w:b/>
        </w:rPr>
        <w:t>B</w:t>
      </w:r>
      <w:r w:rsidRPr="009133BE">
        <w:rPr>
          <w:b/>
        </w:rPr>
        <w:t>:</w:t>
      </w:r>
      <w:r w:rsidRPr="009133BE">
        <w:t xml:space="preserve"> Conceptualization, Methodology, Investigation, Resources. </w:t>
      </w:r>
      <w:r w:rsidRPr="009133BE">
        <w:rPr>
          <w:b/>
        </w:rPr>
        <w:t>V</w:t>
      </w:r>
      <w:r>
        <w:rPr>
          <w:b/>
        </w:rPr>
        <w:t>D</w:t>
      </w:r>
      <w:r w:rsidRPr="009133BE">
        <w:rPr>
          <w:b/>
        </w:rPr>
        <w:t>:</w:t>
      </w:r>
      <w:r w:rsidRPr="009133BE">
        <w:t xml:space="preserve"> Conceptualization, Methodology, Investigation, Writing – Review &amp; Editing. </w:t>
      </w:r>
      <w:r w:rsidRPr="009133BE">
        <w:rPr>
          <w:b/>
        </w:rPr>
        <w:t>D</w:t>
      </w:r>
      <w:r>
        <w:rPr>
          <w:b/>
        </w:rPr>
        <w:t>A</w:t>
      </w:r>
      <w:r w:rsidRPr="009133BE">
        <w:rPr>
          <w:b/>
        </w:rPr>
        <w:t>:</w:t>
      </w:r>
      <w:r w:rsidRPr="009133BE">
        <w:t xml:space="preserve"> Resources, Writing – Review &amp; Editing. </w:t>
      </w:r>
      <w:r w:rsidRPr="009133BE">
        <w:rPr>
          <w:b/>
        </w:rPr>
        <w:t>C</w:t>
      </w:r>
      <w:r>
        <w:rPr>
          <w:b/>
        </w:rPr>
        <w:t>B</w:t>
      </w:r>
      <w:r w:rsidRPr="009133BE">
        <w:rPr>
          <w:b/>
        </w:rPr>
        <w:t>:</w:t>
      </w:r>
      <w:r w:rsidRPr="009133BE">
        <w:t xml:space="preserve"> Project administration, Funding acquisition</w:t>
      </w:r>
      <w:r>
        <w:t xml:space="preserve">, </w:t>
      </w:r>
      <w:r w:rsidRPr="009133BE">
        <w:t>Writing – Review &amp; Editing.</w:t>
      </w:r>
    </w:p>
    <w:p w14:paraId="7E9F1E35" w14:textId="77777777" w:rsidR="0004360B" w:rsidRPr="009133BE" w:rsidRDefault="0004360B" w:rsidP="0004360B"/>
    <w:p w14:paraId="4C9C8F23" w14:textId="77777777" w:rsidR="0004360B" w:rsidRPr="009133BE" w:rsidRDefault="0004360B" w:rsidP="0004360B">
      <w:pPr>
        <w:pStyle w:val="Titre1"/>
      </w:pPr>
      <w:r>
        <w:t>Re</w:t>
      </w:r>
      <w:r w:rsidRPr="009133BE">
        <w:t>ferences</w:t>
      </w:r>
    </w:p>
    <w:p w14:paraId="2B903B59" w14:textId="58664F08" w:rsidR="00160040" w:rsidRPr="00160040" w:rsidRDefault="0004360B" w:rsidP="00160040">
      <w:pPr>
        <w:widowControl w:val="0"/>
        <w:autoSpaceDE w:val="0"/>
        <w:autoSpaceDN w:val="0"/>
        <w:adjustRightInd w:val="0"/>
        <w:ind w:left="480" w:hanging="480"/>
        <w:rPr>
          <w:rFonts w:ascii="Calibri" w:hAnsi="Calibri" w:cs="Calibri"/>
          <w:sz w:val="20"/>
        </w:rPr>
      </w:pPr>
      <w:r w:rsidRPr="006B4445">
        <w:rPr>
          <w:sz w:val="20"/>
          <w:szCs w:val="20"/>
        </w:rPr>
        <w:fldChar w:fldCharType="begin" w:fldLock="1"/>
      </w:r>
      <w:r w:rsidRPr="006B4445">
        <w:rPr>
          <w:sz w:val="20"/>
          <w:szCs w:val="20"/>
        </w:rPr>
        <w:instrText xml:space="preserve">ADDIN Mendeley Bibliography CSL_BIBLIOGRAPHY </w:instrText>
      </w:r>
      <w:r w:rsidRPr="006B4445">
        <w:rPr>
          <w:sz w:val="20"/>
          <w:szCs w:val="20"/>
        </w:rPr>
        <w:fldChar w:fldCharType="separate"/>
      </w:r>
      <w:r w:rsidR="00160040" w:rsidRPr="00160040">
        <w:rPr>
          <w:rFonts w:ascii="Calibri" w:hAnsi="Calibri" w:cs="Calibri"/>
          <w:sz w:val="20"/>
        </w:rPr>
        <w:t xml:space="preserve">Andueza D, Picard F, Jestin M, Andrieu J, Baumont R. 2011. NIRS prediction of the feed value of temperate forages: efficacy of four calibration strategies. </w:t>
      </w:r>
      <w:r w:rsidR="00160040" w:rsidRPr="00160040">
        <w:rPr>
          <w:rFonts w:ascii="Calibri" w:hAnsi="Calibri" w:cs="Calibri"/>
          <w:i/>
          <w:iCs/>
          <w:sz w:val="20"/>
        </w:rPr>
        <w:t>Animal</w:t>
      </w:r>
      <w:r w:rsidR="00160040" w:rsidRPr="00160040">
        <w:rPr>
          <w:rFonts w:ascii="Calibri" w:hAnsi="Calibri" w:cs="Calibri"/>
          <w:sz w:val="20"/>
        </w:rPr>
        <w:t xml:space="preserve"> 5:1002–1013. DOI: 10.1017/S1751731110002697.</w:t>
      </w:r>
    </w:p>
    <w:p w14:paraId="57419907"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Andueza D, Picard F, Martin-Rosset W, Aufrère J. 2016. Near-infrared spectroscopy calibrations performed on oven-dried green forages for the prediction of chemical composition and nutritive value of preserved forage for ruminants. </w:t>
      </w:r>
      <w:r w:rsidRPr="00160040">
        <w:rPr>
          <w:rFonts w:ascii="Calibri" w:hAnsi="Calibri" w:cs="Calibri"/>
          <w:i/>
          <w:iCs/>
          <w:sz w:val="20"/>
        </w:rPr>
        <w:t>Applied Spectroscopy</w:t>
      </w:r>
      <w:r w:rsidRPr="00160040">
        <w:rPr>
          <w:rFonts w:ascii="Calibri" w:hAnsi="Calibri" w:cs="Calibri"/>
          <w:sz w:val="20"/>
        </w:rPr>
        <w:t xml:space="preserve"> 70:1321–1327. DOI: 10.1177/0003702816654056.</w:t>
      </w:r>
    </w:p>
    <w:p w14:paraId="0A98774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Aufrère J, Michalet-Doreau B. 1983. In vivo digestibility and prediction of digestibility of some by-products. In: Boucqué V, Fiems LO, Cottyn BG eds. </w:t>
      </w:r>
      <w:r w:rsidRPr="00160040">
        <w:rPr>
          <w:rFonts w:ascii="Calibri" w:hAnsi="Calibri" w:cs="Calibri"/>
          <w:i/>
          <w:iCs/>
          <w:sz w:val="20"/>
        </w:rPr>
        <w:t>Feeding value of by-products and their use by beef cattle</w:t>
      </w:r>
      <w:r w:rsidRPr="00160040">
        <w:rPr>
          <w:rFonts w:ascii="Calibri" w:hAnsi="Calibri" w:cs="Calibri"/>
          <w:sz w:val="20"/>
        </w:rPr>
        <w:t>. Brussels, Belgium: Commission of the European Communities Publishing, 25–34.</w:t>
      </w:r>
    </w:p>
    <w:p w14:paraId="1624176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Barros AMG, Pereira JMC. 2014. Wildfire selectivity for land cover type: does size matter? </w:t>
      </w:r>
      <w:r w:rsidRPr="00160040">
        <w:rPr>
          <w:rFonts w:ascii="Calibri" w:hAnsi="Calibri" w:cs="Calibri"/>
          <w:i/>
          <w:iCs/>
          <w:sz w:val="20"/>
        </w:rPr>
        <w:t>PLoS ONE</w:t>
      </w:r>
      <w:r w:rsidRPr="00160040">
        <w:rPr>
          <w:rFonts w:ascii="Calibri" w:hAnsi="Calibri" w:cs="Calibri"/>
          <w:sz w:val="20"/>
        </w:rPr>
        <w:t xml:space="preserve"> 9:e84760. DOI: 10.1371/journal.pone.0084760.</w:t>
      </w:r>
    </w:p>
    <w:p w14:paraId="01A206D6" w14:textId="77777777" w:rsidR="00160040" w:rsidRPr="0086750F" w:rsidRDefault="00160040" w:rsidP="00160040">
      <w:pPr>
        <w:widowControl w:val="0"/>
        <w:autoSpaceDE w:val="0"/>
        <w:autoSpaceDN w:val="0"/>
        <w:adjustRightInd w:val="0"/>
        <w:ind w:left="480" w:hanging="480"/>
        <w:rPr>
          <w:rFonts w:ascii="Calibri" w:hAnsi="Calibri" w:cs="Calibri"/>
          <w:sz w:val="20"/>
          <w:lang w:val="fr-FR"/>
        </w:rPr>
      </w:pPr>
      <w:r w:rsidRPr="00160040">
        <w:rPr>
          <w:rFonts w:ascii="Calibri" w:hAnsi="Calibri" w:cs="Calibri"/>
          <w:sz w:val="20"/>
        </w:rPr>
        <w:t xml:space="preserve">Beck HE, Zimmermann NE, McVicar TR, Vergopolan N, Berg A, Wood EF. 2018. Present and future köppen-geiger climate classification maps at 1-km resolution. </w:t>
      </w:r>
      <w:r w:rsidRPr="0086750F">
        <w:rPr>
          <w:rFonts w:ascii="Calibri" w:hAnsi="Calibri" w:cs="Calibri"/>
          <w:i/>
          <w:iCs/>
          <w:sz w:val="20"/>
          <w:lang w:val="fr-FR"/>
        </w:rPr>
        <w:t>Scientific Data</w:t>
      </w:r>
      <w:r w:rsidRPr="0086750F">
        <w:rPr>
          <w:rFonts w:ascii="Calibri" w:hAnsi="Calibri" w:cs="Calibri"/>
          <w:sz w:val="20"/>
          <w:lang w:val="fr-FR"/>
        </w:rPr>
        <w:t xml:space="preserve"> 5:1–12. DOI: 10.1038/sdata.2018.214.</w:t>
      </w:r>
    </w:p>
    <w:p w14:paraId="3FECF95D"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86750F">
        <w:rPr>
          <w:rFonts w:ascii="Calibri" w:hAnsi="Calibri" w:cs="Calibri"/>
          <w:sz w:val="20"/>
          <w:lang w:val="fr-FR"/>
        </w:rPr>
        <w:t xml:space="preserve">Bennett IL, Finch VA, Holmes CR. 1985. </w:t>
      </w:r>
      <w:r w:rsidRPr="00160040">
        <w:rPr>
          <w:rFonts w:ascii="Calibri" w:hAnsi="Calibri" w:cs="Calibri"/>
          <w:sz w:val="20"/>
        </w:rPr>
        <w:t xml:space="preserve">Time spent in shade and its relationship with physiological factors of thermoregulation in three breeds of cattle. </w:t>
      </w:r>
      <w:r w:rsidRPr="00160040">
        <w:rPr>
          <w:rFonts w:ascii="Calibri" w:hAnsi="Calibri" w:cs="Calibri"/>
          <w:i/>
          <w:iCs/>
          <w:sz w:val="20"/>
        </w:rPr>
        <w:t>Applied Animal Behaviour Science</w:t>
      </w:r>
      <w:r w:rsidRPr="00160040">
        <w:rPr>
          <w:rFonts w:ascii="Calibri" w:hAnsi="Calibri" w:cs="Calibri"/>
          <w:sz w:val="20"/>
        </w:rPr>
        <w:t xml:space="preserve"> 13:227–236. DOI: 10.1016/0168-1591(85)90046-2.</w:t>
      </w:r>
    </w:p>
    <w:p w14:paraId="0127326B" w14:textId="77777777" w:rsidR="00160040" w:rsidRPr="0086750F" w:rsidRDefault="00160040" w:rsidP="00160040">
      <w:pPr>
        <w:widowControl w:val="0"/>
        <w:autoSpaceDE w:val="0"/>
        <w:autoSpaceDN w:val="0"/>
        <w:adjustRightInd w:val="0"/>
        <w:ind w:left="480" w:hanging="480"/>
        <w:rPr>
          <w:rFonts w:ascii="Calibri" w:hAnsi="Calibri" w:cs="Calibri"/>
          <w:sz w:val="20"/>
          <w:lang w:val="fr-FR"/>
        </w:rPr>
      </w:pPr>
      <w:r w:rsidRPr="00160040">
        <w:rPr>
          <w:rFonts w:ascii="Calibri" w:hAnsi="Calibri" w:cs="Calibri"/>
          <w:sz w:val="20"/>
        </w:rPr>
        <w:t xml:space="preserve">Buffington DE, Canton GH, Pitt D. 1981. Black Globe-Humidity Index (BGHI) as Comfort Equation for Dairy Cows. </w:t>
      </w:r>
      <w:r w:rsidRPr="0086750F">
        <w:rPr>
          <w:rFonts w:ascii="Calibri" w:hAnsi="Calibri" w:cs="Calibri"/>
          <w:i/>
          <w:iCs/>
          <w:sz w:val="20"/>
          <w:lang w:val="fr-FR"/>
        </w:rPr>
        <w:t>Trans. ASAE</w:t>
      </w:r>
      <w:r w:rsidRPr="0086750F">
        <w:rPr>
          <w:rFonts w:ascii="Calibri" w:hAnsi="Calibri" w:cs="Calibri"/>
          <w:sz w:val="20"/>
          <w:lang w:val="fr-FR"/>
        </w:rPr>
        <w:t xml:space="preserve"> 24:711–714.</w:t>
      </w:r>
    </w:p>
    <w:p w14:paraId="57C5D257"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86750F">
        <w:rPr>
          <w:rFonts w:ascii="Calibri" w:hAnsi="Calibri" w:cs="Calibri"/>
          <w:sz w:val="20"/>
          <w:lang w:val="fr-FR"/>
        </w:rPr>
        <w:t xml:space="preserve">Castle SE, Miller DC, Merten N, Ordonez PJ, Baylis K. 2022. </w:t>
      </w:r>
      <w:r w:rsidRPr="00160040">
        <w:rPr>
          <w:rFonts w:ascii="Calibri" w:hAnsi="Calibri" w:cs="Calibri"/>
          <w:sz w:val="20"/>
        </w:rPr>
        <w:t xml:space="preserve">Evidence for the impacts of agroforestry on ecosystem services and human well-being in high-income countries: a systematic map. </w:t>
      </w:r>
      <w:r w:rsidRPr="00160040">
        <w:rPr>
          <w:rFonts w:ascii="Calibri" w:hAnsi="Calibri" w:cs="Calibri"/>
          <w:i/>
          <w:iCs/>
          <w:sz w:val="20"/>
        </w:rPr>
        <w:t>Environmental Evidence</w:t>
      </w:r>
      <w:r w:rsidRPr="00160040">
        <w:rPr>
          <w:rFonts w:ascii="Calibri" w:hAnsi="Calibri" w:cs="Calibri"/>
          <w:sz w:val="20"/>
        </w:rPr>
        <w:t xml:space="preserve"> 11:1–27. DOI: 10.1186/s13750-022-00260-4.</w:t>
      </w:r>
    </w:p>
    <w:p w14:paraId="5B233889"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De-Sousa KT, Deniz M, Dittrich JR, Hötzel MJ. 2023. Effects of tree arrangements of silvopasture system on behaviour and performance of cattle - A systematic review. </w:t>
      </w:r>
      <w:r w:rsidRPr="00160040">
        <w:rPr>
          <w:rFonts w:ascii="Calibri" w:hAnsi="Calibri" w:cs="Calibri"/>
          <w:i/>
          <w:iCs/>
          <w:sz w:val="20"/>
        </w:rPr>
        <w:t>Annals of Animal Science</w:t>
      </w:r>
      <w:r w:rsidRPr="00160040">
        <w:rPr>
          <w:rFonts w:ascii="Calibri" w:hAnsi="Calibri" w:cs="Calibri"/>
          <w:sz w:val="20"/>
        </w:rPr>
        <w:t xml:space="preserve"> 23:629–639. DOI: 10.2478/AOAS-2023-0002.</w:t>
      </w:r>
    </w:p>
    <w:p w14:paraId="713CB868"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De K, Sharma S, Kumawat PK, Kumar D, Mohapatra A, Sahoo A. 2020. Tree shade improves the comfort of sheep during extreme summer. </w:t>
      </w:r>
      <w:r w:rsidRPr="00160040">
        <w:rPr>
          <w:rFonts w:ascii="Calibri" w:hAnsi="Calibri" w:cs="Calibri"/>
          <w:i/>
          <w:iCs/>
          <w:sz w:val="20"/>
        </w:rPr>
        <w:t>Journal of Veterinary Behavior</w:t>
      </w:r>
      <w:r w:rsidRPr="00160040">
        <w:rPr>
          <w:rFonts w:ascii="Calibri" w:hAnsi="Calibri" w:cs="Calibri"/>
          <w:sz w:val="20"/>
        </w:rPr>
        <w:t xml:space="preserve"> 40:103–107. DOI: 10.1016/j.jveb.2020.10.003.</w:t>
      </w:r>
    </w:p>
    <w:p w14:paraId="417B696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Dumont B, Rook AJ, Coran C, Rover KU. 2007. Effects of livestock breed and grazing intensity on biodiversity and production in grazing systems. 2. Diet selection. </w:t>
      </w:r>
      <w:r w:rsidRPr="00160040">
        <w:rPr>
          <w:rFonts w:ascii="Calibri" w:hAnsi="Calibri" w:cs="Calibri"/>
          <w:i/>
          <w:iCs/>
          <w:sz w:val="20"/>
        </w:rPr>
        <w:t>Grass and Forage Science</w:t>
      </w:r>
      <w:r w:rsidRPr="00160040">
        <w:rPr>
          <w:rFonts w:ascii="Calibri" w:hAnsi="Calibri" w:cs="Calibri"/>
          <w:sz w:val="20"/>
        </w:rPr>
        <w:t xml:space="preserve"> 62:159–171.</w:t>
      </w:r>
    </w:p>
    <w:p w14:paraId="3687D642"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Fannon AG, Fike JH, Greiner SP, Feldhake CM, Wahlberg MA. 2019. Hair sheep performance in a mid-stage deciduous Appalachian silvopasture. </w:t>
      </w:r>
      <w:r w:rsidRPr="00160040">
        <w:rPr>
          <w:rFonts w:ascii="Calibri" w:hAnsi="Calibri" w:cs="Calibri"/>
          <w:i/>
          <w:iCs/>
          <w:sz w:val="20"/>
        </w:rPr>
        <w:t>Agroforestry Systems</w:t>
      </w:r>
      <w:r w:rsidRPr="00160040">
        <w:rPr>
          <w:rFonts w:ascii="Calibri" w:hAnsi="Calibri" w:cs="Calibri"/>
          <w:sz w:val="20"/>
        </w:rPr>
        <w:t xml:space="preserve"> 93:81–93. DOI: 10.1007/s10457-017-0154-x.</w:t>
      </w:r>
    </w:p>
    <w:p w14:paraId="1433782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Font i Furnols M, Realini C, Montossi F, Sañudo C, Campo MM, Oliver MA, Nute GR, Guerrero L. 2011. Consumer’s purchasing intention for lamb meat affected by country of origin, feeding system and meat price: A conjoint study in Spain, France and United Kingdom. </w:t>
      </w:r>
      <w:r w:rsidRPr="00160040">
        <w:rPr>
          <w:rFonts w:ascii="Calibri" w:hAnsi="Calibri" w:cs="Calibri"/>
          <w:i/>
          <w:iCs/>
          <w:sz w:val="20"/>
        </w:rPr>
        <w:t>Food Quality and Preference</w:t>
      </w:r>
      <w:r w:rsidRPr="00160040">
        <w:rPr>
          <w:rFonts w:ascii="Calibri" w:hAnsi="Calibri" w:cs="Calibri"/>
          <w:sz w:val="20"/>
        </w:rPr>
        <w:t xml:space="preserve"> 22:443–451. DOI: 10.1016/j.foodqual.2011.02.007.</w:t>
      </w:r>
    </w:p>
    <w:p w14:paraId="1594F8F0"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Gaughan JG, Mader TL, Holt SM, Lisle A. 2008. A new heat load index for feedlot cattle. </w:t>
      </w:r>
      <w:r w:rsidRPr="00160040">
        <w:rPr>
          <w:rFonts w:ascii="Calibri" w:hAnsi="Calibri" w:cs="Calibri"/>
          <w:i/>
          <w:iCs/>
          <w:sz w:val="20"/>
        </w:rPr>
        <w:t>Journal of Animal Science</w:t>
      </w:r>
      <w:r w:rsidRPr="00160040">
        <w:rPr>
          <w:rFonts w:ascii="Calibri" w:hAnsi="Calibri" w:cs="Calibri"/>
          <w:sz w:val="20"/>
        </w:rPr>
        <w:t xml:space="preserve"> 86:226–234. DOI: 10.2527/jas.2007-0305.</w:t>
      </w:r>
    </w:p>
    <w:p w14:paraId="0F1ECC55"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Ginane C, Deiss V, Bernard M, Payen C, Beral C, Bizeray-filoche D. 2018. </w:t>
      </w:r>
      <w:r w:rsidRPr="0086750F">
        <w:rPr>
          <w:rFonts w:ascii="Calibri" w:hAnsi="Calibri" w:cs="Calibri"/>
          <w:sz w:val="20"/>
          <w:lang w:val="fr-FR"/>
        </w:rPr>
        <w:t xml:space="preserve">Pâturage sur prairies agroforestières : quels impacts des arbres sur le comportement, le bien-être et les performances des ovins ? </w:t>
      </w:r>
      <w:r w:rsidRPr="00160040">
        <w:rPr>
          <w:rFonts w:ascii="Calibri" w:hAnsi="Calibri" w:cs="Calibri"/>
          <w:sz w:val="20"/>
        </w:rPr>
        <w:t xml:space="preserve">In: </w:t>
      </w:r>
      <w:r w:rsidRPr="00160040">
        <w:rPr>
          <w:rFonts w:ascii="Calibri" w:hAnsi="Calibri" w:cs="Calibri"/>
          <w:i/>
          <w:iCs/>
          <w:sz w:val="20"/>
        </w:rPr>
        <w:t>24èmes Rencontres Recherches Ruminants</w:t>
      </w:r>
      <w:r w:rsidRPr="00160040">
        <w:rPr>
          <w:rFonts w:ascii="Calibri" w:hAnsi="Calibri" w:cs="Calibri"/>
          <w:sz w:val="20"/>
        </w:rPr>
        <w:t>. Paris, 213–217.</w:t>
      </w:r>
    </w:p>
    <w:p w14:paraId="2B9194C0"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Hawke MF. 1991. Pasture production and animal performance under pine agroforestry in New Zealand. </w:t>
      </w:r>
      <w:r w:rsidRPr="00160040">
        <w:rPr>
          <w:rFonts w:ascii="Calibri" w:hAnsi="Calibri" w:cs="Calibri"/>
          <w:i/>
          <w:iCs/>
          <w:sz w:val="20"/>
        </w:rPr>
        <w:t>Forest Ecology and Management</w:t>
      </w:r>
      <w:r w:rsidRPr="00160040">
        <w:rPr>
          <w:rFonts w:ascii="Calibri" w:hAnsi="Calibri" w:cs="Calibri"/>
          <w:sz w:val="20"/>
        </w:rPr>
        <w:t xml:space="preserve"> 45:109–118. DOI: 10.1016/0378-1127(91)90210-M.</w:t>
      </w:r>
    </w:p>
    <w:p w14:paraId="0B044240"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Herbut P, Angrecka S, Walczak J. 2018. Environmental parameters to assessing of heat stress in dairy cattle—a review. </w:t>
      </w:r>
      <w:r w:rsidRPr="00160040">
        <w:rPr>
          <w:rFonts w:ascii="Calibri" w:hAnsi="Calibri" w:cs="Calibri"/>
          <w:i/>
          <w:iCs/>
          <w:sz w:val="20"/>
        </w:rPr>
        <w:t>International Journal of Biometeorology</w:t>
      </w:r>
      <w:r w:rsidRPr="00160040">
        <w:rPr>
          <w:rFonts w:ascii="Calibri" w:hAnsi="Calibri" w:cs="Calibri"/>
          <w:sz w:val="20"/>
        </w:rPr>
        <w:t xml:space="preserve"> 62:2089–2097. DOI: 10.1007/s00484-018-1629-9.</w:t>
      </w:r>
    </w:p>
    <w:p w14:paraId="3D6E431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Jacobs J. 1974. Quantitative measurement of food selection - A modification of the forage ratio and Ivlev’s electivity index. </w:t>
      </w:r>
      <w:r w:rsidRPr="00160040">
        <w:rPr>
          <w:rFonts w:ascii="Calibri" w:hAnsi="Calibri" w:cs="Calibri"/>
          <w:i/>
          <w:iCs/>
          <w:sz w:val="20"/>
        </w:rPr>
        <w:t>Oecologia</w:t>
      </w:r>
      <w:r w:rsidRPr="00160040">
        <w:rPr>
          <w:rFonts w:ascii="Calibri" w:hAnsi="Calibri" w:cs="Calibri"/>
          <w:sz w:val="20"/>
        </w:rPr>
        <w:t xml:space="preserve"> 14:413–417. DOI: 10.1007/BF00384581/METRICS.</w:t>
      </w:r>
    </w:p>
    <w:p w14:paraId="4A10281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Jose S, Walter D, Kumar BM. 2019. Ecological considerations in sustainable silvopasture design and management. </w:t>
      </w:r>
      <w:r w:rsidRPr="00160040">
        <w:rPr>
          <w:rFonts w:ascii="Calibri" w:hAnsi="Calibri" w:cs="Calibri"/>
          <w:i/>
          <w:iCs/>
          <w:sz w:val="20"/>
        </w:rPr>
        <w:t>Agroforestry Systems</w:t>
      </w:r>
      <w:r w:rsidRPr="00160040">
        <w:rPr>
          <w:rFonts w:ascii="Calibri" w:hAnsi="Calibri" w:cs="Calibri"/>
          <w:sz w:val="20"/>
        </w:rPr>
        <w:t xml:space="preserve"> 93:317–331. DOI: 10.1007/S10457-016-0065-2/FIGURES/7.</w:t>
      </w:r>
    </w:p>
    <w:p w14:paraId="68DEBB51"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Kallenbach RL, Kerley MS, Bishop-Hurley GJ. 2006. Cumulative forage production, forage quality and livestock performance from an annual ryegrass and cereal rye mixture in a Pine Walnut Silvopasture. </w:t>
      </w:r>
      <w:r w:rsidRPr="00160040">
        <w:rPr>
          <w:rFonts w:ascii="Calibri" w:hAnsi="Calibri" w:cs="Calibri"/>
          <w:i/>
          <w:iCs/>
          <w:sz w:val="20"/>
        </w:rPr>
        <w:t>Agroforestry Systems</w:t>
      </w:r>
      <w:r w:rsidRPr="00160040">
        <w:rPr>
          <w:rFonts w:ascii="Calibri" w:hAnsi="Calibri" w:cs="Calibri"/>
          <w:sz w:val="20"/>
        </w:rPr>
        <w:t xml:space="preserve"> 66:43–53. DOI: 10.1007/s10457-005-6640-6.</w:t>
      </w:r>
    </w:p>
    <w:p w14:paraId="43C4FEC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Kendall PE, Nielsen PP, Webster JR, Verkerk GA, Littlejohn RP, Matthews LR. 2006. The effects of providing shade to lactating dairy cows in a temperate climate. </w:t>
      </w:r>
      <w:r w:rsidRPr="00160040">
        <w:rPr>
          <w:rFonts w:ascii="Calibri" w:hAnsi="Calibri" w:cs="Calibri"/>
          <w:i/>
          <w:iCs/>
          <w:sz w:val="20"/>
        </w:rPr>
        <w:t>Livestock Science</w:t>
      </w:r>
      <w:r w:rsidRPr="00160040">
        <w:rPr>
          <w:rFonts w:ascii="Calibri" w:hAnsi="Calibri" w:cs="Calibri"/>
          <w:sz w:val="20"/>
        </w:rPr>
        <w:t xml:space="preserve"> 103:148–157. DOI: 10.1016/j.livsci.2006.02.004.</w:t>
      </w:r>
    </w:p>
    <w:p w14:paraId="776EBE6E"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Van Laer E, Moons CPH, Sonck B, Tuyttens FAM. 2014. Importance of outdoor shelter for cattle in temperate climates. </w:t>
      </w:r>
      <w:r w:rsidRPr="00160040">
        <w:rPr>
          <w:rFonts w:ascii="Calibri" w:hAnsi="Calibri" w:cs="Calibri"/>
          <w:i/>
          <w:iCs/>
          <w:sz w:val="20"/>
        </w:rPr>
        <w:t>Livestock Science</w:t>
      </w:r>
      <w:r w:rsidRPr="00160040">
        <w:rPr>
          <w:rFonts w:ascii="Calibri" w:hAnsi="Calibri" w:cs="Calibri"/>
          <w:sz w:val="20"/>
        </w:rPr>
        <w:t xml:space="preserve"> 159:87–101. DOI: 10.1016/j.livsci.2013.11.003.</w:t>
      </w:r>
    </w:p>
    <w:p w14:paraId="6E8C6D41"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Lê S, Josse J, Husson F. 2008. FactoMineR: An R package for multivariate analysis. </w:t>
      </w:r>
      <w:r w:rsidRPr="00160040">
        <w:rPr>
          <w:rFonts w:ascii="Calibri" w:hAnsi="Calibri" w:cs="Calibri"/>
          <w:i/>
          <w:iCs/>
          <w:sz w:val="20"/>
        </w:rPr>
        <w:t>Journal of Statistical Software</w:t>
      </w:r>
      <w:r w:rsidRPr="00160040">
        <w:rPr>
          <w:rFonts w:ascii="Calibri" w:hAnsi="Calibri" w:cs="Calibri"/>
          <w:sz w:val="20"/>
        </w:rPr>
        <w:t xml:space="preserve"> 25:1–18. DOI: 10.18637/jss.v025.i01.</w:t>
      </w:r>
    </w:p>
    <w:p w14:paraId="1C485B0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Leu ST, Quiring K, Leggett KEA, Griffith SC. 2021. Consistent behavioural responses to heatwaves provide body condition benefits in rangeland sheep. </w:t>
      </w:r>
      <w:r w:rsidRPr="00160040">
        <w:rPr>
          <w:rFonts w:ascii="Calibri" w:hAnsi="Calibri" w:cs="Calibri"/>
          <w:i/>
          <w:iCs/>
          <w:sz w:val="20"/>
        </w:rPr>
        <w:t>Applied Animal Behaviour Science</w:t>
      </w:r>
      <w:r w:rsidRPr="00160040">
        <w:rPr>
          <w:rFonts w:ascii="Calibri" w:hAnsi="Calibri" w:cs="Calibri"/>
          <w:sz w:val="20"/>
        </w:rPr>
        <w:t xml:space="preserve"> 234:105204. DOI: 10.1016/j.applanim.2020.105204.</w:t>
      </w:r>
    </w:p>
    <w:p w14:paraId="1ED85A6F"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Mader TL, Davis MS, Brown-Brandl TM. 2006. Environmental factors influencing heat stress in feedlot cattle. </w:t>
      </w:r>
      <w:r w:rsidRPr="00160040">
        <w:rPr>
          <w:rFonts w:ascii="Calibri" w:hAnsi="Calibri" w:cs="Calibri"/>
          <w:i/>
          <w:iCs/>
          <w:sz w:val="20"/>
        </w:rPr>
        <w:t>Journal of Animal Science</w:t>
      </w:r>
      <w:r w:rsidRPr="00160040">
        <w:rPr>
          <w:rFonts w:ascii="Calibri" w:hAnsi="Calibri" w:cs="Calibri"/>
          <w:sz w:val="20"/>
        </w:rPr>
        <w:t xml:space="preserve"> 84:712–719. DOI: 10.2527/2006.843712x.</w:t>
      </w:r>
    </w:p>
    <w:p w14:paraId="6D120DB8"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Mader TL, Johnson LJ, Gaughan JB. 2010. A comprehensive index for assessing environmental stress in animals. </w:t>
      </w:r>
      <w:r w:rsidRPr="00160040">
        <w:rPr>
          <w:rFonts w:ascii="Calibri" w:hAnsi="Calibri" w:cs="Calibri"/>
          <w:i/>
          <w:iCs/>
          <w:sz w:val="20"/>
        </w:rPr>
        <w:t>Journal of Animal Science</w:t>
      </w:r>
      <w:r w:rsidRPr="00160040">
        <w:rPr>
          <w:rFonts w:ascii="Calibri" w:hAnsi="Calibri" w:cs="Calibri"/>
          <w:sz w:val="20"/>
        </w:rPr>
        <w:t xml:space="preserve"> 88:2153–2165. DOI: 10.2527/jas.2009-2586.</w:t>
      </w:r>
    </w:p>
    <w:p w14:paraId="68A52AED"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Maia ASC, Culhari E de A, Fonsêca V de FC, Milan HFM, Gebremedhin KG. 2020. Photovoltaic panels as shading resources for livestock. </w:t>
      </w:r>
      <w:r w:rsidRPr="00160040">
        <w:rPr>
          <w:rFonts w:ascii="Calibri" w:hAnsi="Calibri" w:cs="Calibri"/>
          <w:i/>
          <w:iCs/>
          <w:sz w:val="20"/>
        </w:rPr>
        <w:t>Journal of Cleaner Production</w:t>
      </w:r>
      <w:r w:rsidRPr="00160040">
        <w:rPr>
          <w:rFonts w:ascii="Calibri" w:hAnsi="Calibri" w:cs="Calibri"/>
          <w:sz w:val="20"/>
        </w:rPr>
        <w:t xml:space="preserve"> 258. DOI: 10.1016/j.jclepro.2020.120551.</w:t>
      </w:r>
    </w:p>
    <w:p w14:paraId="236CB345"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Marai IFM, El Darawany AA, Fadiel A, Abdel-Hafez MAM. 2007. Physiological traits as affected by heat stress in sheep - A review. </w:t>
      </w:r>
      <w:r w:rsidRPr="00160040">
        <w:rPr>
          <w:rFonts w:ascii="Calibri" w:hAnsi="Calibri" w:cs="Calibri"/>
          <w:i/>
          <w:iCs/>
          <w:sz w:val="20"/>
        </w:rPr>
        <w:t>Small Ruminant Research</w:t>
      </w:r>
      <w:r w:rsidRPr="00160040">
        <w:rPr>
          <w:rFonts w:ascii="Calibri" w:hAnsi="Calibri" w:cs="Calibri"/>
          <w:sz w:val="20"/>
        </w:rPr>
        <w:t xml:space="preserve"> 71:1–12.</w:t>
      </w:r>
    </w:p>
    <w:p w14:paraId="1C262A7F"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Marcone G, Kaart T, Piirsalu P, Arney DR. 2021. Panting scores as a measure of heat stress evaluation in sheep with access and with no access to shade. </w:t>
      </w:r>
      <w:r w:rsidRPr="00160040">
        <w:rPr>
          <w:rFonts w:ascii="Calibri" w:hAnsi="Calibri" w:cs="Calibri"/>
          <w:i/>
          <w:iCs/>
          <w:sz w:val="20"/>
        </w:rPr>
        <w:t>Applied Animal Behaviour Science</w:t>
      </w:r>
      <w:r w:rsidRPr="00160040">
        <w:rPr>
          <w:rFonts w:ascii="Calibri" w:hAnsi="Calibri" w:cs="Calibri"/>
          <w:sz w:val="20"/>
        </w:rPr>
        <w:t xml:space="preserve"> 240:105350. DOI: 10.1016/j.applanim.2021.105350.</w:t>
      </w:r>
    </w:p>
    <w:p w14:paraId="7F390819"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Mellor DJ. 2015. Positive animal welfare states and encouraging environment-focused and animal-to-animal interactive behaviours. </w:t>
      </w:r>
      <w:r w:rsidRPr="00160040">
        <w:rPr>
          <w:rFonts w:ascii="Calibri" w:hAnsi="Calibri" w:cs="Calibri"/>
          <w:i/>
          <w:iCs/>
          <w:sz w:val="20"/>
        </w:rPr>
        <w:t>New Zealand Veterinary Journal</w:t>
      </w:r>
      <w:r w:rsidRPr="00160040">
        <w:rPr>
          <w:rFonts w:ascii="Calibri" w:hAnsi="Calibri" w:cs="Calibri"/>
          <w:sz w:val="20"/>
        </w:rPr>
        <w:t xml:space="preserve"> 63:9–16. DOI: 10.1080/00480169.2014.926800.</w:t>
      </w:r>
    </w:p>
    <w:p w14:paraId="49F8AF9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Nardone A, Ronchi B, Lacetera N, Ranieri MS, Bernabucci U. 2010. Effects of climate changes on animal production and sustainability of livestock systems. </w:t>
      </w:r>
      <w:r w:rsidRPr="00160040">
        <w:rPr>
          <w:rFonts w:ascii="Calibri" w:hAnsi="Calibri" w:cs="Calibri"/>
          <w:i/>
          <w:iCs/>
          <w:sz w:val="20"/>
        </w:rPr>
        <w:t>Livestock Science</w:t>
      </w:r>
      <w:r w:rsidRPr="00160040">
        <w:rPr>
          <w:rFonts w:ascii="Calibri" w:hAnsi="Calibri" w:cs="Calibri"/>
          <w:sz w:val="20"/>
        </w:rPr>
        <w:t xml:space="preserve"> 130:57–69.</w:t>
      </w:r>
    </w:p>
    <w:p w14:paraId="64757EFC"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Pent GJ, Fike JH, Kim I. 2021. Ewe lamb vaginal temperatures in hardwood silvopastures. </w:t>
      </w:r>
      <w:r w:rsidRPr="00160040">
        <w:rPr>
          <w:rFonts w:ascii="Calibri" w:hAnsi="Calibri" w:cs="Calibri"/>
          <w:i/>
          <w:iCs/>
          <w:sz w:val="20"/>
        </w:rPr>
        <w:t>Agroforestry Systems</w:t>
      </w:r>
      <w:r w:rsidRPr="00160040">
        <w:rPr>
          <w:rFonts w:ascii="Calibri" w:hAnsi="Calibri" w:cs="Calibri"/>
          <w:sz w:val="20"/>
        </w:rPr>
        <w:t xml:space="preserve"> 95:21–32. DOI: 10.1007/s10457-018-0221-y.</w:t>
      </w:r>
    </w:p>
    <w:p w14:paraId="0A9573CC"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Pent GJ, Greiner SP, Munsell JF, Tracy BF, Fike JH. 2020a. Lamb performance in hardwood silvopastures, II: Animal behavior in summer. </w:t>
      </w:r>
      <w:r w:rsidRPr="00160040">
        <w:rPr>
          <w:rFonts w:ascii="Calibri" w:hAnsi="Calibri" w:cs="Calibri"/>
          <w:i/>
          <w:iCs/>
          <w:sz w:val="20"/>
        </w:rPr>
        <w:t>Translational Animal Science</w:t>
      </w:r>
      <w:r w:rsidRPr="00160040">
        <w:rPr>
          <w:rFonts w:ascii="Calibri" w:hAnsi="Calibri" w:cs="Calibri"/>
          <w:sz w:val="20"/>
        </w:rPr>
        <w:t xml:space="preserve"> 4:363–375. DOI: 10.1093/TAS/TXZ177.</w:t>
      </w:r>
    </w:p>
    <w:p w14:paraId="22882251"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Pent GJ, Greiner SP, Munsell JF, Tracy BF, Fike JH. 2020b. Lamb performance in hardwood silvopastures, I: Animal gains and forage measures in summer. </w:t>
      </w:r>
      <w:r w:rsidRPr="00160040">
        <w:rPr>
          <w:rFonts w:ascii="Calibri" w:hAnsi="Calibri" w:cs="Calibri"/>
          <w:i/>
          <w:iCs/>
          <w:sz w:val="20"/>
        </w:rPr>
        <w:t>Translational Animal Science</w:t>
      </w:r>
      <w:r w:rsidRPr="00160040">
        <w:rPr>
          <w:rFonts w:ascii="Calibri" w:hAnsi="Calibri" w:cs="Calibri"/>
          <w:sz w:val="20"/>
        </w:rPr>
        <w:t xml:space="preserve"> 4:385–399. DOI: 10.1093/tas/txz154.</w:t>
      </w:r>
    </w:p>
    <w:p w14:paraId="5B9942A8"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Polsky L, von Keyserlingk MAG. 2017. Invited review: Effects of heat stress on dairy cattle welfare. </w:t>
      </w:r>
      <w:r w:rsidRPr="00160040">
        <w:rPr>
          <w:rFonts w:ascii="Calibri" w:hAnsi="Calibri" w:cs="Calibri"/>
          <w:i/>
          <w:iCs/>
          <w:sz w:val="20"/>
        </w:rPr>
        <w:t>Journal of Dairy Science</w:t>
      </w:r>
      <w:r w:rsidRPr="00160040">
        <w:rPr>
          <w:rFonts w:ascii="Calibri" w:hAnsi="Calibri" w:cs="Calibri"/>
          <w:sz w:val="20"/>
        </w:rPr>
        <w:t xml:space="preserve"> 100:8645–8657. DOI: 10.3168/jds.2017-12651.</w:t>
      </w:r>
    </w:p>
    <w:p w14:paraId="219F20F1"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Rashamol VP, Sejian V, Pragna P, Lees AM, Bagath M, Krishnan G, Gaughan JB. 2019. Prediction models, assessment methodologies and biotechnological tools to quantify heat stress response in ruminant livestock. </w:t>
      </w:r>
      <w:r w:rsidRPr="00160040">
        <w:rPr>
          <w:rFonts w:ascii="Calibri" w:hAnsi="Calibri" w:cs="Calibri"/>
          <w:i/>
          <w:iCs/>
          <w:sz w:val="20"/>
        </w:rPr>
        <w:t>International Journal of Biometeorology</w:t>
      </w:r>
      <w:r w:rsidRPr="00160040">
        <w:rPr>
          <w:rFonts w:ascii="Calibri" w:hAnsi="Calibri" w:cs="Calibri"/>
          <w:sz w:val="20"/>
        </w:rPr>
        <w:t xml:space="preserve"> 63:1265–1281. DOI: 10.1007/s00484-019-01735-9.</w:t>
      </w:r>
    </w:p>
    <w:p w14:paraId="70BF855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Rosselle L, Permentier L, Verbeke G, Driessen B, Geers R. 2013. Interactions between climatological variables and sheltering behavior of pastoral beef cattle during sunny weather in a temperate climate. </w:t>
      </w:r>
      <w:r w:rsidRPr="00160040">
        <w:rPr>
          <w:rFonts w:ascii="Calibri" w:hAnsi="Calibri" w:cs="Calibri"/>
          <w:i/>
          <w:iCs/>
          <w:sz w:val="20"/>
        </w:rPr>
        <w:t>Journal of Animal Science</w:t>
      </w:r>
      <w:r w:rsidRPr="00160040">
        <w:rPr>
          <w:rFonts w:ascii="Calibri" w:hAnsi="Calibri" w:cs="Calibri"/>
          <w:sz w:val="20"/>
        </w:rPr>
        <w:t xml:space="preserve"> 91:943–949. DOI: 10.2527/jas.2012-5415.</w:t>
      </w:r>
    </w:p>
    <w:p w14:paraId="7E6AE82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Schütz KE, Cox NR, Matthews LR. 2008. How important is shade to dairy cattle? Choice between shade or lying following different levels of lying deprivation. </w:t>
      </w:r>
      <w:r w:rsidRPr="00160040">
        <w:rPr>
          <w:rFonts w:ascii="Calibri" w:hAnsi="Calibri" w:cs="Calibri"/>
          <w:i/>
          <w:iCs/>
          <w:sz w:val="20"/>
        </w:rPr>
        <w:t>Applied Animal Behaviour Science</w:t>
      </w:r>
      <w:r w:rsidRPr="00160040">
        <w:rPr>
          <w:rFonts w:ascii="Calibri" w:hAnsi="Calibri" w:cs="Calibri"/>
          <w:sz w:val="20"/>
        </w:rPr>
        <w:t xml:space="preserve"> 114:307–318. DOI: 10.1016/j.applanim.2008.04.001.</w:t>
      </w:r>
    </w:p>
    <w:p w14:paraId="66598ED0"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Schütz KE, Cox NR, Tucker CB. 2014. A field study of the behavioral and physiological effects of varying amounts of shade for lactating cows at pasture. </w:t>
      </w:r>
      <w:r w:rsidRPr="00160040">
        <w:rPr>
          <w:rFonts w:ascii="Calibri" w:hAnsi="Calibri" w:cs="Calibri"/>
          <w:i/>
          <w:iCs/>
          <w:sz w:val="20"/>
        </w:rPr>
        <w:t>Journal of Dairy Science</w:t>
      </w:r>
      <w:r w:rsidRPr="00160040">
        <w:rPr>
          <w:rFonts w:ascii="Calibri" w:hAnsi="Calibri" w:cs="Calibri"/>
          <w:sz w:val="20"/>
        </w:rPr>
        <w:t xml:space="preserve"> 97:3599–3605. DOI: 10.3168/jds.2013-7649.</w:t>
      </w:r>
    </w:p>
    <w:p w14:paraId="14C8AFA3"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Schütz KE, Rogers AR, Poulouin YA, Cox NR, Tucker CB. 2010. The amount of shade influences the behavior and physiology of dairy cattle. </w:t>
      </w:r>
      <w:r w:rsidRPr="00160040">
        <w:rPr>
          <w:rFonts w:ascii="Calibri" w:hAnsi="Calibri" w:cs="Calibri"/>
          <w:i/>
          <w:iCs/>
          <w:sz w:val="20"/>
        </w:rPr>
        <w:t>Journal of Dairy Science</w:t>
      </w:r>
      <w:r w:rsidRPr="00160040">
        <w:rPr>
          <w:rFonts w:ascii="Calibri" w:hAnsi="Calibri" w:cs="Calibri"/>
          <w:sz w:val="20"/>
        </w:rPr>
        <w:t xml:space="preserve"> 93:125–133. DOI: 10.3168/jds.2009-2416.</w:t>
      </w:r>
    </w:p>
    <w:p w14:paraId="7206AD2B"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Sevi A, Annicchiarico G, Albenzio M, Taibi L, Muscio A, Dell’Aquila S. 2001. Effects of solar radiation and feeding time on behavior, immune response and production of lactating ewes under high ambient temperature. </w:t>
      </w:r>
      <w:r w:rsidRPr="00160040">
        <w:rPr>
          <w:rFonts w:ascii="Calibri" w:hAnsi="Calibri" w:cs="Calibri"/>
          <w:i/>
          <w:iCs/>
          <w:sz w:val="20"/>
        </w:rPr>
        <w:t>Journal of Dairy Science</w:t>
      </w:r>
      <w:r w:rsidRPr="00160040">
        <w:rPr>
          <w:rFonts w:ascii="Calibri" w:hAnsi="Calibri" w:cs="Calibri"/>
          <w:sz w:val="20"/>
        </w:rPr>
        <w:t xml:space="preserve"> 84:629–640. DOI: 10.3168/jds.S0022-0302(01)74518-3.</w:t>
      </w:r>
    </w:p>
    <w:p w14:paraId="052E4A3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Silanikove N. 2000. Effects of heat stress on the welfare of extensively managed domestic ruminants. </w:t>
      </w:r>
      <w:r w:rsidRPr="00160040">
        <w:rPr>
          <w:rFonts w:ascii="Calibri" w:hAnsi="Calibri" w:cs="Calibri"/>
          <w:i/>
          <w:iCs/>
          <w:sz w:val="20"/>
        </w:rPr>
        <w:t>Livestock Production Science</w:t>
      </w:r>
      <w:r w:rsidRPr="00160040">
        <w:rPr>
          <w:rFonts w:ascii="Calibri" w:hAnsi="Calibri" w:cs="Calibri"/>
          <w:sz w:val="20"/>
        </w:rPr>
        <w:t xml:space="preserve"> 67:1–18. DOI: 10.1016/s0301-6226(00)00162-7.</w:t>
      </w:r>
    </w:p>
    <w:p w14:paraId="5BE2536F"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Van Soest PJ, Robertson JB, Lewis BA. 1991. Methods for dietary fiber, neutral detergent fiber, and nonstarch polysaccharides in relation to animal nutrition. </w:t>
      </w:r>
      <w:r w:rsidRPr="00160040">
        <w:rPr>
          <w:rFonts w:ascii="Calibri" w:hAnsi="Calibri" w:cs="Calibri"/>
          <w:i/>
          <w:iCs/>
          <w:sz w:val="20"/>
        </w:rPr>
        <w:t>Journal of Dairy Science</w:t>
      </w:r>
      <w:r w:rsidRPr="00160040">
        <w:rPr>
          <w:rFonts w:ascii="Calibri" w:hAnsi="Calibri" w:cs="Calibri"/>
          <w:sz w:val="20"/>
        </w:rPr>
        <w:t xml:space="preserve"> 74:3583–3597. DOI: 10.3168/jds.S0022-0302(91)78551-2.</w:t>
      </w:r>
    </w:p>
    <w:p w14:paraId="14A7A44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Sollenberger LE. 2015. Challenges, opportunities, and applications of grazing research. </w:t>
      </w:r>
      <w:r w:rsidRPr="00160040">
        <w:rPr>
          <w:rFonts w:ascii="Calibri" w:hAnsi="Calibri" w:cs="Calibri"/>
          <w:i/>
          <w:iCs/>
          <w:sz w:val="20"/>
        </w:rPr>
        <w:t>Crop Science</w:t>
      </w:r>
      <w:r w:rsidRPr="00160040">
        <w:rPr>
          <w:rFonts w:ascii="Calibri" w:hAnsi="Calibri" w:cs="Calibri"/>
          <w:sz w:val="20"/>
        </w:rPr>
        <w:t xml:space="preserve"> 55:2540–2549. DOI: 10.2135/cropsci2015.02.0070.</w:t>
      </w:r>
    </w:p>
    <w:p w14:paraId="7E5671FC"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Stachowicz J, Lanter A, Gygax L, Hillmann E, Wechsler B, Keil NM. 2019. Under temperate weather conditions, dairy goats use an outdoor run more with increasing warmth and avoid light wind or rain. </w:t>
      </w:r>
      <w:r w:rsidRPr="00160040">
        <w:rPr>
          <w:rFonts w:ascii="Calibri" w:hAnsi="Calibri" w:cs="Calibri"/>
          <w:i/>
          <w:iCs/>
          <w:sz w:val="20"/>
        </w:rPr>
        <w:t>Journal of Dairy Science</w:t>
      </w:r>
      <w:r w:rsidRPr="00160040">
        <w:rPr>
          <w:rFonts w:ascii="Calibri" w:hAnsi="Calibri" w:cs="Calibri"/>
          <w:sz w:val="20"/>
        </w:rPr>
        <w:t xml:space="preserve"> 102:1508–1521. DOI: 10.3168/jds.2018-14636.</w:t>
      </w:r>
    </w:p>
    <w:p w14:paraId="555FDF3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Temple D, Manteca X. 2020. Animal Welfare in Extensive Production Systems Is Still an Area of Concern. </w:t>
      </w:r>
      <w:r w:rsidRPr="00160040">
        <w:rPr>
          <w:rFonts w:ascii="Calibri" w:hAnsi="Calibri" w:cs="Calibri"/>
          <w:i/>
          <w:iCs/>
          <w:sz w:val="20"/>
        </w:rPr>
        <w:t>Frontiers in Sustainable Food Systems</w:t>
      </w:r>
      <w:r w:rsidRPr="00160040">
        <w:rPr>
          <w:rFonts w:ascii="Calibri" w:hAnsi="Calibri" w:cs="Calibri"/>
          <w:sz w:val="20"/>
        </w:rPr>
        <w:t xml:space="preserve"> 4. DOI: 10.3389/fsufs.2020.545902.</w:t>
      </w:r>
    </w:p>
    <w:p w14:paraId="5A02EE7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Torralba M, Fagerholm N, Burgess PJ, Moreno G, Plieninger T. 2016. Do European agroforestry systems enhance biodiversity and ecosystem services? A meta-analysis. </w:t>
      </w:r>
      <w:r w:rsidRPr="00160040">
        <w:rPr>
          <w:rFonts w:ascii="Calibri" w:hAnsi="Calibri" w:cs="Calibri"/>
          <w:i/>
          <w:iCs/>
          <w:sz w:val="20"/>
        </w:rPr>
        <w:t>Agriculture, Ecosystems and Environment</w:t>
      </w:r>
      <w:r w:rsidRPr="00160040">
        <w:rPr>
          <w:rFonts w:ascii="Calibri" w:hAnsi="Calibri" w:cs="Calibri"/>
          <w:sz w:val="20"/>
        </w:rPr>
        <w:t xml:space="preserve"> 230:150–161. DOI: 10.1016/j.agee.2016.06.002.</w:t>
      </w:r>
    </w:p>
    <w:p w14:paraId="3D83088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Tucker CB, Rogers AR, Schütz KE. 2008. Effect of solar radiation on dairy cattle behaviour, use of shade and body temperature in a pasture-based system. </w:t>
      </w:r>
      <w:r w:rsidRPr="00160040">
        <w:rPr>
          <w:rFonts w:ascii="Calibri" w:hAnsi="Calibri" w:cs="Calibri"/>
          <w:i/>
          <w:iCs/>
          <w:sz w:val="20"/>
        </w:rPr>
        <w:t>Applied Animal Behaviour Science</w:t>
      </w:r>
      <w:r w:rsidRPr="00160040">
        <w:rPr>
          <w:rFonts w:ascii="Calibri" w:hAnsi="Calibri" w:cs="Calibri"/>
          <w:sz w:val="20"/>
        </w:rPr>
        <w:t xml:space="preserve"> 109:141–154. DOI: 10.1016/j.applanim.2007.03.015.</w:t>
      </w:r>
    </w:p>
    <w:p w14:paraId="66EAC67B"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Veissier I, Van laer E, Palme R, Moons CPH, Ampe B, Sonck B, Andanson S, Tuyttens FAM. 2018. Heat stress in cows at pasture and benefit of shade in a temperate climate region. </w:t>
      </w:r>
      <w:r w:rsidRPr="00160040">
        <w:rPr>
          <w:rFonts w:ascii="Calibri" w:hAnsi="Calibri" w:cs="Calibri"/>
          <w:i/>
          <w:iCs/>
          <w:sz w:val="20"/>
        </w:rPr>
        <w:t>International Journal of Biometeorology</w:t>
      </w:r>
      <w:r w:rsidRPr="00160040">
        <w:rPr>
          <w:rFonts w:ascii="Calibri" w:hAnsi="Calibri" w:cs="Calibri"/>
          <w:sz w:val="20"/>
        </w:rPr>
        <w:t xml:space="preserve"> 62:585–595. DOI: 10.1007/s00484-017-1468-0.</w:t>
      </w:r>
    </w:p>
    <w:p w14:paraId="57CD59A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Wang X, Bjerg BS, Choi CY, Zong C, Zhang G. 2018. A review and quantitative assessment of cattle-related thermal indices. </w:t>
      </w:r>
      <w:r w:rsidRPr="00160040">
        <w:rPr>
          <w:rFonts w:ascii="Calibri" w:hAnsi="Calibri" w:cs="Calibri"/>
          <w:i/>
          <w:iCs/>
          <w:sz w:val="20"/>
        </w:rPr>
        <w:t>Journal of Thermal Biology</w:t>
      </w:r>
      <w:r w:rsidRPr="00160040">
        <w:rPr>
          <w:rFonts w:ascii="Calibri" w:hAnsi="Calibri" w:cs="Calibri"/>
          <w:sz w:val="20"/>
        </w:rPr>
        <w:t xml:space="preserve"> 77:24–37. DOI: 10.1016/j.jtherbio.2018.08.005.</w:t>
      </w:r>
    </w:p>
    <w:p w14:paraId="03E0F7FD" w14:textId="7775BB41" w:rsidR="007B7FDF" w:rsidRPr="00363869" w:rsidRDefault="0004360B" w:rsidP="00363869">
      <w:pPr>
        <w:ind w:left="284" w:hanging="284"/>
        <w:rPr>
          <w:sz w:val="20"/>
          <w:szCs w:val="20"/>
        </w:rPr>
        <w:sectPr w:rsidR="007B7FDF" w:rsidRPr="00363869" w:rsidSect="00485211">
          <w:type w:val="continuous"/>
          <w:pgSz w:w="11906" w:h="16838" w:code="9"/>
          <w:pgMar w:top="1417" w:right="1392" w:bottom="1417" w:left="1417" w:header="708" w:footer="708" w:gutter="0"/>
          <w:lnNumType w:countBy="1" w:restart="continuous"/>
          <w:cols w:space="708"/>
          <w:docGrid w:linePitch="360"/>
        </w:sectPr>
      </w:pPr>
      <w:r w:rsidRPr="006B4445">
        <w:rPr>
          <w:sz w:val="20"/>
          <w:szCs w:val="20"/>
        </w:rPr>
        <w:fldChar w:fldCharType="end"/>
      </w:r>
    </w:p>
    <w:p w14:paraId="427E8703" w14:textId="5B06B8FF" w:rsidR="00AC3F27" w:rsidRDefault="00AC3F27" w:rsidP="0086750F">
      <w:pPr>
        <w:ind w:firstLine="0"/>
      </w:pPr>
    </w:p>
    <w:sectPr w:rsidR="00AC3F27" w:rsidSect="009B2CF2">
      <w:pgSz w:w="16701" w:h="16838"/>
      <w:pgMar w:top="1417" w:right="6212"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E2E49" w14:textId="77777777" w:rsidR="008675C3" w:rsidRDefault="008675C3" w:rsidP="00B161A3">
      <w:r>
        <w:separator/>
      </w:r>
    </w:p>
  </w:endnote>
  <w:endnote w:type="continuationSeparator" w:id="0">
    <w:p w14:paraId="5F36B98E" w14:textId="77777777" w:rsidR="008675C3" w:rsidRDefault="008675C3" w:rsidP="00B1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Next LT Pro Regular">
    <w:panose1 w:val="020B0504020202020204"/>
    <w:charset w:val="00"/>
    <w:family w:val="swiss"/>
    <w:notTrueType/>
    <w:pitch w:val="variable"/>
    <w:sig w:usb0="800000AF" w:usb1="5000204A"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dvFrutiger-RC">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36284" w14:textId="77777777" w:rsidR="008675C3" w:rsidRDefault="008675C3" w:rsidP="00B161A3">
      <w:r>
        <w:separator/>
      </w:r>
    </w:p>
  </w:footnote>
  <w:footnote w:type="continuationSeparator" w:id="0">
    <w:p w14:paraId="25F6D724" w14:textId="77777777" w:rsidR="008675C3" w:rsidRDefault="008675C3" w:rsidP="00B161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731F4"/>
    <w:multiLevelType w:val="hybridMultilevel"/>
    <w:tmpl w:val="110EBF08"/>
    <w:lvl w:ilvl="0" w:tplc="24983C7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9B2DFA"/>
    <w:multiLevelType w:val="hybridMultilevel"/>
    <w:tmpl w:val="0714EE0A"/>
    <w:lvl w:ilvl="0" w:tplc="A7B42170">
      <w:start w:val="1"/>
      <w:numFmt w:val="bullet"/>
      <w:lvlText w:val="-"/>
      <w:lvlJc w:val="left"/>
      <w:pPr>
        <w:ind w:left="1065" w:hanging="360"/>
      </w:pPr>
      <w:rPr>
        <w:rFonts w:ascii="AvenirNext LT Pro Regular" w:eastAsiaTheme="minorHAnsi" w:hAnsi="AvenirNext LT Pro Regular"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65803EE8"/>
    <w:multiLevelType w:val="hybridMultilevel"/>
    <w:tmpl w:val="D66A47B2"/>
    <w:lvl w:ilvl="0" w:tplc="ABA2F51C">
      <w:start w:val="1"/>
      <w:numFmt w:val="bullet"/>
      <w:lvlText w:val="-"/>
      <w:lvlJc w:val="left"/>
      <w:pPr>
        <w:ind w:left="1065" w:hanging="360"/>
      </w:pPr>
      <w:rPr>
        <w:rFonts w:ascii="AvenirNext LT Pro Regular" w:eastAsiaTheme="minorHAnsi" w:hAnsi="AvenirNext LT Pro Regular"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EB"/>
    <w:rsid w:val="000012C9"/>
    <w:rsid w:val="000018FB"/>
    <w:rsid w:val="00003B5D"/>
    <w:rsid w:val="00003C1C"/>
    <w:rsid w:val="000078D9"/>
    <w:rsid w:val="00007D17"/>
    <w:rsid w:val="000116F3"/>
    <w:rsid w:val="00012AD0"/>
    <w:rsid w:val="0001390D"/>
    <w:rsid w:val="0001543A"/>
    <w:rsid w:val="00015502"/>
    <w:rsid w:val="00016BD4"/>
    <w:rsid w:val="000176F4"/>
    <w:rsid w:val="0002009C"/>
    <w:rsid w:val="00020678"/>
    <w:rsid w:val="00020C1F"/>
    <w:rsid w:val="00020FB7"/>
    <w:rsid w:val="00023033"/>
    <w:rsid w:val="0002348C"/>
    <w:rsid w:val="00023B8B"/>
    <w:rsid w:val="00025C25"/>
    <w:rsid w:val="000265DD"/>
    <w:rsid w:val="000266AF"/>
    <w:rsid w:val="000278B6"/>
    <w:rsid w:val="000345CF"/>
    <w:rsid w:val="00035809"/>
    <w:rsid w:val="00035D63"/>
    <w:rsid w:val="00042139"/>
    <w:rsid w:val="00042CDC"/>
    <w:rsid w:val="00043329"/>
    <w:rsid w:val="0004360B"/>
    <w:rsid w:val="0004513E"/>
    <w:rsid w:val="00045C9E"/>
    <w:rsid w:val="00050344"/>
    <w:rsid w:val="0005322A"/>
    <w:rsid w:val="00054DE5"/>
    <w:rsid w:val="000627C8"/>
    <w:rsid w:val="00063784"/>
    <w:rsid w:val="00064D1C"/>
    <w:rsid w:val="000663D5"/>
    <w:rsid w:val="000668CA"/>
    <w:rsid w:val="00067E0C"/>
    <w:rsid w:val="0007173A"/>
    <w:rsid w:val="000729AE"/>
    <w:rsid w:val="0007310B"/>
    <w:rsid w:val="0007664C"/>
    <w:rsid w:val="0007722D"/>
    <w:rsid w:val="000825A7"/>
    <w:rsid w:val="0008349F"/>
    <w:rsid w:val="000849A7"/>
    <w:rsid w:val="00085E4B"/>
    <w:rsid w:val="000860EB"/>
    <w:rsid w:val="00086938"/>
    <w:rsid w:val="00086B15"/>
    <w:rsid w:val="00087185"/>
    <w:rsid w:val="000900D8"/>
    <w:rsid w:val="00090870"/>
    <w:rsid w:val="00092C05"/>
    <w:rsid w:val="0009357C"/>
    <w:rsid w:val="00093D3E"/>
    <w:rsid w:val="000958BF"/>
    <w:rsid w:val="000A0EE1"/>
    <w:rsid w:val="000A2AAF"/>
    <w:rsid w:val="000A3A83"/>
    <w:rsid w:val="000A4D68"/>
    <w:rsid w:val="000A52A4"/>
    <w:rsid w:val="000A5443"/>
    <w:rsid w:val="000A64F3"/>
    <w:rsid w:val="000B05C2"/>
    <w:rsid w:val="000B102E"/>
    <w:rsid w:val="000B1A41"/>
    <w:rsid w:val="000B1FB6"/>
    <w:rsid w:val="000B4FF6"/>
    <w:rsid w:val="000B5377"/>
    <w:rsid w:val="000B5429"/>
    <w:rsid w:val="000B5554"/>
    <w:rsid w:val="000B7C93"/>
    <w:rsid w:val="000C01A5"/>
    <w:rsid w:val="000C0E79"/>
    <w:rsid w:val="000C0E9A"/>
    <w:rsid w:val="000C0F51"/>
    <w:rsid w:val="000C11B2"/>
    <w:rsid w:val="000C1E2B"/>
    <w:rsid w:val="000C1FC1"/>
    <w:rsid w:val="000C275D"/>
    <w:rsid w:val="000C32A6"/>
    <w:rsid w:val="000C3906"/>
    <w:rsid w:val="000C4243"/>
    <w:rsid w:val="000C53A3"/>
    <w:rsid w:val="000C6AA7"/>
    <w:rsid w:val="000C6C85"/>
    <w:rsid w:val="000D0723"/>
    <w:rsid w:val="000D1761"/>
    <w:rsid w:val="000D191F"/>
    <w:rsid w:val="000D29E1"/>
    <w:rsid w:val="000D2DCF"/>
    <w:rsid w:val="000D48C2"/>
    <w:rsid w:val="000D5E69"/>
    <w:rsid w:val="000D7047"/>
    <w:rsid w:val="000D7053"/>
    <w:rsid w:val="000E0661"/>
    <w:rsid w:val="000E0A28"/>
    <w:rsid w:val="000E0F1D"/>
    <w:rsid w:val="000E1DFD"/>
    <w:rsid w:val="000E21A1"/>
    <w:rsid w:val="000E3644"/>
    <w:rsid w:val="000E3C71"/>
    <w:rsid w:val="000E458A"/>
    <w:rsid w:val="000E5928"/>
    <w:rsid w:val="000E6689"/>
    <w:rsid w:val="000E68C1"/>
    <w:rsid w:val="000E7185"/>
    <w:rsid w:val="000F2755"/>
    <w:rsid w:val="000F27FE"/>
    <w:rsid w:val="000F2A50"/>
    <w:rsid w:val="000F6754"/>
    <w:rsid w:val="000F7637"/>
    <w:rsid w:val="00100902"/>
    <w:rsid w:val="00100A7F"/>
    <w:rsid w:val="0010132E"/>
    <w:rsid w:val="001021F8"/>
    <w:rsid w:val="001029E5"/>
    <w:rsid w:val="001043ED"/>
    <w:rsid w:val="00104B6C"/>
    <w:rsid w:val="00105748"/>
    <w:rsid w:val="001065C5"/>
    <w:rsid w:val="001067CB"/>
    <w:rsid w:val="001073C1"/>
    <w:rsid w:val="00107F3A"/>
    <w:rsid w:val="00110F37"/>
    <w:rsid w:val="00112E73"/>
    <w:rsid w:val="001153C2"/>
    <w:rsid w:val="0012128D"/>
    <w:rsid w:val="00121F67"/>
    <w:rsid w:val="001230FB"/>
    <w:rsid w:val="00124854"/>
    <w:rsid w:val="00124BF9"/>
    <w:rsid w:val="001257E1"/>
    <w:rsid w:val="001262DD"/>
    <w:rsid w:val="00126A87"/>
    <w:rsid w:val="0012721F"/>
    <w:rsid w:val="001306B2"/>
    <w:rsid w:val="00132691"/>
    <w:rsid w:val="00132C30"/>
    <w:rsid w:val="0013530D"/>
    <w:rsid w:val="00135BEF"/>
    <w:rsid w:val="00136431"/>
    <w:rsid w:val="00136708"/>
    <w:rsid w:val="001375E6"/>
    <w:rsid w:val="0014260D"/>
    <w:rsid w:val="00143299"/>
    <w:rsid w:val="0014354D"/>
    <w:rsid w:val="00143E7D"/>
    <w:rsid w:val="00144A8D"/>
    <w:rsid w:val="00144B75"/>
    <w:rsid w:val="00145BA1"/>
    <w:rsid w:val="00146E42"/>
    <w:rsid w:val="00147172"/>
    <w:rsid w:val="00147FF9"/>
    <w:rsid w:val="00151421"/>
    <w:rsid w:val="00151AC4"/>
    <w:rsid w:val="00152CE6"/>
    <w:rsid w:val="001553B1"/>
    <w:rsid w:val="00160040"/>
    <w:rsid w:val="00161783"/>
    <w:rsid w:val="00162057"/>
    <w:rsid w:val="00163ACF"/>
    <w:rsid w:val="001641D4"/>
    <w:rsid w:val="00164222"/>
    <w:rsid w:val="00164A20"/>
    <w:rsid w:val="00165F65"/>
    <w:rsid w:val="001672AE"/>
    <w:rsid w:val="001678EE"/>
    <w:rsid w:val="001679BD"/>
    <w:rsid w:val="001705A6"/>
    <w:rsid w:val="00171ACA"/>
    <w:rsid w:val="00173A0E"/>
    <w:rsid w:val="00173E60"/>
    <w:rsid w:val="00174A8C"/>
    <w:rsid w:val="00177171"/>
    <w:rsid w:val="00180676"/>
    <w:rsid w:val="00181485"/>
    <w:rsid w:val="00181F0C"/>
    <w:rsid w:val="001838A2"/>
    <w:rsid w:val="0018504A"/>
    <w:rsid w:val="00185E84"/>
    <w:rsid w:val="00187A1F"/>
    <w:rsid w:val="0019008B"/>
    <w:rsid w:val="0019051F"/>
    <w:rsid w:val="001927E8"/>
    <w:rsid w:val="00194452"/>
    <w:rsid w:val="001961C1"/>
    <w:rsid w:val="00197419"/>
    <w:rsid w:val="00197970"/>
    <w:rsid w:val="001A0362"/>
    <w:rsid w:val="001A055C"/>
    <w:rsid w:val="001A0D57"/>
    <w:rsid w:val="001A0DA3"/>
    <w:rsid w:val="001A3539"/>
    <w:rsid w:val="001A471E"/>
    <w:rsid w:val="001A4D18"/>
    <w:rsid w:val="001A56B0"/>
    <w:rsid w:val="001A5CF2"/>
    <w:rsid w:val="001A77F9"/>
    <w:rsid w:val="001B1AA8"/>
    <w:rsid w:val="001B1E1C"/>
    <w:rsid w:val="001B1E20"/>
    <w:rsid w:val="001B1E94"/>
    <w:rsid w:val="001B2A60"/>
    <w:rsid w:val="001B31EC"/>
    <w:rsid w:val="001B47EA"/>
    <w:rsid w:val="001B531B"/>
    <w:rsid w:val="001B621A"/>
    <w:rsid w:val="001B7C57"/>
    <w:rsid w:val="001C016B"/>
    <w:rsid w:val="001C0495"/>
    <w:rsid w:val="001C0B04"/>
    <w:rsid w:val="001C0EFA"/>
    <w:rsid w:val="001C4D5F"/>
    <w:rsid w:val="001C7B42"/>
    <w:rsid w:val="001C7D6E"/>
    <w:rsid w:val="001D0550"/>
    <w:rsid w:val="001D0773"/>
    <w:rsid w:val="001D1C62"/>
    <w:rsid w:val="001D4A20"/>
    <w:rsid w:val="001D636E"/>
    <w:rsid w:val="001D68D3"/>
    <w:rsid w:val="001D7F76"/>
    <w:rsid w:val="001E06A8"/>
    <w:rsid w:val="001E08DD"/>
    <w:rsid w:val="001E0ADE"/>
    <w:rsid w:val="001E1387"/>
    <w:rsid w:val="001E1657"/>
    <w:rsid w:val="001E6D8D"/>
    <w:rsid w:val="001E7EFB"/>
    <w:rsid w:val="001F013E"/>
    <w:rsid w:val="001F0929"/>
    <w:rsid w:val="001F1E83"/>
    <w:rsid w:val="001F1F8A"/>
    <w:rsid w:val="001F207F"/>
    <w:rsid w:val="001F46FF"/>
    <w:rsid w:val="001F5C33"/>
    <w:rsid w:val="001F6063"/>
    <w:rsid w:val="001F7DFD"/>
    <w:rsid w:val="002007D2"/>
    <w:rsid w:val="00200BBD"/>
    <w:rsid w:val="002024A9"/>
    <w:rsid w:val="002024F6"/>
    <w:rsid w:val="0020459C"/>
    <w:rsid w:val="00205896"/>
    <w:rsid w:val="00205F61"/>
    <w:rsid w:val="00206437"/>
    <w:rsid w:val="00206DFB"/>
    <w:rsid w:val="0020795D"/>
    <w:rsid w:val="00207DA3"/>
    <w:rsid w:val="00210245"/>
    <w:rsid w:val="00211B3F"/>
    <w:rsid w:val="002123FE"/>
    <w:rsid w:val="00213DFE"/>
    <w:rsid w:val="00214C04"/>
    <w:rsid w:val="00214CFD"/>
    <w:rsid w:val="002165B3"/>
    <w:rsid w:val="00216863"/>
    <w:rsid w:val="002169D0"/>
    <w:rsid w:val="00220833"/>
    <w:rsid w:val="00221AFF"/>
    <w:rsid w:val="0022346C"/>
    <w:rsid w:val="00223B53"/>
    <w:rsid w:val="00223EBD"/>
    <w:rsid w:val="002314AC"/>
    <w:rsid w:val="00231992"/>
    <w:rsid w:val="00233031"/>
    <w:rsid w:val="00233FE8"/>
    <w:rsid w:val="00235353"/>
    <w:rsid w:val="00235543"/>
    <w:rsid w:val="0023714B"/>
    <w:rsid w:val="00240276"/>
    <w:rsid w:val="00240DEE"/>
    <w:rsid w:val="00241520"/>
    <w:rsid w:val="0024510F"/>
    <w:rsid w:val="002462BE"/>
    <w:rsid w:val="00246438"/>
    <w:rsid w:val="002473D8"/>
    <w:rsid w:val="002474F8"/>
    <w:rsid w:val="00252060"/>
    <w:rsid w:val="0025293D"/>
    <w:rsid w:val="00252EF7"/>
    <w:rsid w:val="00253279"/>
    <w:rsid w:val="00253871"/>
    <w:rsid w:val="002545FA"/>
    <w:rsid w:val="00254C05"/>
    <w:rsid w:val="00255C6D"/>
    <w:rsid w:val="00256781"/>
    <w:rsid w:val="00256B19"/>
    <w:rsid w:val="00256FF2"/>
    <w:rsid w:val="00260DD5"/>
    <w:rsid w:val="00261A01"/>
    <w:rsid w:val="00261DDB"/>
    <w:rsid w:val="0026206D"/>
    <w:rsid w:val="00263109"/>
    <w:rsid w:val="0026359A"/>
    <w:rsid w:val="00263A2B"/>
    <w:rsid w:val="002673EC"/>
    <w:rsid w:val="002679B7"/>
    <w:rsid w:val="00267B59"/>
    <w:rsid w:val="00267D48"/>
    <w:rsid w:val="0027412A"/>
    <w:rsid w:val="002744A4"/>
    <w:rsid w:val="00275EDE"/>
    <w:rsid w:val="00276902"/>
    <w:rsid w:val="0027727E"/>
    <w:rsid w:val="00280B52"/>
    <w:rsid w:val="002820FA"/>
    <w:rsid w:val="00283736"/>
    <w:rsid w:val="00284A02"/>
    <w:rsid w:val="00284E9B"/>
    <w:rsid w:val="00285010"/>
    <w:rsid w:val="002855B8"/>
    <w:rsid w:val="00285984"/>
    <w:rsid w:val="00287256"/>
    <w:rsid w:val="002873B8"/>
    <w:rsid w:val="00287AF2"/>
    <w:rsid w:val="00287EDE"/>
    <w:rsid w:val="00290954"/>
    <w:rsid w:val="00292718"/>
    <w:rsid w:val="00292D29"/>
    <w:rsid w:val="00292DB3"/>
    <w:rsid w:val="00294855"/>
    <w:rsid w:val="002948F6"/>
    <w:rsid w:val="00295DFD"/>
    <w:rsid w:val="002A0DFD"/>
    <w:rsid w:val="002A1CDD"/>
    <w:rsid w:val="002A1E53"/>
    <w:rsid w:val="002A2E17"/>
    <w:rsid w:val="002A3276"/>
    <w:rsid w:val="002A3DCE"/>
    <w:rsid w:val="002A41EA"/>
    <w:rsid w:val="002A42C2"/>
    <w:rsid w:val="002A430A"/>
    <w:rsid w:val="002A4AFD"/>
    <w:rsid w:val="002A638C"/>
    <w:rsid w:val="002A7801"/>
    <w:rsid w:val="002B0434"/>
    <w:rsid w:val="002B174D"/>
    <w:rsid w:val="002B4567"/>
    <w:rsid w:val="002B4D2E"/>
    <w:rsid w:val="002B5B99"/>
    <w:rsid w:val="002B5D30"/>
    <w:rsid w:val="002B6BA6"/>
    <w:rsid w:val="002B7019"/>
    <w:rsid w:val="002C0589"/>
    <w:rsid w:val="002C0D77"/>
    <w:rsid w:val="002C3525"/>
    <w:rsid w:val="002C4955"/>
    <w:rsid w:val="002C5F06"/>
    <w:rsid w:val="002C6119"/>
    <w:rsid w:val="002C7E7C"/>
    <w:rsid w:val="002D03D4"/>
    <w:rsid w:val="002D1E2E"/>
    <w:rsid w:val="002D21FC"/>
    <w:rsid w:val="002D257D"/>
    <w:rsid w:val="002D311E"/>
    <w:rsid w:val="002D3A39"/>
    <w:rsid w:val="002D3E55"/>
    <w:rsid w:val="002D4107"/>
    <w:rsid w:val="002D4A2E"/>
    <w:rsid w:val="002D544F"/>
    <w:rsid w:val="002D5A51"/>
    <w:rsid w:val="002D7402"/>
    <w:rsid w:val="002E1991"/>
    <w:rsid w:val="002E38A2"/>
    <w:rsid w:val="002E3F0A"/>
    <w:rsid w:val="002E4222"/>
    <w:rsid w:val="002E4FD9"/>
    <w:rsid w:val="002E6163"/>
    <w:rsid w:val="002E673A"/>
    <w:rsid w:val="002F01D2"/>
    <w:rsid w:val="002F2F80"/>
    <w:rsid w:val="002F3139"/>
    <w:rsid w:val="002F4CC7"/>
    <w:rsid w:val="002F4FFE"/>
    <w:rsid w:val="00305E48"/>
    <w:rsid w:val="003133EB"/>
    <w:rsid w:val="00313A1C"/>
    <w:rsid w:val="00315A66"/>
    <w:rsid w:val="00317757"/>
    <w:rsid w:val="00320A3F"/>
    <w:rsid w:val="003232FD"/>
    <w:rsid w:val="00324E02"/>
    <w:rsid w:val="003256FA"/>
    <w:rsid w:val="003275A4"/>
    <w:rsid w:val="0033296F"/>
    <w:rsid w:val="00332B17"/>
    <w:rsid w:val="00337F86"/>
    <w:rsid w:val="00341E50"/>
    <w:rsid w:val="00342843"/>
    <w:rsid w:val="00344115"/>
    <w:rsid w:val="003449B6"/>
    <w:rsid w:val="0034533F"/>
    <w:rsid w:val="00346ABC"/>
    <w:rsid w:val="00346F6C"/>
    <w:rsid w:val="00347479"/>
    <w:rsid w:val="0035060E"/>
    <w:rsid w:val="00350F3F"/>
    <w:rsid w:val="00352002"/>
    <w:rsid w:val="00352946"/>
    <w:rsid w:val="0035300A"/>
    <w:rsid w:val="00353063"/>
    <w:rsid w:val="003536CB"/>
    <w:rsid w:val="003551CA"/>
    <w:rsid w:val="003573DC"/>
    <w:rsid w:val="00360189"/>
    <w:rsid w:val="003605C4"/>
    <w:rsid w:val="003612EA"/>
    <w:rsid w:val="00361F58"/>
    <w:rsid w:val="0036307F"/>
    <w:rsid w:val="00363869"/>
    <w:rsid w:val="00366E54"/>
    <w:rsid w:val="00367496"/>
    <w:rsid w:val="00367908"/>
    <w:rsid w:val="00367C15"/>
    <w:rsid w:val="0037196F"/>
    <w:rsid w:val="00371F89"/>
    <w:rsid w:val="00372B08"/>
    <w:rsid w:val="00373106"/>
    <w:rsid w:val="00373FB2"/>
    <w:rsid w:val="003746BB"/>
    <w:rsid w:val="00375E8F"/>
    <w:rsid w:val="00375F9A"/>
    <w:rsid w:val="00377F32"/>
    <w:rsid w:val="00380499"/>
    <w:rsid w:val="003806F8"/>
    <w:rsid w:val="00380A21"/>
    <w:rsid w:val="00381DE5"/>
    <w:rsid w:val="00381EEE"/>
    <w:rsid w:val="003827B7"/>
    <w:rsid w:val="003828E7"/>
    <w:rsid w:val="00382CC7"/>
    <w:rsid w:val="0038508B"/>
    <w:rsid w:val="00385BED"/>
    <w:rsid w:val="00386AA6"/>
    <w:rsid w:val="003870A1"/>
    <w:rsid w:val="0038736E"/>
    <w:rsid w:val="00390D92"/>
    <w:rsid w:val="003927CC"/>
    <w:rsid w:val="003949FF"/>
    <w:rsid w:val="003977D6"/>
    <w:rsid w:val="003A19FE"/>
    <w:rsid w:val="003A52D4"/>
    <w:rsid w:val="003A5A21"/>
    <w:rsid w:val="003A5E18"/>
    <w:rsid w:val="003A655C"/>
    <w:rsid w:val="003A7E92"/>
    <w:rsid w:val="003B008C"/>
    <w:rsid w:val="003B1226"/>
    <w:rsid w:val="003B12FC"/>
    <w:rsid w:val="003B1A7C"/>
    <w:rsid w:val="003B1F90"/>
    <w:rsid w:val="003B22D7"/>
    <w:rsid w:val="003B2C30"/>
    <w:rsid w:val="003B3A13"/>
    <w:rsid w:val="003B5C70"/>
    <w:rsid w:val="003B627A"/>
    <w:rsid w:val="003C0C85"/>
    <w:rsid w:val="003C157D"/>
    <w:rsid w:val="003C1AA5"/>
    <w:rsid w:val="003C2818"/>
    <w:rsid w:val="003C491A"/>
    <w:rsid w:val="003C5BD4"/>
    <w:rsid w:val="003C5FEA"/>
    <w:rsid w:val="003C75C9"/>
    <w:rsid w:val="003C7B77"/>
    <w:rsid w:val="003D122A"/>
    <w:rsid w:val="003D1FCF"/>
    <w:rsid w:val="003D26A6"/>
    <w:rsid w:val="003D2E16"/>
    <w:rsid w:val="003D5A3B"/>
    <w:rsid w:val="003D7E4D"/>
    <w:rsid w:val="003E0027"/>
    <w:rsid w:val="003E1E63"/>
    <w:rsid w:val="003E45BF"/>
    <w:rsid w:val="003E516E"/>
    <w:rsid w:val="003E5EC6"/>
    <w:rsid w:val="003E6DF4"/>
    <w:rsid w:val="003F12EC"/>
    <w:rsid w:val="003F4D20"/>
    <w:rsid w:val="003F4DE6"/>
    <w:rsid w:val="003F57F1"/>
    <w:rsid w:val="003F6EF5"/>
    <w:rsid w:val="00400A80"/>
    <w:rsid w:val="00401500"/>
    <w:rsid w:val="00401872"/>
    <w:rsid w:val="00402C17"/>
    <w:rsid w:val="00403607"/>
    <w:rsid w:val="004056EC"/>
    <w:rsid w:val="0040584E"/>
    <w:rsid w:val="0040622A"/>
    <w:rsid w:val="00406470"/>
    <w:rsid w:val="00407251"/>
    <w:rsid w:val="00407DC5"/>
    <w:rsid w:val="004107FA"/>
    <w:rsid w:val="00412014"/>
    <w:rsid w:val="004126BB"/>
    <w:rsid w:val="004128D5"/>
    <w:rsid w:val="00413411"/>
    <w:rsid w:val="0041500F"/>
    <w:rsid w:val="004151B3"/>
    <w:rsid w:val="00415AB4"/>
    <w:rsid w:val="004161B0"/>
    <w:rsid w:val="00416B7A"/>
    <w:rsid w:val="004171CB"/>
    <w:rsid w:val="004176B8"/>
    <w:rsid w:val="00420098"/>
    <w:rsid w:val="004207D9"/>
    <w:rsid w:val="00422AB2"/>
    <w:rsid w:val="004246B1"/>
    <w:rsid w:val="00424A21"/>
    <w:rsid w:val="00424CF5"/>
    <w:rsid w:val="0042577D"/>
    <w:rsid w:val="00425F2B"/>
    <w:rsid w:val="00426037"/>
    <w:rsid w:val="00427A2B"/>
    <w:rsid w:val="00427A86"/>
    <w:rsid w:val="00427C28"/>
    <w:rsid w:val="0043079C"/>
    <w:rsid w:val="004326CB"/>
    <w:rsid w:val="00432D8E"/>
    <w:rsid w:val="00433AA8"/>
    <w:rsid w:val="00433ED5"/>
    <w:rsid w:val="00434639"/>
    <w:rsid w:val="004352BC"/>
    <w:rsid w:val="004353E6"/>
    <w:rsid w:val="00437F7B"/>
    <w:rsid w:val="00440935"/>
    <w:rsid w:val="00440AAA"/>
    <w:rsid w:val="00440D38"/>
    <w:rsid w:val="00440E1A"/>
    <w:rsid w:val="004446C8"/>
    <w:rsid w:val="004447A9"/>
    <w:rsid w:val="004455EB"/>
    <w:rsid w:val="004457EF"/>
    <w:rsid w:val="004464B0"/>
    <w:rsid w:val="00451169"/>
    <w:rsid w:val="004531CC"/>
    <w:rsid w:val="00453D88"/>
    <w:rsid w:val="004541CB"/>
    <w:rsid w:val="00454591"/>
    <w:rsid w:val="00454CCD"/>
    <w:rsid w:val="00457081"/>
    <w:rsid w:val="0045733D"/>
    <w:rsid w:val="00457B2D"/>
    <w:rsid w:val="00457D5C"/>
    <w:rsid w:val="00460473"/>
    <w:rsid w:val="00460685"/>
    <w:rsid w:val="00462C77"/>
    <w:rsid w:val="00466722"/>
    <w:rsid w:val="00466C37"/>
    <w:rsid w:val="0046717E"/>
    <w:rsid w:val="004672B6"/>
    <w:rsid w:val="00467D58"/>
    <w:rsid w:val="00467D5F"/>
    <w:rsid w:val="0047474F"/>
    <w:rsid w:val="004754A1"/>
    <w:rsid w:val="0048079A"/>
    <w:rsid w:val="00480B0C"/>
    <w:rsid w:val="004824B1"/>
    <w:rsid w:val="004832B8"/>
    <w:rsid w:val="00484B88"/>
    <w:rsid w:val="00485211"/>
    <w:rsid w:val="00486BAD"/>
    <w:rsid w:val="0049482F"/>
    <w:rsid w:val="0049533E"/>
    <w:rsid w:val="004954DA"/>
    <w:rsid w:val="00495B31"/>
    <w:rsid w:val="004A2817"/>
    <w:rsid w:val="004A4047"/>
    <w:rsid w:val="004A5093"/>
    <w:rsid w:val="004A519A"/>
    <w:rsid w:val="004A5769"/>
    <w:rsid w:val="004A5787"/>
    <w:rsid w:val="004A67B3"/>
    <w:rsid w:val="004B000C"/>
    <w:rsid w:val="004B02E4"/>
    <w:rsid w:val="004B077F"/>
    <w:rsid w:val="004B0E83"/>
    <w:rsid w:val="004B1DA4"/>
    <w:rsid w:val="004B2312"/>
    <w:rsid w:val="004B2819"/>
    <w:rsid w:val="004B29C4"/>
    <w:rsid w:val="004B2CCF"/>
    <w:rsid w:val="004B33DB"/>
    <w:rsid w:val="004B3672"/>
    <w:rsid w:val="004B383E"/>
    <w:rsid w:val="004B3E80"/>
    <w:rsid w:val="004B60DA"/>
    <w:rsid w:val="004B6861"/>
    <w:rsid w:val="004B68C0"/>
    <w:rsid w:val="004B7FDA"/>
    <w:rsid w:val="004C307B"/>
    <w:rsid w:val="004C37FB"/>
    <w:rsid w:val="004C6A47"/>
    <w:rsid w:val="004C7239"/>
    <w:rsid w:val="004D0520"/>
    <w:rsid w:val="004D217E"/>
    <w:rsid w:val="004D2884"/>
    <w:rsid w:val="004D382F"/>
    <w:rsid w:val="004D41F2"/>
    <w:rsid w:val="004D54D5"/>
    <w:rsid w:val="004D7538"/>
    <w:rsid w:val="004D7A72"/>
    <w:rsid w:val="004E04D3"/>
    <w:rsid w:val="004E1324"/>
    <w:rsid w:val="004E25A9"/>
    <w:rsid w:val="004E2FC6"/>
    <w:rsid w:val="004E3157"/>
    <w:rsid w:val="004E3473"/>
    <w:rsid w:val="004E370C"/>
    <w:rsid w:val="004E391C"/>
    <w:rsid w:val="004E43C4"/>
    <w:rsid w:val="004E46F8"/>
    <w:rsid w:val="004E4AFF"/>
    <w:rsid w:val="004F11F8"/>
    <w:rsid w:val="004F1273"/>
    <w:rsid w:val="004F2D61"/>
    <w:rsid w:val="004F4160"/>
    <w:rsid w:val="004F4973"/>
    <w:rsid w:val="004F65A9"/>
    <w:rsid w:val="004F6F99"/>
    <w:rsid w:val="004F70F3"/>
    <w:rsid w:val="004F780F"/>
    <w:rsid w:val="005011EA"/>
    <w:rsid w:val="00501D53"/>
    <w:rsid w:val="00503361"/>
    <w:rsid w:val="00503C56"/>
    <w:rsid w:val="0050451A"/>
    <w:rsid w:val="005045CA"/>
    <w:rsid w:val="005047F9"/>
    <w:rsid w:val="00506186"/>
    <w:rsid w:val="0050710A"/>
    <w:rsid w:val="00510640"/>
    <w:rsid w:val="00510FA1"/>
    <w:rsid w:val="005115A5"/>
    <w:rsid w:val="00512474"/>
    <w:rsid w:val="00512829"/>
    <w:rsid w:val="00513BAC"/>
    <w:rsid w:val="00514184"/>
    <w:rsid w:val="005141D1"/>
    <w:rsid w:val="0051492D"/>
    <w:rsid w:val="00516EEA"/>
    <w:rsid w:val="00520FF1"/>
    <w:rsid w:val="00521AE9"/>
    <w:rsid w:val="00522021"/>
    <w:rsid w:val="00522B48"/>
    <w:rsid w:val="00522D2C"/>
    <w:rsid w:val="0052464A"/>
    <w:rsid w:val="00524977"/>
    <w:rsid w:val="005250C1"/>
    <w:rsid w:val="005256A2"/>
    <w:rsid w:val="00526148"/>
    <w:rsid w:val="00526EE0"/>
    <w:rsid w:val="005271DB"/>
    <w:rsid w:val="00530163"/>
    <w:rsid w:val="005310BA"/>
    <w:rsid w:val="00532BFF"/>
    <w:rsid w:val="00534AE4"/>
    <w:rsid w:val="005359F9"/>
    <w:rsid w:val="00535C48"/>
    <w:rsid w:val="00535C85"/>
    <w:rsid w:val="005366BC"/>
    <w:rsid w:val="0054038D"/>
    <w:rsid w:val="005414F7"/>
    <w:rsid w:val="00541DD7"/>
    <w:rsid w:val="00542996"/>
    <w:rsid w:val="0054323B"/>
    <w:rsid w:val="005436CA"/>
    <w:rsid w:val="005446F2"/>
    <w:rsid w:val="00544FA7"/>
    <w:rsid w:val="005452F6"/>
    <w:rsid w:val="00552C45"/>
    <w:rsid w:val="00555113"/>
    <w:rsid w:val="00555656"/>
    <w:rsid w:val="00556670"/>
    <w:rsid w:val="00557FF3"/>
    <w:rsid w:val="00560EA0"/>
    <w:rsid w:val="005617AD"/>
    <w:rsid w:val="0056259A"/>
    <w:rsid w:val="00563A2B"/>
    <w:rsid w:val="005645C8"/>
    <w:rsid w:val="00564B45"/>
    <w:rsid w:val="005652D3"/>
    <w:rsid w:val="00566A9F"/>
    <w:rsid w:val="00566D82"/>
    <w:rsid w:val="00567F56"/>
    <w:rsid w:val="00570D8E"/>
    <w:rsid w:val="00571F32"/>
    <w:rsid w:val="00571FEB"/>
    <w:rsid w:val="005723FB"/>
    <w:rsid w:val="0057424E"/>
    <w:rsid w:val="00574273"/>
    <w:rsid w:val="00575844"/>
    <w:rsid w:val="00576270"/>
    <w:rsid w:val="00580A5B"/>
    <w:rsid w:val="005829C7"/>
    <w:rsid w:val="00582C57"/>
    <w:rsid w:val="00584E2B"/>
    <w:rsid w:val="0058530F"/>
    <w:rsid w:val="00587F7C"/>
    <w:rsid w:val="005912D1"/>
    <w:rsid w:val="00593223"/>
    <w:rsid w:val="005932D5"/>
    <w:rsid w:val="00593DAE"/>
    <w:rsid w:val="00594693"/>
    <w:rsid w:val="00594DB8"/>
    <w:rsid w:val="005966E2"/>
    <w:rsid w:val="0059673B"/>
    <w:rsid w:val="0059760C"/>
    <w:rsid w:val="00597D0B"/>
    <w:rsid w:val="005A0C20"/>
    <w:rsid w:val="005A3178"/>
    <w:rsid w:val="005A495A"/>
    <w:rsid w:val="005A5996"/>
    <w:rsid w:val="005A6814"/>
    <w:rsid w:val="005A69BD"/>
    <w:rsid w:val="005A7881"/>
    <w:rsid w:val="005A79CE"/>
    <w:rsid w:val="005A7F74"/>
    <w:rsid w:val="005B007F"/>
    <w:rsid w:val="005B092C"/>
    <w:rsid w:val="005B153A"/>
    <w:rsid w:val="005B2C0D"/>
    <w:rsid w:val="005B3420"/>
    <w:rsid w:val="005B352A"/>
    <w:rsid w:val="005B3AD5"/>
    <w:rsid w:val="005B443B"/>
    <w:rsid w:val="005B60E1"/>
    <w:rsid w:val="005B60F3"/>
    <w:rsid w:val="005B6E5A"/>
    <w:rsid w:val="005B733B"/>
    <w:rsid w:val="005B7C87"/>
    <w:rsid w:val="005C0A53"/>
    <w:rsid w:val="005C1706"/>
    <w:rsid w:val="005C1B1A"/>
    <w:rsid w:val="005C2135"/>
    <w:rsid w:val="005C531F"/>
    <w:rsid w:val="005C5330"/>
    <w:rsid w:val="005C5AC1"/>
    <w:rsid w:val="005D07F6"/>
    <w:rsid w:val="005D1B44"/>
    <w:rsid w:val="005D266D"/>
    <w:rsid w:val="005D3A8B"/>
    <w:rsid w:val="005D553C"/>
    <w:rsid w:val="005D6516"/>
    <w:rsid w:val="005D73E8"/>
    <w:rsid w:val="005D7A48"/>
    <w:rsid w:val="005E10A2"/>
    <w:rsid w:val="005E1190"/>
    <w:rsid w:val="005E121B"/>
    <w:rsid w:val="005E12C7"/>
    <w:rsid w:val="005E28FA"/>
    <w:rsid w:val="005E2DFA"/>
    <w:rsid w:val="005E5718"/>
    <w:rsid w:val="005E5EB6"/>
    <w:rsid w:val="005E6D35"/>
    <w:rsid w:val="005E788E"/>
    <w:rsid w:val="005E7B13"/>
    <w:rsid w:val="005F1E52"/>
    <w:rsid w:val="005F35CD"/>
    <w:rsid w:val="005F36CC"/>
    <w:rsid w:val="005F3736"/>
    <w:rsid w:val="005F3C18"/>
    <w:rsid w:val="005F4C60"/>
    <w:rsid w:val="005F5630"/>
    <w:rsid w:val="005F5828"/>
    <w:rsid w:val="005F5978"/>
    <w:rsid w:val="00604F28"/>
    <w:rsid w:val="00605093"/>
    <w:rsid w:val="00605848"/>
    <w:rsid w:val="006078F1"/>
    <w:rsid w:val="0061238D"/>
    <w:rsid w:val="006129EF"/>
    <w:rsid w:val="00613D53"/>
    <w:rsid w:val="006155F2"/>
    <w:rsid w:val="0061671B"/>
    <w:rsid w:val="00616E8F"/>
    <w:rsid w:val="00616FE2"/>
    <w:rsid w:val="00621188"/>
    <w:rsid w:val="00621ED7"/>
    <w:rsid w:val="00626027"/>
    <w:rsid w:val="0062689A"/>
    <w:rsid w:val="00626F2F"/>
    <w:rsid w:val="00630BFC"/>
    <w:rsid w:val="00631DCF"/>
    <w:rsid w:val="00632D43"/>
    <w:rsid w:val="00633C10"/>
    <w:rsid w:val="006357A7"/>
    <w:rsid w:val="00635C9F"/>
    <w:rsid w:val="0063688C"/>
    <w:rsid w:val="00636BC8"/>
    <w:rsid w:val="0064079D"/>
    <w:rsid w:val="00640A27"/>
    <w:rsid w:val="00641113"/>
    <w:rsid w:val="006419F6"/>
    <w:rsid w:val="00641A06"/>
    <w:rsid w:val="00641BAF"/>
    <w:rsid w:val="00642121"/>
    <w:rsid w:val="00642989"/>
    <w:rsid w:val="00642B85"/>
    <w:rsid w:val="00643E21"/>
    <w:rsid w:val="00644EF9"/>
    <w:rsid w:val="00646B47"/>
    <w:rsid w:val="00650213"/>
    <w:rsid w:val="006533F1"/>
    <w:rsid w:val="00654707"/>
    <w:rsid w:val="00655274"/>
    <w:rsid w:val="00661971"/>
    <w:rsid w:val="00662A99"/>
    <w:rsid w:val="00662EA6"/>
    <w:rsid w:val="00663DFE"/>
    <w:rsid w:val="006647AD"/>
    <w:rsid w:val="0066581D"/>
    <w:rsid w:val="00666EC0"/>
    <w:rsid w:val="0066706C"/>
    <w:rsid w:val="00670E38"/>
    <w:rsid w:val="00671980"/>
    <w:rsid w:val="0067446D"/>
    <w:rsid w:val="006753C9"/>
    <w:rsid w:val="00677777"/>
    <w:rsid w:val="006777CB"/>
    <w:rsid w:val="00677A04"/>
    <w:rsid w:val="00680D3F"/>
    <w:rsid w:val="00682E23"/>
    <w:rsid w:val="00683C4F"/>
    <w:rsid w:val="006859E6"/>
    <w:rsid w:val="006865BC"/>
    <w:rsid w:val="0068660B"/>
    <w:rsid w:val="00686BF3"/>
    <w:rsid w:val="00686E44"/>
    <w:rsid w:val="006874A1"/>
    <w:rsid w:val="00693394"/>
    <w:rsid w:val="0069468F"/>
    <w:rsid w:val="00695BA3"/>
    <w:rsid w:val="00695FFF"/>
    <w:rsid w:val="00696556"/>
    <w:rsid w:val="00696C3F"/>
    <w:rsid w:val="0069773E"/>
    <w:rsid w:val="00697C24"/>
    <w:rsid w:val="006A08DA"/>
    <w:rsid w:val="006A1E0F"/>
    <w:rsid w:val="006A23F2"/>
    <w:rsid w:val="006A288A"/>
    <w:rsid w:val="006A29EF"/>
    <w:rsid w:val="006A40CA"/>
    <w:rsid w:val="006A4F70"/>
    <w:rsid w:val="006A564F"/>
    <w:rsid w:val="006A6650"/>
    <w:rsid w:val="006A68FC"/>
    <w:rsid w:val="006A6A6F"/>
    <w:rsid w:val="006B089E"/>
    <w:rsid w:val="006B1004"/>
    <w:rsid w:val="006B3641"/>
    <w:rsid w:val="006B4445"/>
    <w:rsid w:val="006B46C2"/>
    <w:rsid w:val="006B73F3"/>
    <w:rsid w:val="006B7561"/>
    <w:rsid w:val="006B7C3C"/>
    <w:rsid w:val="006C0664"/>
    <w:rsid w:val="006C103A"/>
    <w:rsid w:val="006C5726"/>
    <w:rsid w:val="006C66B5"/>
    <w:rsid w:val="006C6E99"/>
    <w:rsid w:val="006C7A4F"/>
    <w:rsid w:val="006D17A5"/>
    <w:rsid w:val="006D46F8"/>
    <w:rsid w:val="006D759E"/>
    <w:rsid w:val="006D7E66"/>
    <w:rsid w:val="006E0C23"/>
    <w:rsid w:val="006E102A"/>
    <w:rsid w:val="006E20F2"/>
    <w:rsid w:val="006E31F3"/>
    <w:rsid w:val="006E40FD"/>
    <w:rsid w:val="006E5B13"/>
    <w:rsid w:val="006E6930"/>
    <w:rsid w:val="006E6FA2"/>
    <w:rsid w:val="006E7531"/>
    <w:rsid w:val="006F11B1"/>
    <w:rsid w:val="006F3B77"/>
    <w:rsid w:val="006F3CCA"/>
    <w:rsid w:val="006F60D4"/>
    <w:rsid w:val="006F6612"/>
    <w:rsid w:val="006F7D83"/>
    <w:rsid w:val="007001B1"/>
    <w:rsid w:val="007003C9"/>
    <w:rsid w:val="00700D34"/>
    <w:rsid w:val="00700D86"/>
    <w:rsid w:val="007017D8"/>
    <w:rsid w:val="00701ACB"/>
    <w:rsid w:val="00702167"/>
    <w:rsid w:val="007028C0"/>
    <w:rsid w:val="0070564D"/>
    <w:rsid w:val="00705EF1"/>
    <w:rsid w:val="00706487"/>
    <w:rsid w:val="00707F39"/>
    <w:rsid w:val="00712B70"/>
    <w:rsid w:val="00712C64"/>
    <w:rsid w:val="007133AC"/>
    <w:rsid w:val="007136B5"/>
    <w:rsid w:val="00714176"/>
    <w:rsid w:val="0071463E"/>
    <w:rsid w:val="00717A92"/>
    <w:rsid w:val="0072057D"/>
    <w:rsid w:val="00721AA9"/>
    <w:rsid w:val="0072241E"/>
    <w:rsid w:val="00722ADC"/>
    <w:rsid w:val="00725488"/>
    <w:rsid w:val="00725E52"/>
    <w:rsid w:val="00726DDD"/>
    <w:rsid w:val="007319E0"/>
    <w:rsid w:val="00731ECD"/>
    <w:rsid w:val="007333AB"/>
    <w:rsid w:val="00733A36"/>
    <w:rsid w:val="00733C30"/>
    <w:rsid w:val="00734123"/>
    <w:rsid w:val="00734C8F"/>
    <w:rsid w:val="00735CD9"/>
    <w:rsid w:val="00735EF7"/>
    <w:rsid w:val="00736685"/>
    <w:rsid w:val="00736D5B"/>
    <w:rsid w:val="00737384"/>
    <w:rsid w:val="00737842"/>
    <w:rsid w:val="0074177E"/>
    <w:rsid w:val="00742D3B"/>
    <w:rsid w:val="00743B4A"/>
    <w:rsid w:val="00743D07"/>
    <w:rsid w:val="007445A6"/>
    <w:rsid w:val="00744F84"/>
    <w:rsid w:val="00745277"/>
    <w:rsid w:val="00745F31"/>
    <w:rsid w:val="007474CD"/>
    <w:rsid w:val="00747DC9"/>
    <w:rsid w:val="0075059B"/>
    <w:rsid w:val="00750B2E"/>
    <w:rsid w:val="007533CB"/>
    <w:rsid w:val="00757499"/>
    <w:rsid w:val="0075772A"/>
    <w:rsid w:val="00760323"/>
    <w:rsid w:val="007613A7"/>
    <w:rsid w:val="00761700"/>
    <w:rsid w:val="00761819"/>
    <w:rsid w:val="00762247"/>
    <w:rsid w:val="0076249A"/>
    <w:rsid w:val="0076361C"/>
    <w:rsid w:val="0076371A"/>
    <w:rsid w:val="00763A60"/>
    <w:rsid w:val="00763D09"/>
    <w:rsid w:val="00764001"/>
    <w:rsid w:val="0076664F"/>
    <w:rsid w:val="00772427"/>
    <w:rsid w:val="00772496"/>
    <w:rsid w:val="007735FB"/>
    <w:rsid w:val="0077577F"/>
    <w:rsid w:val="0077708E"/>
    <w:rsid w:val="007800C1"/>
    <w:rsid w:val="007808A5"/>
    <w:rsid w:val="00780FF1"/>
    <w:rsid w:val="00780FF5"/>
    <w:rsid w:val="00781FEB"/>
    <w:rsid w:val="00782248"/>
    <w:rsid w:val="007824CB"/>
    <w:rsid w:val="007828BD"/>
    <w:rsid w:val="00782B5E"/>
    <w:rsid w:val="007855A3"/>
    <w:rsid w:val="00787094"/>
    <w:rsid w:val="00790931"/>
    <w:rsid w:val="007912C8"/>
    <w:rsid w:val="00791706"/>
    <w:rsid w:val="00791E25"/>
    <w:rsid w:val="00792621"/>
    <w:rsid w:val="007952A3"/>
    <w:rsid w:val="0079609F"/>
    <w:rsid w:val="007971FD"/>
    <w:rsid w:val="00797BA3"/>
    <w:rsid w:val="007A0C88"/>
    <w:rsid w:val="007A0F9B"/>
    <w:rsid w:val="007A15C5"/>
    <w:rsid w:val="007A2F93"/>
    <w:rsid w:val="007A50A2"/>
    <w:rsid w:val="007A644D"/>
    <w:rsid w:val="007A7721"/>
    <w:rsid w:val="007A774F"/>
    <w:rsid w:val="007A7AF0"/>
    <w:rsid w:val="007B05E3"/>
    <w:rsid w:val="007B15AE"/>
    <w:rsid w:val="007B1858"/>
    <w:rsid w:val="007B2538"/>
    <w:rsid w:val="007B3167"/>
    <w:rsid w:val="007B33EC"/>
    <w:rsid w:val="007B3E4C"/>
    <w:rsid w:val="007B4F36"/>
    <w:rsid w:val="007B6719"/>
    <w:rsid w:val="007B7292"/>
    <w:rsid w:val="007B7FDF"/>
    <w:rsid w:val="007C12CD"/>
    <w:rsid w:val="007C1E8B"/>
    <w:rsid w:val="007C221D"/>
    <w:rsid w:val="007C2225"/>
    <w:rsid w:val="007C3075"/>
    <w:rsid w:val="007C3111"/>
    <w:rsid w:val="007C3B60"/>
    <w:rsid w:val="007C444F"/>
    <w:rsid w:val="007C4543"/>
    <w:rsid w:val="007C6A6E"/>
    <w:rsid w:val="007C7A71"/>
    <w:rsid w:val="007D0956"/>
    <w:rsid w:val="007D0E0F"/>
    <w:rsid w:val="007D0E7F"/>
    <w:rsid w:val="007D4080"/>
    <w:rsid w:val="007D4179"/>
    <w:rsid w:val="007D419E"/>
    <w:rsid w:val="007D43DA"/>
    <w:rsid w:val="007D54E2"/>
    <w:rsid w:val="007D65BC"/>
    <w:rsid w:val="007E00D3"/>
    <w:rsid w:val="007E058A"/>
    <w:rsid w:val="007E0B51"/>
    <w:rsid w:val="007E20D2"/>
    <w:rsid w:val="007E34A6"/>
    <w:rsid w:val="007E3747"/>
    <w:rsid w:val="007E788C"/>
    <w:rsid w:val="007F0292"/>
    <w:rsid w:val="007F22E2"/>
    <w:rsid w:val="007F32D6"/>
    <w:rsid w:val="007F570E"/>
    <w:rsid w:val="008009D1"/>
    <w:rsid w:val="00800FCA"/>
    <w:rsid w:val="00802DC2"/>
    <w:rsid w:val="0080378D"/>
    <w:rsid w:val="0080524F"/>
    <w:rsid w:val="00805A2F"/>
    <w:rsid w:val="008063BA"/>
    <w:rsid w:val="00807137"/>
    <w:rsid w:val="008124B5"/>
    <w:rsid w:val="008125B6"/>
    <w:rsid w:val="00812DBB"/>
    <w:rsid w:val="00812F0C"/>
    <w:rsid w:val="00813807"/>
    <w:rsid w:val="008145E1"/>
    <w:rsid w:val="008151A8"/>
    <w:rsid w:val="00815349"/>
    <w:rsid w:val="00816CB9"/>
    <w:rsid w:val="00817D4B"/>
    <w:rsid w:val="00820F08"/>
    <w:rsid w:val="0082259D"/>
    <w:rsid w:val="008236E6"/>
    <w:rsid w:val="00823CC3"/>
    <w:rsid w:val="00825A67"/>
    <w:rsid w:val="00826B16"/>
    <w:rsid w:val="0082755D"/>
    <w:rsid w:val="0082769F"/>
    <w:rsid w:val="00827FE9"/>
    <w:rsid w:val="00830633"/>
    <w:rsid w:val="00830E2B"/>
    <w:rsid w:val="00831AC6"/>
    <w:rsid w:val="00831FC8"/>
    <w:rsid w:val="008338D3"/>
    <w:rsid w:val="00834BA7"/>
    <w:rsid w:val="00835946"/>
    <w:rsid w:val="00836902"/>
    <w:rsid w:val="00836EDD"/>
    <w:rsid w:val="0084002F"/>
    <w:rsid w:val="008401C2"/>
    <w:rsid w:val="00841E24"/>
    <w:rsid w:val="00841EE5"/>
    <w:rsid w:val="00843666"/>
    <w:rsid w:val="00844A8E"/>
    <w:rsid w:val="00845013"/>
    <w:rsid w:val="0084582D"/>
    <w:rsid w:val="00845B39"/>
    <w:rsid w:val="00846037"/>
    <w:rsid w:val="008470D4"/>
    <w:rsid w:val="00847AC7"/>
    <w:rsid w:val="008501B6"/>
    <w:rsid w:val="00850ABB"/>
    <w:rsid w:val="00850ED1"/>
    <w:rsid w:val="0085605A"/>
    <w:rsid w:val="00857762"/>
    <w:rsid w:val="00857D08"/>
    <w:rsid w:val="00857E38"/>
    <w:rsid w:val="00860D5E"/>
    <w:rsid w:val="00860DA7"/>
    <w:rsid w:val="008616AA"/>
    <w:rsid w:val="00861CF0"/>
    <w:rsid w:val="00863D86"/>
    <w:rsid w:val="00863E36"/>
    <w:rsid w:val="0086411F"/>
    <w:rsid w:val="00866DC2"/>
    <w:rsid w:val="0086750F"/>
    <w:rsid w:val="008675C3"/>
    <w:rsid w:val="008702CE"/>
    <w:rsid w:val="0087083D"/>
    <w:rsid w:val="00870EC6"/>
    <w:rsid w:val="00871B86"/>
    <w:rsid w:val="00871CA9"/>
    <w:rsid w:val="00871DCC"/>
    <w:rsid w:val="0087205B"/>
    <w:rsid w:val="008722E5"/>
    <w:rsid w:val="008726EF"/>
    <w:rsid w:val="008747F1"/>
    <w:rsid w:val="00874B8F"/>
    <w:rsid w:val="00874C81"/>
    <w:rsid w:val="00875140"/>
    <w:rsid w:val="00875BAF"/>
    <w:rsid w:val="00876E99"/>
    <w:rsid w:val="00876FA6"/>
    <w:rsid w:val="00877BE4"/>
    <w:rsid w:val="0088031E"/>
    <w:rsid w:val="00880B1E"/>
    <w:rsid w:val="00881DD6"/>
    <w:rsid w:val="00881EE4"/>
    <w:rsid w:val="00881FA1"/>
    <w:rsid w:val="00882814"/>
    <w:rsid w:val="0088343E"/>
    <w:rsid w:val="0088364D"/>
    <w:rsid w:val="00883FE2"/>
    <w:rsid w:val="00885423"/>
    <w:rsid w:val="00885F45"/>
    <w:rsid w:val="00886389"/>
    <w:rsid w:val="00886C23"/>
    <w:rsid w:val="00887F54"/>
    <w:rsid w:val="0089016B"/>
    <w:rsid w:val="00890567"/>
    <w:rsid w:val="0089263F"/>
    <w:rsid w:val="00892E73"/>
    <w:rsid w:val="008936BD"/>
    <w:rsid w:val="00893BC1"/>
    <w:rsid w:val="0089413C"/>
    <w:rsid w:val="008948F2"/>
    <w:rsid w:val="00895C22"/>
    <w:rsid w:val="00896212"/>
    <w:rsid w:val="00897160"/>
    <w:rsid w:val="008A1686"/>
    <w:rsid w:val="008A1815"/>
    <w:rsid w:val="008A31B4"/>
    <w:rsid w:val="008A38C7"/>
    <w:rsid w:val="008A423E"/>
    <w:rsid w:val="008A464D"/>
    <w:rsid w:val="008A6FFA"/>
    <w:rsid w:val="008B1442"/>
    <w:rsid w:val="008B15A1"/>
    <w:rsid w:val="008B1614"/>
    <w:rsid w:val="008B18B9"/>
    <w:rsid w:val="008B3705"/>
    <w:rsid w:val="008B4BDA"/>
    <w:rsid w:val="008B5523"/>
    <w:rsid w:val="008B5997"/>
    <w:rsid w:val="008B6E26"/>
    <w:rsid w:val="008B76B6"/>
    <w:rsid w:val="008C0B0E"/>
    <w:rsid w:val="008C0D14"/>
    <w:rsid w:val="008C18E9"/>
    <w:rsid w:val="008C32EF"/>
    <w:rsid w:val="008C38A5"/>
    <w:rsid w:val="008C4B0B"/>
    <w:rsid w:val="008C5021"/>
    <w:rsid w:val="008C66F7"/>
    <w:rsid w:val="008C7A23"/>
    <w:rsid w:val="008D0078"/>
    <w:rsid w:val="008D27BD"/>
    <w:rsid w:val="008D3480"/>
    <w:rsid w:val="008D41EC"/>
    <w:rsid w:val="008D528D"/>
    <w:rsid w:val="008D56FC"/>
    <w:rsid w:val="008D66E5"/>
    <w:rsid w:val="008D69DE"/>
    <w:rsid w:val="008D6A3B"/>
    <w:rsid w:val="008E0769"/>
    <w:rsid w:val="008E35AA"/>
    <w:rsid w:val="008E38BF"/>
    <w:rsid w:val="008E5422"/>
    <w:rsid w:val="008E5B7D"/>
    <w:rsid w:val="008E656F"/>
    <w:rsid w:val="008E6DA2"/>
    <w:rsid w:val="008F04D5"/>
    <w:rsid w:val="008F17F7"/>
    <w:rsid w:val="008F1C13"/>
    <w:rsid w:val="008F3B6C"/>
    <w:rsid w:val="008F3DB6"/>
    <w:rsid w:val="0090101E"/>
    <w:rsid w:val="0090170D"/>
    <w:rsid w:val="00901EA4"/>
    <w:rsid w:val="00903085"/>
    <w:rsid w:val="009037CA"/>
    <w:rsid w:val="00903FB2"/>
    <w:rsid w:val="00904784"/>
    <w:rsid w:val="0090673F"/>
    <w:rsid w:val="00910D9D"/>
    <w:rsid w:val="00911365"/>
    <w:rsid w:val="009133BE"/>
    <w:rsid w:val="0091402D"/>
    <w:rsid w:val="00914AD8"/>
    <w:rsid w:val="00916514"/>
    <w:rsid w:val="0091763C"/>
    <w:rsid w:val="00920EB5"/>
    <w:rsid w:val="009212DC"/>
    <w:rsid w:val="00922FC7"/>
    <w:rsid w:val="00924183"/>
    <w:rsid w:val="009279D4"/>
    <w:rsid w:val="00927B2F"/>
    <w:rsid w:val="00927DF2"/>
    <w:rsid w:val="00927F2B"/>
    <w:rsid w:val="00931B6C"/>
    <w:rsid w:val="0093211E"/>
    <w:rsid w:val="00932756"/>
    <w:rsid w:val="009327E8"/>
    <w:rsid w:val="0093417F"/>
    <w:rsid w:val="00937CD2"/>
    <w:rsid w:val="00940322"/>
    <w:rsid w:val="00940FCB"/>
    <w:rsid w:val="0094180B"/>
    <w:rsid w:val="00945B15"/>
    <w:rsid w:val="0094646C"/>
    <w:rsid w:val="00946AD7"/>
    <w:rsid w:val="00946B63"/>
    <w:rsid w:val="0095058C"/>
    <w:rsid w:val="00952BF5"/>
    <w:rsid w:val="00952D15"/>
    <w:rsid w:val="009534F0"/>
    <w:rsid w:val="00953930"/>
    <w:rsid w:val="009561AC"/>
    <w:rsid w:val="00956B7D"/>
    <w:rsid w:val="009570EF"/>
    <w:rsid w:val="0095717A"/>
    <w:rsid w:val="0096241A"/>
    <w:rsid w:val="0096264D"/>
    <w:rsid w:val="009633DD"/>
    <w:rsid w:val="009636E6"/>
    <w:rsid w:val="0096482B"/>
    <w:rsid w:val="009648DE"/>
    <w:rsid w:val="0096500C"/>
    <w:rsid w:val="00965136"/>
    <w:rsid w:val="009651EC"/>
    <w:rsid w:val="00965417"/>
    <w:rsid w:val="009714AB"/>
    <w:rsid w:val="00971C32"/>
    <w:rsid w:val="009729B0"/>
    <w:rsid w:val="00972B15"/>
    <w:rsid w:val="00972F80"/>
    <w:rsid w:val="0097427D"/>
    <w:rsid w:val="00975306"/>
    <w:rsid w:val="00975FDA"/>
    <w:rsid w:val="0097657C"/>
    <w:rsid w:val="00981669"/>
    <w:rsid w:val="00981678"/>
    <w:rsid w:val="0098351B"/>
    <w:rsid w:val="00984544"/>
    <w:rsid w:val="00985C0C"/>
    <w:rsid w:val="0098752B"/>
    <w:rsid w:val="00990217"/>
    <w:rsid w:val="0099158C"/>
    <w:rsid w:val="009924DD"/>
    <w:rsid w:val="00992FF1"/>
    <w:rsid w:val="0099394E"/>
    <w:rsid w:val="00994FC8"/>
    <w:rsid w:val="009A103D"/>
    <w:rsid w:val="009A105B"/>
    <w:rsid w:val="009A145B"/>
    <w:rsid w:val="009A1C3E"/>
    <w:rsid w:val="009A1FA0"/>
    <w:rsid w:val="009A3332"/>
    <w:rsid w:val="009A4D3C"/>
    <w:rsid w:val="009A7B4E"/>
    <w:rsid w:val="009B01CE"/>
    <w:rsid w:val="009B0CAB"/>
    <w:rsid w:val="009B0FF5"/>
    <w:rsid w:val="009B1432"/>
    <w:rsid w:val="009B2C79"/>
    <w:rsid w:val="009B2CF2"/>
    <w:rsid w:val="009B3B60"/>
    <w:rsid w:val="009B4882"/>
    <w:rsid w:val="009B5745"/>
    <w:rsid w:val="009B6AE9"/>
    <w:rsid w:val="009B7F11"/>
    <w:rsid w:val="009C0B93"/>
    <w:rsid w:val="009C1641"/>
    <w:rsid w:val="009C35C4"/>
    <w:rsid w:val="009C4531"/>
    <w:rsid w:val="009C4DDB"/>
    <w:rsid w:val="009C6FE3"/>
    <w:rsid w:val="009D440C"/>
    <w:rsid w:val="009D59DC"/>
    <w:rsid w:val="009E0006"/>
    <w:rsid w:val="009E0396"/>
    <w:rsid w:val="009E06A5"/>
    <w:rsid w:val="009E268C"/>
    <w:rsid w:val="009E499D"/>
    <w:rsid w:val="009E76A2"/>
    <w:rsid w:val="009F0746"/>
    <w:rsid w:val="009F1E7B"/>
    <w:rsid w:val="009F2533"/>
    <w:rsid w:val="009F47A0"/>
    <w:rsid w:val="009F4A3D"/>
    <w:rsid w:val="009F502A"/>
    <w:rsid w:val="009F67A4"/>
    <w:rsid w:val="009F6A96"/>
    <w:rsid w:val="009F70DE"/>
    <w:rsid w:val="00A00475"/>
    <w:rsid w:val="00A00E27"/>
    <w:rsid w:val="00A01AEB"/>
    <w:rsid w:val="00A037C4"/>
    <w:rsid w:val="00A03DC1"/>
    <w:rsid w:val="00A04965"/>
    <w:rsid w:val="00A062D8"/>
    <w:rsid w:val="00A11775"/>
    <w:rsid w:val="00A1280C"/>
    <w:rsid w:val="00A1450F"/>
    <w:rsid w:val="00A15DF1"/>
    <w:rsid w:val="00A20344"/>
    <w:rsid w:val="00A205F8"/>
    <w:rsid w:val="00A206F8"/>
    <w:rsid w:val="00A21DA9"/>
    <w:rsid w:val="00A24281"/>
    <w:rsid w:val="00A247E0"/>
    <w:rsid w:val="00A255F8"/>
    <w:rsid w:val="00A26EF4"/>
    <w:rsid w:val="00A2752D"/>
    <w:rsid w:val="00A30D7D"/>
    <w:rsid w:val="00A31844"/>
    <w:rsid w:val="00A329FA"/>
    <w:rsid w:val="00A330CD"/>
    <w:rsid w:val="00A33883"/>
    <w:rsid w:val="00A35224"/>
    <w:rsid w:val="00A3525A"/>
    <w:rsid w:val="00A3684C"/>
    <w:rsid w:val="00A36B50"/>
    <w:rsid w:val="00A371E7"/>
    <w:rsid w:val="00A40AB2"/>
    <w:rsid w:val="00A423DD"/>
    <w:rsid w:val="00A43643"/>
    <w:rsid w:val="00A43BB7"/>
    <w:rsid w:val="00A449AB"/>
    <w:rsid w:val="00A44C97"/>
    <w:rsid w:val="00A45FAF"/>
    <w:rsid w:val="00A50B05"/>
    <w:rsid w:val="00A50D6B"/>
    <w:rsid w:val="00A510AC"/>
    <w:rsid w:val="00A5124A"/>
    <w:rsid w:val="00A5240B"/>
    <w:rsid w:val="00A52901"/>
    <w:rsid w:val="00A54D02"/>
    <w:rsid w:val="00A557E8"/>
    <w:rsid w:val="00A55E04"/>
    <w:rsid w:val="00A560FA"/>
    <w:rsid w:val="00A56AD6"/>
    <w:rsid w:val="00A56C55"/>
    <w:rsid w:val="00A56EA8"/>
    <w:rsid w:val="00A61A20"/>
    <w:rsid w:val="00A62150"/>
    <w:rsid w:val="00A62201"/>
    <w:rsid w:val="00A62AD3"/>
    <w:rsid w:val="00A64BEE"/>
    <w:rsid w:val="00A655EB"/>
    <w:rsid w:val="00A65634"/>
    <w:rsid w:val="00A659A5"/>
    <w:rsid w:val="00A6794B"/>
    <w:rsid w:val="00A67C43"/>
    <w:rsid w:val="00A72BBB"/>
    <w:rsid w:val="00A75AB4"/>
    <w:rsid w:val="00A761BD"/>
    <w:rsid w:val="00A76441"/>
    <w:rsid w:val="00A771FF"/>
    <w:rsid w:val="00A77334"/>
    <w:rsid w:val="00A77C98"/>
    <w:rsid w:val="00A77F01"/>
    <w:rsid w:val="00A80E67"/>
    <w:rsid w:val="00A8108A"/>
    <w:rsid w:val="00A810D2"/>
    <w:rsid w:val="00A81A03"/>
    <w:rsid w:val="00A8257B"/>
    <w:rsid w:val="00A82719"/>
    <w:rsid w:val="00A8388D"/>
    <w:rsid w:val="00A83B18"/>
    <w:rsid w:val="00A83C50"/>
    <w:rsid w:val="00A8463C"/>
    <w:rsid w:val="00A86D1F"/>
    <w:rsid w:val="00A87807"/>
    <w:rsid w:val="00A90464"/>
    <w:rsid w:val="00A907D8"/>
    <w:rsid w:val="00A90CA7"/>
    <w:rsid w:val="00A90EC0"/>
    <w:rsid w:val="00A91104"/>
    <w:rsid w:val="00A91171"/>
    <w:rsid w:val="00A93F6F"/>
    <w:rsid w:val="00A94702"/>
    <w:rsid w:val="00A95250"/>
    <w:rsid w:val="00A95855"/>
    <w:rsid w:val="00A958F2"/>
    <w:rsid w:val="00A9633C"/>
    <w:rsid w:val="00A9753F"/>
    <w:rsid w:val="00A97631"/>
    <w:rsid w:val="00A9790D"/>
    <w:rsid w:val="00AA0BBF"/>
    <w:rsid w:val="00AA17B2"/>
    <w:rsid w:val="00AA2A7D"/>
    <w:rsid w:val="00AA2B28"/>
    <w:rsid w:val="00AA348C"/>
    <w:rsid w:val="00AA3C4B"/>
    <w:rsid w:val="00AA4605"/>
    <w:rsid w:val="00AA4C59"/>
    <w:rsid w:val="00AA5291"/>
    <w:rsid w:val="00AA5ECC"/>
    <w:rsid w:val="00AA74A0"/>
    <w:rsid w:val="00AA7B86"/>
    <w:rsid w:val="00AB0F8C"/>
    <w:rsid w:val="00AB1577"/>
    <w:rsid w:val="00AC03B8"/>
    <w:rsid w:val="00AC0D3F"/>
    <w:rsid w:val="00AC28E9"/>
    <w:rsid w:val="00AC2992"/>
    <w:rsid w:val="00AC2ED6"/>
    <w:rsid w:val="00AC3336"/>
    <w:rsid w:val="00AC3E21"/>
    <w:rsid w:val="00AC3F27"/>
    <w:rsid w:val="00AC4297"/>
    <w:rsid w:val="00AC6A64"/>
    <w:rsid w:val="00AC6FA0"/>
    <w:rsid w:val="00AD2125"/>
    <w:rsid w:val="00AD4464"/>
    <w:rsid w:val="00AD7C8C"/>
    <w:rsid w:val="00AE58C0"/>
    <w:rsid w:val="00AE66EB"/>
    <w:rsid w:val="00AE7896"/>
    <w:rsid w:val="00AF0300"/>
    <w:rsid w:val="00AF0586"/>
    <w:rsid w:val="00AF097E"/>
    <w:rsid w:val="00AF1753"/>
    <w:rsid w:val="00AF1767"/>
    <w:rsid w:val="00AF2436"/>
    <w:rsid w:val="00AF3374"/>
    <w:rsid w:val="00AF4548"/>
    <w:rsid w:val="00AF4646"/>
    <w:rsid w:val="00AF4FE3"/>
    <w:rsid w:val="00AF5D26"/>
    <w:rsid w:val="00AF6C3B"/>
    <w:rsid w:val="00AF6F6D"/>
    <w:rsid w:val="00AF710F"/>
    <w:rsid w:val="00B00E2B"/>
    <w:rsid w:val="00B03027"/>
    <w:rsid w:val="00B0435D"/>
    <w:rsid w:val="00B06D3B"/>
    <w:rsid w:val="00B06FE6"/>
    <w:rsid w:val="00B07328"/>
    <w:rsid w:val="00B07F69"/>
    <w:rsid w:val="00B10B5D"/>
    <w:rsid w:val="00B10E36"/>
    <w:rsid w:val="00B11575"/>
    <w:rsid w:val="00B1160C"/>
    <w:rsid w:val="00B11829"/>
    <w:rsid w:val="00B1193A"/>
    <w:rsid w:val="00B12D32"/>
    <w:rsid w:val="00B161A3"/>
    <w:rsid w:val="00B17EB1"/>
    <w:rsid w:val="00B17ED7"/>
    <w:rsid w:val="00B17F1A"/>
    <w:rsid w:val="00B219DC"/>
    <w:rsid w:val="00B2284E"/>
    <w:rsid w:val="00B23125"/>
    <w:rsid w:val="00B24F5E"/>
    <w:rsid w:val="00B25255"/>
    <w:rsid w:val="00B25FE0"/>
    <w:rsid w:val="00B261CE"/>
    <w:rsid w:val="00B26955"/>
    <w:rsid w:val="00B26A04"/>
    <w:rsid w:val="00B3111E"/>
    <w:rsid w:val="00B31465"/>
    <w:rsid w:val="00B32B91"/>
    <w:rsid w:val="00B34204"/>
    <w:rsid w:val="00B342C0"/>
    <w:rsid w:val="00B34EFA"/>
    <w:rsid w:val="00B36EB7"/>
    <w:rsid w:val="00B3781A"/>
    <w:rsid w:val="00B37FF5"/>
    <w:rsid w:val="00B400D1"/>
    <w:rsid w:val="00B41176"/>
    <w:rsid w:val="00B4139A"/>
    <w:rsid w:val="00B42338"/>
    <w:rsid w:val="00B42A1A"/>
    <w:rsid w:val="00B4421F"/>
    <w:rsid w:val="00B44D2E"/>
    <w:rsid w:val="00B46C55"/>
    <w:rsid w:val="00B478D3"/>
    <w:rsid w:val="00B50931"/>
    <w:rsid w:val="00B50C0A"/>
    <w:rsid w:val="00B526CF"/>
    <w:rsid w:val="00B53322"/>
    <w:rsid w:val="00B53440"/>
    <w:rsid w:val="00B5502E"/>
    <w:rsid w:val="00B57849"/>
    <w:rsid w:val="00B603E1"/>
    <w:rsid w:val="00B6123F"/>
    <w:rsid w:val="00B6569D"/>
    <w:rsid w:val="00B661C8"/>
    <w:rsid w:val="00B67C6C"/>
    <w:rsid w:val="00B703C8"/>
    <w:rsid w:val="00B72820"/>
    <w:rsid w:val="00B72D9E"/>
    <w:rsid w:val="00B740BE"/>
    <w:rsid w:val="00B74103"/>
    <w:rsid w:val="00B75166"/>
    <w:rsid w:val="00B754F3"/>
    <w:rsid w:val="00B75C14"/>
    <w:rsid w:val="00B76490"/>
    <w:rsid w:val="00B77313"/>
    <w:rsid w:val="00B77817"/>
    <w:rsid w:val="00B77E1E"/>
    <w:rsid w:val="00B804D7"/>
    <w:rsid w:val="00B81F62"/>
    <w:rsid w:val="00B82CCB"/>
    <w:rsid w:val="00B83592"/>
    <w:rsid w:val="00B83D3E"/>
    <w:rsid w:val="00B849E6"/>
    <w:rsid w:val="00B860FE"/>
    <w:rsid w:val="00B873EF"/>
    <w:rsid w:val="00B87893"/>
    <w:rsid w:val="00B87B21"/>
    <w:rsid w:val="00B87CF4"/>
    <w:rsid w:val="00B87F06"/>
    <w:rsid w:val="00B90C17"/>
    <w:rsid w:val="00B944DD"/>
    <w:rsid w:val="00B945C3"/>
    <w:rsid w:val="00B94EE3"/>
    <w:rsid w:val="00B95100"/>
    <w:rsid w:val="00B95211"/>
    <w:rsid w:val="00B95954"/>
    <w:rsid w:val="00B96AB2"/>
    <w:rsid w:val="00B9723D"/>
    <w:rsid w:val="00BA04E5"/>
    <w:rsid w:val="00BA0B5E"/>
    <w:rsid w:val="00BA0D8A"/>
    <w:rsid w:val="00BA159D"/>
    <w:rsid w:val="00BA18EA"/>
    <w:rsid w:val="00BA25C5"/>
    <w:rsid w:val="00BA2850"/>
    <w:rsid w:val="00BA3ECE"/>
    <w:rsid w:val="00BA56A4"/>
    <w:rsid w:val="00BA57B0"/>
    <w:rsid w:val="00BA591B"/>
    <w:rsid w:val="00BA6DB0"/>
    <w:rsid w:val="00BB006F"/>
    <w:rsid w:val="00BB0850"/>
    <w:rsid w:val="00BB0AA4"/>
    <w:rsid w:val="00BB1D97"/>
    <w:rsid w:val="00BB2656"/>
    <w:rsid w:val="00BB343D"/>
    <w:rsid w:val="00BB37F6"/>
    <w:rsid w:val="00BB69CD"/>
    <w:rsid w:val="00BB78A4"/>
    <w:rsid w:val="00BC2BDD"/>
    <w:rsid w:val="00BC49E8"/>
    <w:rsid w:val="00BC5C8C"/>
    <w:rsid w:val="00BC6750"/>
    <w:rsid w:val="00BC7BA9"/>
    <w:rsid w:val="00BD02A7"/>
    <w:rsid w:val="00BD38CA"/>
    <w:rsid w:val="00BD52C9"/>
    <w:rsid w:val="00BD5331"/>
    <w:rsid w:val="00BD7539"/>
    <w:rsid w:val="00BE2F33"/>
    <w:rsid w:val="00BE305F"/>
    <w:rsid w:val="00BE507F"/>
    <w:rsid w:val="00BE53F1"/>
    <w:rsid w:val="00BE6176"/>
    <w:rsid w:val="00BF1EBA"/>
    <w:rsid w:val="00BF2CAA"/>
    <w:rsid w:val="00BF3B03"/>
    <w:rsid w:val="00BF437E"/>
    <w:rsid w:val="00BF59A4"/>
    <w:rsid w:val="00BF6EC2"/>
    <w:rsid w:val="00C01C74"/>
    <w:rsid w:val="00C028EE"/>
    <w:rsid w:val="00C053B6"/>
    <w:rsid w:val="00C055BD"/>
    <w:rsid w:val="00C05D65"/>
    <w:rsid w:val="00C07522"/>
    <w:rsid w:val="00C11F80"/>
    <w:rsid w:val="00C130C7"/>
    <w:rsid w:val="00C132DA"/>
    <w:rsid w:val="00C144D7"/>
    <w:rsid w:val="00C16EDE"/>
    <w:rsid w:val="00C170D3"/>
    <w:rsid w:val="00C17845"/>
    <w:rsid w:val="00C20D68"/>
    <w:rsid w:val="00C22A1D"/>
    <w:rsid w:val="00C23DEB"/>
    <w:rsid w:val="00C273E6"/>
    <w:rsid w:val="00C27C2E"/>
    <w:rsid w:val="00C304A3"/>
    <w:rsid w:val="00C3083C"/>
    <w:rsid w:val="00C308FB"/>
    <w:rsid w:val="00C32C7E"/>
    <w:rsid w:val="00C34029"/>
    <w:rsid w:val="00C342B5"/>
    <w:rsid w:val="00C34C17"/>
    <w:rsid w:val="00C34F75"/>
    <w:rsid w:val="00C363F2"/>
    <w:rsid w:val="00C36D90"/>
    <w:rsid w:val="00C37C0F"/>
    <w:rsid w:val="00C4445E"/>
    <w:rsid w:val="00C47564"/>
    <w:rsid w:val="00C47660"/>
    <w:rsid w:val="00C47B16"/>
    <w:rsid w:val="00C52023"/>
    <w:rsid w:val="00C522CE"/>
    <w:rsid w:val="00C529B4"/>
    <w:rsid w:val="00C54341"/>
    <w:rsid w:val="00C548DE"/>
    <w:rsid w:val="00C5571C"/>
    <w:rsid w:val="00C55895"/>
    <w:rsid w:val="00C55F48"/>
    <w:rsid w:val="00C56DCE"/>
    <w:rsid w:val="00C5724D"/>
    <w:rsid w:val="00C57A09"/>
    <w:rsid w:val="00C61239"/>
    <w:rsid w:val="00C65FCD"/>
    <w:rsid w:val="00C668A4"/>
    <w:rsid w:val="00C70145"/>
    <w:rsid w:val="00C706A4"/>
    <w:rsid w:val="00C70F2A"/>
    <w:rsid w:val="00C711AB"/>
    <w:rsid w:val="00C72A04"/>
    <w:rsid w:val="00C72E4B"/>
    <w:rsid w:val="00C73532"/>
    <w:rsid w:val="00C7402A"/>
    <w:rsid w:val="00C743C1"/>
    <w:rsid w:val="00C7470B"/>
    <w:rsid w:val="00C75FC3"/>
    <w:rsid w:val="00C76087"/>
    <w:rsid w:val="00C76F3C"/>
    <w:rsid w:val="00C7789D"/>
    <w:rsid w:val="00C80627"/>
    <w:rsid w:val="00C80B93"/>
    <w:rsid w:val="00C80D6C"/>
    <w:rsid w:val="00C81D91"/>
    <w:rsid w:val="00C82096"/>
    <w:rsid w:val="00C824C2"/>
    <w:rsid w:val="00C83094"/>
    <w:rsid w:val="00C83864"/>
    <w:rsid w:val="00C840AA"/>
    <w:rsid w:val="00C84479"/>
    <w:rsid w:val="00C85884"/>
    <w:rsid w:val="00C86163"/>
    <w:rsid w:val="00C878F8"/>
    <w:rsid w:val="00C9263D"/>
    <w:rsid w:val="00C942C7"/>
    <w:rsid w:val="00C971EB"/>
    <w:rsid w:val="00C974A0"/>
    <w:rsid w:val="00CA0008"/>
    <w:rsid w:val="00CA13D0"/>
    <w:rsid w:val="00CA1D68"/>
    <w:rsid w:val="00CA3619"/>
    <w:rsid w:val="00CA3BF4"/>
    <w:rsid w:val="00CA3F2C"/>
    <w:rsid w:val="00CA446F"/>
    <w:rsid w:val="00CA602C"/>
    <w:rsid w:val="00CA644B"/>
    <w:rsid w:val="00CA70DA"/>
    <w:rsid w:val="00CA7CF7"/>
    <w:rsid w:val="00CB0094"/>
    <w:rsid w:val="00CB07EF"/>
    <w:rsid w:val="00CB166D"/>
    <w:rsid w:val="00CB2A3B"/>
    <w:rsid w:val="00CB2CC5"/>
    <w:rsid w:val="00CB336C"/>
    <w:rsid w:val="00CB6016"/>
    <w:rsid w:val="00CB62F9"/>
    <w:rsid w:val="00CB6F37"/>
    <w:rsid w:val="00CB7A4E"/>
    <w:rsid w:val="00CC2A1A"/>
    <w:rsid w:val="00CC35EA"/>
    <w:rsid w:val="00CC488F"/>
    <w:rsid w:val="00CC5CC3"/>
    <w:rsid w:val="00CC75B6"/>
    <w:rsid w:val="00CD07DC"/>
    <w:rsid w:val="00CD14F2"/>
    <w:rsid w:val="00CD1BEA"/>
    <w:rsid w:val="00CD20C0"/>
    <w:rsid w:val="00CD2515"/>
    <w:rsid w:val="00CD32C8"/>
    <w:rsid w:val="00CD33D8"/>
    <w:rsid w:val="00CD4876"/>
    <w:rsid w:val="00CD4915"/>
    <w:rsid w:val="00CD56CA"/>
    <w:rsid w:val="00CE3650"/>
    <w:rsid w:val="00CE3651"/>
    <w:rsid w:val="00CE44EB"/>
    <w:rsid w:val="00CE4ACD"/>
    <w:rsid w:val="00CE4B29"/>
    <w:rsid w:val="00CE50D2"/>
    <w:rsid w:val="00CE5897"/>
    <w:rsid w:val="00CE5F86"/>
    <w:rsid w:val="00CE6CEE"/>
    <w:rsid w:val="00CE7834"/>
    <w:rsid w:val="00CF0480"/>
    <w:rsid w:val="00CF1CA5"/>
    <w:rsid w:val="00CF2C21"/>
    <w:rsid w:val="00CF4178"/>
    <w:rsid w:val="00CF5637"/>
    <w:rsid w:val="00CF60C2"/>
    <w:rsid w:val="00CF7381"/>
    <w:rsid w:val="00D01C85"/>
    <w:rsid w:val="00D0246B"/>
    <w:rsid w:val="00D02CA1"/>
    <w:rsid w:val="00D034EE"/>
    <w:rsid w:val="00D036FA"/>
    <w:rsid w:val="00D039FD"/>
    <w:rsid w:val="00D04E6C"/>
    <w:rsid w:val="00D05795"/>
    <w:rsid w:val="00D063C7"/>
    <w:rsid w:val="00D065FA"/>
    <w:rsid w:val="00D07A79"/>
    <w:rsid w:val="00D1050D"/>
    <w:rsid w:val="00D12967"/>
    <w:rsid w:val="00D172E6"/>
    <w:rsid w:val="00D17FBD"/>
    <w:rsid w:val="00D22566"/>
    <w:rsid w:val="00D2361C"/>
    <w:rsid w:val="00D242E3"/>
    <w:rsid w:val="00D25159"/>
    <w:rsid w:val="00D26032"/>
    <w:rsid w:val="00D27FD4"/>
    <w:rsid w:val="00D31A88"/>
    <w:rsid w:val="00D329DA"/>
    <w:rsid w:val="00D332E3"/>
    <w:rsid w:val="00D333B8"/>
    <w:rsid w:val="00D3370C"/>
    <w:rsid w:val="00D34876"/>
    <w:rsid w:val="00D37192"/>
    <w:rsid w:val="00D40331"/>
    <w:rsid w:val="00D4263C"/>
    <w:rsid w:val="00D45B80"/>
    <w:rsid w:val="00D46995"/>
    <w:rsid w:val="00D4743D"/>
    <w:rsid w:val="00D500F2"/>
    <w:rsid w:val="00D5084D"/>
    <w:rsid w:val="00D50B98"/>
    <w:rsid w:val="00D51015"/>
    <w:rsid w:val="00D527C0"/>
    <w:rsid w:val="00D53ED0"/>
    <w:rsid w:val="00D54179"/>
    <w:rsid w:val="00D548C3"/>
    <w:rsid w:val="00D55DCB"/>
    <w:rsid w:val="00D56BFD"/>
    <w:rsid w:val="00D57A8E"/>
    <w:rsid w:val="00D62407"/>
    <w:rsid w:val="00D62C35"/>
    <w:rsid w:val="00D63A2E"/>
    <w:rsid w:val="00D64ED8"/>
    <w:rsid w:val="00D65928"/>
    <w:rsid w:val="00D665E0"/>
    <w:rsid w:val="00D70036"/>
    <w:rsid w:val="00D703F4"/>
    <w:rsid w:val="00D70B8E"/>
    <w:rsid w:val="00D70BE6"/>
    <w:rsid w:val="00D72716"/>
    <w:rsid w:val="00D72E44"/>
    <w:rsid w:val="00D74A98"/>
    <w:rsid w:val="00D74FEC"/>
    <w:rsid w:val="00D75EBA"/>
    <w:rsid w:val="00D76743"/>
    <w:rsid w:val="00D8062B"/>
    <w:rsid w:val="00D828F6"/>
    <w:rsid w:val="00D83203"/>
    <w:rsid w:val="00D83C1A"/>
    <w:rsid w:val="00D85C13"/>
    <w:rsid w:val="00D8671A"/>
    <w:rsid w:val="00D86FEE"/>
    <w:rsid w:val="00D87FEA"/>
    <w:rsid w:val="00D90C7A"/>
    <w:rsid w:val="00D937C0"/>
    <w:rsid w:val="00D949D2"/>
    <w:rsid w:val="00D94D28"/>
    <w:rsid w:val="00D964C3"/>
    <w:rsid w:val="00D96CD7"/>
    <w:rsid w:val="00DA0364"/>
    <w:rsid w:val="00DA10FC"/>
    <w:rsid w:val="00DA212B"/>
    <w:rsid w:val="00DA3681"/>
    <w:rsid w:val="00DA3AA0"/>
    <w:rsid w:val="00DA5CC1"/>
    <w:rsid w:val="00DA7A1B"/>
    <w:rsid w:val="00DA7D62"/>
    <w:rsid w:val="00DB0732"/>
    <w:rsid w:val="00DB0D3B"/>
    <w:rsid w:val="00DB1F7E"/>
    <w:rsid w:val="00DB2B98"/>
    <w:rsid w:val="00DB601C"/>
    <w:rsid w:val="00DB6694"/>
    <w:rsid w:val="00DB7680"/>
    <w:rsid w:val="00DB7A22"/>
    <w:rsid w:val="00DB7DC2"/>
    <w:rsid w:val="00DB7F3E"/>
    <w:rsid w:val="00DC25F3"/>
    <w:rsid w:val="00DC3864"/>
    <w:rsid w:val="00DC7102"/>
    <w:rsid w:val="00DC74B0"/>
    <w:rsid w:val="00DC7783"/>
    <w:rsid w:val="00DD08DB"/>
    <w:rsid w:val="00DD0F4B"/>
    <w:rsid w:val="00DD21B7"/>
    <w:rsid w:val="00DD3E9B"/>
    <w:rsid w:val="00DD44AE"/>
    <w:rsid w:val="00DD5441"/>
    <w:rsid w:val="00DD6023"/>
    <w:rsid w:val="00DE0B72"/>
    <w:rsid w:val="00DE15D1"/>
    <w:rsid w:val="00DE1C2E"/>
    <w:rsid w:val="00DE2369"/>
    <w:rsid w:val="00DE2E30"/>
    <w:rsid w:val="00DE3575"/>
    <w:rsid w:val="00DE3AF1"/>
    <w:rsid w:val="00DE5257"/>
    <w:rsid w:val="00DE58C6"/>
    <w:rsid w:val="00DE6ADB"/>
    <w:rsid w:val="00DE6EBE"/>
    <w:rsid w:val="00DE73C6"/>
    <w:rsid w:val="00DE7D55"/>
    <w:rsid w:val="00DF0028"/>
    <w:rsid w:val="00DF2B34"/>
    <w:rsid w:val="00DF47EF"/>
    <w:rsid w:val="00DF62EA"/>
    <w:rsid w:val="00DF7149"/>
    <w:rsid w:val="00DF7245"/>
    <w:rsid w:val="00DF749C"/>
    <w:rsid w:val="00DF7C8E"/>
    <w:rsid w:val="00E00183"/>
    <w:rsid w:val="00E002C0"/>
    <w:rsid w:val="00E00555"/>
    <w:rsid w:val="00E0079E"/>
    <w:rsid w:val="00E016C6"/>
    <w:rsid w:val="00E01A91"/>
    <w:rsid w:val="00E01C78"/>
    <w:rsid w:val="00E04034"/>
    <w:rsid w:val="00E04C4F"/>
    <w:rsid w:val="00E0632B"/>
    <w:rsid w:val="00E06B91"/>
    <w:rsid w:val="00E06F3E"/>
    <w:rsid w:val="00E128BD"/>
    <w:rsid w:val="00E12A49"/>
    <w:rsid w:val="00E13961"/>
    <w:rsid w:val="00E1482D"/>
    <w:rsid w:val="00E14AA8"/>
    <w:rsid w:val="00E1501E"/>
    <w:rsid w:val="00E16523"/>
    <w:rsid w:val="00E169C0"/>
    <w:rsid w:val="00E179C2"/>
    <w:rsid w:val="00E17BB9"/>
    <w:rsid w:val="00E22378"/>
    <w:rsid w:val="00E2382E"/>
    <w:rsid w:val="00E24319"/>
    <w:rsid w:val="00E2564A"/>
    <w:rsid w:val="00E26537"/>
    <w:rsid w:val="00E27368"/>
    <w:rsid w:val="00E27560"/>
    <w:rsid w:val="00E27D8A"/>
    <w:rsid w:val="00E315AC"/>
    <w:rsid w:val="00E33013"/>
    <w:rsid w:val="00E34202"/>
    <w:rsid w:val="00E3441E"/>
    <w:rsid w:val="00E34CBE"/>
    <w:rsid w:val="00E34D74"/>
    <w:rsid w:val="00E354E4"/>
    <w:rsid w:val="00E35A31"/>
    <w:rsid w:val="00E40869"/>
    <w:rsid w:val="00E40FD7"/>
    <w:rsid w:val="00E412A0"/>
    <w:rsid w:val="00E42BB3"/>
    <w:rsid w:val="00E4460F"/>
    <w:rsid w:val="00E50EC3"/>
    <w:rsid w:val="00E5120D"/>
    <w:rsid w:val="00E520B2"/>
    <w:rsid w:val="00E533B4"/>
    <w:rsid w:val="00E53EB2"/>
    <w:rsid w:val="00E53EFC"/>
    <w:rsid w:val="00E5561E"/>
    <w:rsid w:val="00E55D5A"/>
    <w:rsid w:val="00E60DC0"/>
    <w:rsid w:val="00E63052"/>
    <w:rsid w:val="00E650B5"/>
    <w:rsid w:val="00E662A1"/>
    <w:rsid w:val="00E6670D"/>
    <w:rsid w:val="00E66FF0"/>
    <w:rsid w:val="00E67555"/>
    <w:rsid w:val="00E67A1B"/>
    <w:rsid w:val="00E67AD2"/>
    <w:rsid w:val="00E67B25"/>
    <w:rsid w:val="00E703F5"/>
    <w:rsid w:val="00E71838"/>
    <w:rsid w:val="00E7221B"/>
    <w:rsid w:val="00E724E7"/>
    <w:rsid w:val="00E72B44"/>
    <w:rsid w:val="00E74A9E"/>
    <w:rsid w:val="00E74C23"/>
    <w:rsid w:val="00E74D2C"/>
    <w:rsid w:val="00E7683F"/>
    <w:rsid w:val="00E77B9F"/>
    <w:rsid w:val="00E80369"/>
    <w:rsid w:val="00E80FCA"/>
    <w:rsid w:val="00E819A8"/>
    <w:rsid w:val="00E8382E"/>
    <w:rsid w:val="00E847A0"/>
    <w:rsid w:val="00E85D1D"/>
    <w:rsid w:val="00E86064"/>
    <w:rsid w:val="00E863C6"/>
    <w:rsid w:val="00E86F67"/>
    <w:rsid w:val="00E8769F"/>
    <w:rsid w:val="00E87D7D"/>
    <w:rsid w:val="00E90772"/>
    <w:rsid w:val="00E91580"/>
    <w:rsid w:val="00E91989"/>
    <w:rsid w:val="00E9359C"/>
    <w:rsid w:val="00E95941"/>
    <w:rsid w:val="00E95F72"/>
    <w:rsid w:val="00E96A8D"/>
    <w:rsid w:val="00E972B8"/>
    <w:rsid w:val="00EA1188"/>
    <w:rsid w:val="00EA376E"/>
    <w:rsid w:val="00EA4DF4"/>
    <w:rsid w:val="00EA4F48"/>
    <w:rsid w:val="00EA61ED"/>
    <w:rsid w:val="00EA66CC"/>
    <w:rsid w:val="00EA781A"/>
    <w:rsid w:val="00EA7F1F"/>
    <w:rsid w:val="00EB103E"/>
    <w:rsid w:val="00EB10CC"/>
    <w:rsid w:val="00EB39B4"/>
    <w:rsid w:val="00EB66DD"/>
    <w:rsid w:val="00EB727A"/>
    <w:rsid w:val="00EC000E"/>
    <w:rsid w:val="00EC110A"/>
    <w:rsid w:val="00EC1515"/>
    <w:rsid w:val="00EC5C0E"/>
    <w:rsid w:val="00EC60C8"/>
    <w:rsid w:val="00EC6A2C"/>
    <w:rsid w:val="00EC7024"/>
    <w:rsid w:val="00ED2ADD"/>
    <w:rsid w:val="00ED2E4E"/>
    <w:rsid w:val="00ED5B64"/>
    <w:rsid w:val="00ED685C"/>
    <w:rsid w:val="00ED6DF0"/>
    <w:rsid w:val="00ED7283"/>
    <w:rsid w:val="00EE0FE2"/>
    <w:rsid w:val="00EE24EE"/>
    <w:rsid w:val="00EE306E"/>
    <w:rsid w:val="00EE5A04"/>
    <w:rsid w:val="00EE60F4"/>
    <w:rsid w:val="00EE7110"/>
    <w:rsid w:val="00EE7C50"/>
    <w:rsid w:val="00EF0523"/>
    <w:rsid w:val="00EF0EFE"/>
    <w:rsid w:val="00EF100B"/>
    <w:rsid w:val="00EF106D"/>
    <w:rsid w:val="00EF1152"/>
    <w:rsid w:val="00EF1E29"/>
    <w:rsid w:val="00EF2314"/>
    <w:rsid w:val="00EF45B9"/>
    <w:rsid w:val="00EF484D"/>
    <w:rsid w:val="00EF4CEB"/>
    <w:rsid w:val="00EF5567"/>
    <w:rsid w:val="00EF5696"/>
    <w:rsid w:val="00EF577F"/>
    <w:rsid w:val="00EF5820"/>
    <w:rsid w:val="00EF5880"/>
    <w:rsid w:val="00EF6147"/>
    <w:rsid w:val="00EF7117"/>
    <w:rsid w:val="00F01F4A"/>
    <w:rsid w:val="00F02050"/>
    <w:rsid w:val="00F021D2"/>
    <w:rsid w:val="00F02E0A"/>
    <w:rsid w:val="00F03870"/>
    <w:rsid w:val="00F05F3E"/>
    <w:rsid w:val="00F068EB"/>
    <w:rsid w:val="00F071E5"/>
    <w:rsid w:val="00F10D2F"/>
    <w:rsid w:val="00F11124"/>
    <w:rsid w:val="00F12A31"/>
    <w:rsid w:val="00F12C6A"/>
    <w:rsid w:val="00F14492"/>
    <w:rsid w:val="00F15003"/>
    <w:rsid w:val="00F21033"/>
    <w:rsid w:val="00F21853"/>
    <w:rsid w:val="00F23289"/>
    <w:rsid w:val="00F240CB"/>
    <w:rsid w:val="00F24E3A"/>
    <w:rsid w:val="00F263DF"/>
    <w:rsid w:val="00F2703C"/>
    <w:rsid w:val="00F2764C"/>
    <w:rsid w:val="00F30119"/>
    <w:rsid w:val="00F32AA3"/>
    <w:rsid w:val="00F33748"/>
    <w:rsid w:val="00F33B9C"/>
    <w:rsid w:val="00F352A4"/>
    <w:rsid w:val="00F35610"/>
    <w:rsid w:val="00F35809"/>
    <w:rsid w:val="00F3694E"/>
    <w:rsid w:val="00F36B2D"/>
    <w:rsid w:val="00F3708B"/>
    <w:rsid w:val="00F37B2E"/>
    <w:rsid w:val="00F37B67"/>
    <w:rsid w:val="00F40803"/>
    <w:rsid w:val="00F411B6"/>
    <w:rsid w:val="00F426C1"/>
    <w:rsid w:val="00F42FEE"/>
    <w:rsid w:val="00F44943"/>
    <w:rsid w:val="00F45848"/>
    <w:rsid w:val="00F458A8"/>
    <w:rsid w:val="00F463F5"/>
    <w:rsid w:val="00F508B7"/>
    <w:rsid w:val="00F5273E"/>
    <w:rsid w:val="00F532C5"/>
    <w:rsid w:val="00F556E8"/>
    <w:rsid w:val="00F55BC2"/>
    <w:rsid w:val="00F55DC5"/>
    <w:rsid w:val="00F57C1A"/>
    <w:rsid w:val="00F57FE1"/>
    <w:rsid w:val="00F60684"/>
    <w:rsid w:val="00F60899"/>
    <w:rsid w:val="00F6164E"/>
    <w:rsid w:val="00F61A11"/>
    <w:rsid w:val="00F63C63"/>
    <w:rsid w:val="00F63E13"/>
    <w:rsid w:val="00F64878"/>
    <w:rsid w:val="00F677CB"/>
    <w:rsid w:val="00F677E3"/>
    <w:rsid w:val="00F70C76"/>
    <w:rsid w:val="00F70DE7"/>
    <w:rsid w:val="00F71D2A"/>
    <w:rsid w:val="00F73B79"/>
    <w:rsid w:val="00F74B52"/>
    <w:rsid w:val="00F75649"/>
    <w:rsid w:val="00F75D09"/>
    <w:rsid w:val="00F7630E"/>
    <w:rsid w:val="00F7649D"/>
    <w:rsid w:val="00F76E7C"/>
    <w:rsid w:val="00F77B7D"/>
    <w:rsid w:val="00F80B2E"/>
    <w:rsid w:val="00F80D43"/>
    <w:rsid w:val="00F81FAA"/>
    <w:rsid w:val="00F83D6B"/>
    <w:rsid w:val="00F86EC0"/>
    <w:rsid w:val="00F87207"/>
    <w:rsid w:val="00F9019D"/>
    <w:rsid w:val="00F91E69"/>
    <w:rsid w:val="00F9212D"/>
    <w:rsid w:val="00F941B3"/>
    <w:rsid w:val="00F94219"/>
    <w:rsid w:val="00F967B1"/>
    <w:rsid w:val="00F96913"/>
    <w:rsid w:val="00F96D7B"/>
    <w:rsid w:val="00F96DD5"/>
    <w:rsid w:val="00F96DD9"/>
    <w:rsid w:val="00FA0700"/>
    <w:rsid w:val="00FA2621"/>
    <w:rsid w:val="00FA2E1F"/>
    <w:rsid w:val="00FA392B"/>
    <w:rsid w:val="00FA3E51"/>
    <w:rsid w:val="00FA4E8A"/>
    <w:rsid w:val="00FA50F6"/>
    <w:rsid w:val="00FA62CD"/>
    <w:rsid w:val="00FB0100"/>
    <w:rsid w:val="00FB01F2"/>
    <w:rsid w:val="00FB0559"/>
    <w:rsid w:val="00FB0731"/>
    <w:rsid w:val="00FB119E"/>
    <w:rsid w:val="00FB1727"/>
    <w:rsid w:val="00FB21EF"/>
    <w:rsid w:val="00FB2FE5"/>
    <w:rsid w:val="00FB35CB"/>
    <w:rsid w:val="00FB66C2"/>
    <w:rsid w:val="00FB6B40"/>
    <w:rsid w:val="00FC050D"/>
    <w:rsid w:val="00FC331F"/>
    <w:rsid w:val="00FC46BC"/>
    <w:rsid w:val="00FC58C9"/>
    <w:rsid w:val="00FC62CA"/>
    <w:rsid w:val="00FD19C7"/>
    <w:rsid w:val="00FD28DB"/>
    <w:rsid w:val="00FD2AB6"/>
    <w:rsid w:val="00FD37DE"/>
    <w:rsid w:val="00FD53D0"/>
    <w:rsid w:val="00FD648B"/>
    <w:rsid w:val="00FD6F46"/>
    <w:rsid w:val="00FD7391"/>
    <w:rsid w:val="00FD78AF"/>
    <w:rsid w:val="00FD7DDF"/>
    <w:rsid w:val="00FE0085"/>
    <w:rsid w:val="00FE1651"/>
    <w:rsid w:val="00FE16D3"/>
    <w:rsid w:val="00FE1E0B"/>
    <w:rsid w:val="00FE22CE"/>
    <w:rsid w:val="00FE2C92"/>
    <w:rsid w:val="00FE52AE"/>
    <w:rsid w:val="00FE60BD"/>
    <w:rsid w:val="00FE7BEC"/>
    <w:rsid w:val="00FE7FB9"/>
    <w:rsid w:val="00FF05F1"/>
    <w:rsid w:val="00FF219F"/>
    <w:rsid w:val="00FF2F4E"/>
    <w:rsid w:val="00FF2FB4"/>
    <w:rsid w:val="00FF3433"/>
    <w:rsid w:val="00FF4B6A"/>
    <w:rsid w:val="00FF4DE2"/>
    <w:rsid w:val="00FF5AFC"/>
    <w:rsid w:val="00FF7FBC"/>
    <w:rsid w:val="00FF7F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AAB23"/>
  <w15:chartTrackingRefBased/>
  <w15:docId w15:val="{2BA1CF3D-F241-4444-858B-495F68C13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Next LT Pro Regular" w:eastAsiaTheme="minorHAnsi" w:hAnsi="AvenirNext LT Pro Regular"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C64"/>
    <w:pPr>
      <w:spacing w:after="260" w:line="240" w:lineRule="auto"/>
      <w:ind w:firstLine="318"/>
      <w:contextualSpacing/>
      <w:jc w:val="both"/>
    </w:pPr>
    <w:rPr>
      <w:rFonts w:asciiTheme="minorHAnsi" w:eastAsia="Times New Roman" w:hAnsiTheme="minorHAnsi" w:cstheme="minorHAnsi"/>
      <w:noProof/>
      <w:sz w:val="21"/>
      <w:szCs w:val="24"/>
      <w:lang w:val="en-US" w:eastAsia="fr-FR"/>
    </w:rPr>
  </w:style>
  <w:style w:type="paragraph" w:styleId="Titre1">
    <w:name w:val="heading 1"/>
    <w:basedOn w:val="PCJSection"/>
    <w:next w:val="Normal"/>
    <w:link w:val="Titre1Car"/>
    <w:uiPriority w:val="9"/>
    <w:qFormat/>
    <w:rsid w:val="00A86D1F"/>
    <w:pPr>
      <w:outlineLvl w:val="0"/>
    </w:pPr>
  </w:style>
  <w:style w:type="paragraph" w:styleId="Titre2">
    <w:name w:val="heading 2"/>
    <w:basedOn w:val="PCJSubsection"/>
    <w:next w:val="Normal"/>
    <w:link w:val="Titre2Car"/>
    <w:uiPriority w:val="9"/>
    <w:unhideWhenUsed/>
    <w:qFormat/>
    <w:rsid w:val="006E7531"/>
    <w:pPr>
      <w:outlineLvl w:val="1"/>
    </w:pPr>
    <w:rPr>
      <w:lang w:val="fr-FR"/>
    </w:rPr>
  </w:style>
  <w:style w:type="paragraph" w:styleId="Titre3">
    <w:name w:val="heading 3"/>
    <w:basedOn w:val="PCJSub-subsection"/>
    <w:next w:val="Normal"/>
    <w:link w:val="Titre3Car"/>
    <w:uiPriority w:val="9"/>
    <w:unhideWhenUsed/>
    <w:qFormat/>
    <w:rsid w:val="006E7531"/>
    <w:pPr>
      <w:outlineLvl w:val="2"/>
    </w:pPr>
  </w:style>
  <w:style w:type="paragraph" w:styleId="Titre4">
    <w:name w:val="heading 4"/>
    <w:basedOn w:val="Normal"/>
    <w:next w:val="Normal"/>
    <w:link w:val="Titre4Car"/>
    <w:uiPriority w:val="9"/>
    <w:unhideWhenUsed/>
    <w:qFormat/>
    <w:rsid w:val="001029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8D41EC"/>
  </w:style>
  <w:style w:type="character" w:styleId="Marquedecommentaire">
    <w:name w:val="annotation reference"/>
    <w:basedOn w:val="Policepardfaut"/>
    <w:uiPriority w:val="99"/>
    <w:semiHidden/>
    <w:unhideWhenUsed/>
    <w:rsid w:val="004D41F2"/>
    <w:rPr>
      <w:sz w:val="16"/>
      <w:szCs w:val="16"/>
    </w:rPr>
  </w:style>
  <w:style w:type="paragraph" w:styleId="Commentaire">
    <w:name w:val="annotation text"/>
    <w:basedOn w:val="Normal"/>
    <w:link w:val="CommentaireCar"/>
    <w:uiPriority w:val="99"/>
    <w:unhideWhenUsed/>
    <w:rsid w:val="004D41F2"/>
    <w:rPr>
      <w:szCs w:val="20"/>
    </w:rPr>
  </w:style>
  <w:style w:type="character" w:customStyle="1" w:styleId="CommentaireCar">
    <w:name w:val="Commentaire Car"/>
    <w:basedOn w:val="Policepardfaut"/>
    <w:link w:val="Commentaire"/>
    <w:uiPriority w:val="99"/>
    <w:rsid w:val="004D41F2"/>
    <w:rPr>
      <w:sz w:val="20"/>
      <w:szCs w:val="20"/>
    </w:rPr>
  </w:style>
  <w:style w:type="paragraph" w:styleId="Objetducommentaire">
    <w:name w:val="annotation subject"/>
    <w:basedOn w:val="Commentaire"/>
    <w:next w:val="Commentaire"/>
    <w:link w:val="ObjetducommentaireCar"/>
    <w:uiPriority w:val="99"/>
    <w:semiHidden/>
    <w:unhideWhenUsed/>
    <w:rsid w:val="004D41F2"/>
    <w:rPr>
      <w:b/>
      <w:bCs/>
    </w:rPr>
  </w:style>
  <w:style w:type="character" w:customStyle="1" w:styleId="ObjetducommentaireCar">
    <w:name w:val="Objet du commentaire Car"/>
    <w:basedOn w:val="CommentaireCar"/>
    <w:link w:val="Objetducommentaire"/>
    <w:uiPriority w:val="99"/>
    <w:semiHidden/>
    <w:rsid w:val="004D41F2"/>
    <w:rPr>
      <w:b/>
      <w:bCs/>
      <w:sz w:val="20"/>
      <w:szCs w:val="20"/>
    </w:rPr>
  </w:style>
  <w:style w:type="paragraph" w:styleId="Textedebulles">
    <w:name w:val="Balloon Text"/>
    <w:basedOn w:val="Normal"/>
    <w:link w:val="TextedebullesCar"/>
    <w:uiPriority w:val="99"/>
    <w:semiHidden/>
    <w:unhideWhenUsed/>
    <w:rsid w:val="004D41F2"/>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41F2"/>
    <w:rPr>
      <w:rFonts w:ascii="Segoe UI" w:hAnsi="Segoe UI" w:cs="Segoe UI"/>
      <w:sz w:val="18"/>
      <w:szCs w:val="18"/>
    </w:rPr>
  </w:style>
  <w:style w:type="paragraph" w:styleId="Titre">
    <w:name w:val="Title"/>
    <w:basedOn w:val="Normal"/>
    <w:next w:val="Normal"/>
    <w:link w:val="TitreCar"/>
    <w:uiPriority w:val="10"/>
    <w:qFormat/>
    <w:rsid w:val="00A86D1F"/>
    <w:pPr>
      <w:tabs>
        <w:tab w:val="left" w:pos="4231"/>
      </w:tabs>
      <w:spacing w:after="0"/>
    </w:pPr>
    <w:rPr>
      <w:b/>
      <w:sz w:val="48"/>
      <w:szCs w:val="36"/>
    </w:rPr>
  </w:style>
  <w:style w:type="character" w:customStyle="1" w:styleId="TitreCar">
    <w:name w:val="Titre Car"/>
    <w:basedOn w:val="Policepardfaut"/>
    <w:link w:val="Titre"/>
    <w:uiPriority w:val="10"/>
    <w:rsid w:val="00A86D1F"/>
    <w:rPr>
      <w:rFonts w:asciiTheme="minorHAnsi" w:hAnsiTheme="minorHAnsi" w:cstheme="minorHAnsi"/>
      <w:b/>
      <w:sz w:val="48"/>
      <w:szCs w:val="36"/>
      <w:lang w:val="en-US"/>
    </w:rPr>
  </w:style>
  <w:style w:type="character" w:customStyle="1" w:styleId="Titre1Car">
    <w:name w:val="Titre 1 Car"/>
    <w:basedOn w:val="Policepardfaut"/>
    <w:link w:val="Titre1"/>
    <w:uiPriority w:val="9"/>
    <w:rsid w:val="00A86D1F"/>
    <w:rPr>
      <w:rFonts w:asciiTheme="minorHAnsi" w:hAnsiTheme="minorHAnsi"/>
      <w:b/>
      <w:color w:val="000000" w:themeColor="text1"/>
      <w:sz w:val="24"/>
      <w:szCs w:val="24"/>
      <w:lang w:val="en-US"/>
    </w:rPr>
  </w:style>
  <w:style w:type="character" w:customStyle="1" w:styleId="Titre2Car">
    <w:name w:val="Titre 2 Car"/>
    <w:basedOn w:val="Policepardfaut"/>
    <w:link w:val="Titre2"/>
    <w:uiPriority w:val="9"/>
    <w:rsid w:val="006E7531"/>
    <w:rPr>
      <w:rFonts w:asciiTheme="minorHAnsi" w:eastAsia="Times New Roman" w:hAnsiTheme="minorHAnsi" w:cstheme="minorHAnsi"/>
      <w:b/>
      <w:noProof/>
      <w:sz w:val="21"/>
      <w:szCs w:val="24"/>
      <w:lang w:eastAsia="fr-FR"/>
    </w:rPr>
  </w:style>
  <w:style w:type="table" w:styleId="Grilledutableau">
    <w:name w:val="Table Grid"/>
    <w:basedOn w:val="TableauNormal"/>
    <w:uiPriority w:val="39"/>
    <w:rsid w:val="001C0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6Couleur">
    <w:name w:val="List Table 6 Colorful"/>
    <w:basedOn w:val="TableauNormal"/>
    <w:uiPriority w:val="51"/>
    <w:rsid w:val="001C0E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tre3Car">
    <w:name w:val="Titre 3 Car"/>
    <w:basedOn w:val="Policepardfaut"/>
    <w:link w:val="Titre3"/>
    <w:uiPriority w:val="9"/>
    <w:rsid w:val="006E7531"/>
    <w:rPr>
      <w:rFonts w:asciiTheme="minorHAnsi" w:eastAsia="Times New Roman" w:hAnsiTheme="minorHAnsi" w:cstheme="minorHAnsi"/>
      <w:i/>
      <w:noProof/>
      <w:sz w:val="21"/>
      <w:szCs w:val="24"/>
      <w:lang w:val="en-US" w:eastAsia="fr-FR"/>
    </w:rPr>
  </w:style>
  <w:style w:type="paragraph" w:styleId="Rvision">
    <w:name w:val="Revision"/>
    <w:hidden/>
    <w:uiPriority w:val="99"/>
    <w:semiHidden/>
    <w:rsid w:val="00440D38"/>
    <w:pPr>
      <w:spacing w:after="0" w:line="240" w:lineRule="auto"/>
    </w:pPr>
    <w:rPr>
      <w:sz w:val="20"/>
      <w:lang w:val="en-GB"/>
    </w:rPr>
  </w:style>
  <w:style w:type="character" w:styleId="Textedelespacerserv">
    <w:name w:val="Placeholder Text"/>
    <w:basedOn w:val="Policepardfaut"/>
    <w:uiPriority w:val="99"/>
    <w:semiHidden/>
    <w:rsid w:val="000D1761"/>
    <w:rPr>
      <w:color w:val="808080"/>
    </w:rPr>
  </w:style>
  <w:style w:type="paragraph" w:styleId="Notedebasdepage">
    <w:name w:val="footnote text"/>
    <w:basedOn w:val="Normal"/>
    <w:link w:val="NotedebasdepageCar"/>
    <w:uiPriority w:val="99"/>
    <w:semiHidden/>
    <w:unhideWhenUsed/>
    <w:rsid w:val="009A1FA0"/>
    <w:pPr>
      <w:spacing w:after="0"/>
    </w:pPr>
    <w:rPr>
      <w:szCs w:val="20"/>
    </w:rPr>
  </w:style>
  <w:style w:type="character" w:customStyle="1" w:styleId="NotedebasdepageCar">
    <w:name w:val="Note de bas de page Car"/>
    <w:basedOn w:val="Policepardfaut"/>
    <w:link w:val="Notedebasdepage"/>
    <w:uiPriority w:val="99"/>
    <w:semiHidden/>
    <w:rsid w:val="009A1FA0"/>
    <w:rPr>
      <w:sz w:val="20"/>
      <w:szCs w:val="20"/>
      <w:lang w:val="en-GB"/>
    </w:rPr>
  </w:style>
  <w:style w:type="character" w:styleId="Appelnotedebasdep">
    <w:name w:val="footnote reference"/>
    <w:basedOn w:val="Policepardfaut"/>
    <w:uiPriority w:val="99"/>
    <w:semiHidden/>
    <w:unhideWhenUsed/>
    <w:rsid w:val="009A1FA0"/>
    <w:rPr>
      <w:vertAlign w:val="superscript"/>
    </w:rPr>
  </w:style>
  <w:style w:type="character" w:customStyle="1" w:styleId="Titre4Car">
    <w:name w:val="Titre 4 Car"/>
    <w:basedOn w:val="Policepardfaut"/>
    <w:link w:val="Titre4"/>
    <w:uiPriority w:val="9"/>
    <w:rsid w:val="001029E5"/>
    <w:rPr>
      <w:rFonts w:asciiTheme="majorHAnsi" w:eastAsiaTheme="majorEastAsia" w:hAnsiTheme="majorHAnsi" w:cstheme="majorBidi"/>
      <w:i/>
      <w:iCs/>
      <w:color w:val="2F5496" w:themeColor="accent1" w:themeShade="BF"/>
      <w:sz w:val="20"/>
      <w:lang w:val="en-GB"/>
    </w:rPr>
  </w:style>
  <w:style w:type="paragraph" w:styleId="Paragraphedeliste">
    <w:name w:val="List Paragraph"/>
    <w:basedOn w:val="Normal"/>
    <w:uiPriority w:val="34"/>
    <w:qFormat/>
    <w:rsid w:val="00D83C1A"/>
    <w:pPr>
      <w:ind w:left="720"/>
    </w:pPr>
  </w:style>
  <w:style w:type="character" w:styleId="Lienhypertexte">
    <w:name w:val="Hyperlink"/>
    <w:basedOn w:val="Policepardfaut"/>
    <w:uiPriority w:val="99"/>
    <w:unhideWhenUsed/>
    <w:rsid w:val="00E67B25"/>
    <w:rPr>
      <w:color w:val="0563C1" w:themeColor="hyperlink"/>
      <w:u w:val="single"/>
    </w:rPr>
  </w:style>
  <w:style w:type="character" w:customStyle="1" w:styleId="Mentionnonrsolue1">
    <w:name w:val="Mention non résolue1"/>
    <w:basedOn w:val="Policepardfaut"/>
    <w:uiPriority w:val="99"/>
    <w:semiHidden/>
    <w:unhideWhenUsed/>
    <w:rsid w:val="00E67B25"/>
    <w:rPr>
      <w:color w:val="605E5C"/>
      <w:shd w:val="clear" w:color="auto" w:fill="E1DFDD"/>
    </w:rPr>
  </w:style>
  <w:style w:type="table" w:styleId="Tableausimple2">
    <w:name w:val="Plain Table 2"/>
    <w:basedOn w:val="TableauNormal"/>
    <w:uiPriority w:val="42"/>
    <w:rsid w:val="00722A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Policepardfaut"/>
    <w:rsid w:val="000E5928"/>
    <w:rPr>
      <w:rFonts w:ascii="AdvFrutiger-RC" w:hAnsi="AdvFrutiger-RC" w:hint="default"/>
      <w:b w:val="0"/>
      <w:bCs w:val="0"/>
      <w:i w:val="0"/>
      <w:iCs w:val="0"/>
      <w:color w:val="000000"/>
      <w:sz w:val="22"/>
      <w:szCs w:val="22"/>
    </w:rPr>
  </w:style>
  <w:style w:type="character" w:styleId="Lienhypertextesuivivisit">
    <w:name w:val="FollowedHyperlink"/>
    <w:basedOn w:val="Policepardfaut"/>
    <w:uiPriority w:val="99"/>
    <w:semiHidden/>
    <w:unhideWhenUsed/>
    <w:rsid w:val="00CA13D0"/>
    <w:rPr>
      <w:color w:val="954F72" w:themeColor="followedHyperlink"/>
      <w:u w:val="single"/>
    </w:rPr>
  </w:style>
  <w:style w:type="character" w:styleId="lev">
    <w:name w:val="Strong"/>
    <w:basedOn w:val="Policepardfaut"/>
    <w:uiPriority w:val="22"/>
    <w:qFormat/>
    <w:rsid w:val="002D3E55"/>
    <w:rPr>
      <w:b/>
      <w:bCs/>
    </w:rPr>
  </w:style>
  <w:style w:type="paragraph" w:styleId="Sansinterligne">
    <w:name w:val="No Spacing"/>
    <w:uiPriority w:val="1"/>
    <w:qFormat/>
    <w:rsid w:val="000663D5"/>
    <w:pPr>
      <w:spacing w:after="0" w:line="240" w:lineRule="auto"/>
      <w:jc w:val="both"/>
    </w:pPr>
    <w:rPr>
      <w:rFonts w:asciiTheme="minorHAnsi" w:hAnsiTheme="minorHAnsi" w:cstheme="minorHAnsi"/>
      <w:sz w:val="21"/>
      <w:szCs w:val="21"/>
      <w:lang w:val="en-GB"/>
    </w:rPr>
  </w:style>
  <w:style w:type="paragraph" w:customStyle="1" w:styleId="PCJSection">
    <w:name w:val="PCJ Section"/>
    <w:next w:val="Normal"/>
    <w:qFormat/>
    <w:rsid w:val="00A86D1F"/>
    <w:pPr>
      <w:keepNext/>
      <w:spacing w:before="280" w:after="280" w:line="240" w:lineRule="auto"/>
      <w:jc w:val="center"/>
    </w:pPr>
    <w:rPr>
      <w:rFonts w:asciiTheme="minorHAnsi" w:hAnsiTheme="minorHAnsi"/>
      <w:b/>
      <w:color w:val="000000" w:themeColor="text1"/>
      <w:sz w:val="24"/>
      <w:szCs w:val="24"/>
      <w:lang w:val="en-US"/>
    </w:rPr>
  </w:style>
  <w:style w:type="paragraph" w:customStyle="1" w:styleId="PCJtext">
    <w:name w:val="PCJ text"/>
    <w:qFormat/>
    <w:rsid w:val="00A86D1F"/>
    <w:pPr>
      <w:spacing w:after="260" w:line="240" w:lineRule="auto"/>
      <w:ind w:firstLine="318"/>
      <w:contextualSpacing/>
      <w:jc w:val="both"/>
    </w:pPr>
    <w:rPr>
      <w:rFonts w:asciiTheme="minorHAnsi" w:eastAsia="Times New Roman" w:hAnsiTheme="minorHAnsi" w:cstheme="minorHAnsi"/>
      <w:noProof/>
      <w:sz w:val="21"/>
      <w:szCs w:val="24"/>
      <w:lang w:val="en-US" w:eastAsia="fr-FR"/>
    </w:rPr>
  </w:style>
  <w:style w:type="character" w:styleId="Accentuationlgre">
    <w:name w:val="Subtle Emphasis"/>
    <w:basedOn w:val="Policepardfaut"/>
    <w:uiPriority w:val="19"/>
    <w:qFormat/>
    <w:rsid w:val="00A86D1F"/>
    <w:rPr>
      <w:i/>
      <w:iCs/>
      <w:color w:val="404040" w:themeColor="text1" w:themeTint="BF"/>
    </w:rPr>
  </w:style>
  <w:style w:type="paragraph" w:customStyle="1" w:styleId="PCJSubsection">
    <w:name w:val="PCJ Subsection"/>
    <w:basedOn w:val="PCJtext"/>
    <w:next w:val="PCJtext"/>
    <w:qFormat/>
    <w:rsid w:val="006E7531"/>
    <w:pPr>
      <w:keepNext/>
      <w:spacing w:after="0"/>
      <w:ind w:firstLine="0"/>
    </w:pPr>
    <w:rPr>
      <w:b/>
    </w:rPr>
  </w:style>
  <w:style w:type="paragraph" w:customStyle="1" w:styleId="PCJSub-subsection">
    <w:name w:val="PCJ Sub-subsection"/>
    <w:basedOn w:val="PCJtext"/>
    <w:next w:val="PCJtext"/>
    <w:qFormat/>
    <w:rsid w:val="006E7531"/>
    <w:pPr>
      <w:keepNext/>
      <w:spacing w:before="120" w:after="0"/>
      <w:ind w:firstLine="0"/>
    </w:pPr>
    <w:rPr>
      <w:i/>
    </w:rPr>
  </w:style>
  <w:style w:type="paragraph" w:customStyle="1" w:styleId="PCJtablelegend">
    <w:name w:val="PCJ table legend"/>
    <w:basedOn w:val="PCJtext"/>
    <w:next w:val="PCJtext"/>
    <w:qFormat/>
    <w:rsid w:val="00CD07DC"/>
    <w:pPr>
      <w:spacing w:before="240" w:after="240"/>
      <w:ind w:left="851" w:right="851" w:firstLine="0"/>
    </w:pPr>
    <w:rPr>
      <w:color w:val="000000" w:themeColor="text1"/>
      <w:sz w:val="18"/>
    </w:rPr>
  </w:style>
  <w:style w:type="character" w:customStyle="1" w:styleId="anchor-text">
    <w:name w:val="anchor-text"/>
    <w:basedOn w:val="Policepardfaut"/>
    <w:rsid w:val="00B03027"/>
  </w:style>
  <w:style w:type="character" w:styleId="Mentionnonrsolue">
    <w:name w:val="Unresolved Mention"/>
    <w:basedOn w:val="Policepardfaut"/>
    <w:uiPriority w:val="99"/>
    <w:semiHidden/>
    <w:unhideWhenUsed/>
    <w:rsid w:val="00B77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268205">
      <w:bodyDiv w:val="1"/>
      <w:marLeft w:val="0"/>
      <w:marRight w:val="0"/>
      <w:marTop w:val="0"/>
      <w:marBottom w:val="0"/>
      <w:divBdr>
        <w:top w:val="none" w:sz="0" w:space="0" w:color="auto"/>
        <w:left w:val="none" w:sz="0" w:space="0" w:color="auto"/>
        <w:bottom w:val="none" w:sz="0" w:space="0" w:color="auto"/>
        <w:right w:val="none" w:sz="0" w:space="0" w:color="auto"/>
      </w:divBdr>
    </w:div>
    <w:div w:id="362248738">
      <w:bodyDiv w:val="1"/>
      <w:marLeft w:val="0"/>
      <w:marRight w:val="0"/>
      <w:marTop w:val="0"/>
      <w:marBottom w:val="0"/>
      <w:divBdr>
        <w:top w:val="none" w:sz="0" w:space="0" w:color="auto"/>
        <w:left w:val="none" w:sz="0" w:space="0" w:color="auto"/>
        <w:bottom w:val="none" w:sz="0" w:space="0" w:color="auto"/>
        <w:right w:val="none" w:sz="0" w:space="0" w:color="auto"/>
      </w:divBdr>
    </w:div>
    <w:div w:id="674460247">
      <w:bodyDiv w:val="1"/>
      <w:marLeft w:val="0"/>
      <w:marRight w:val="0"/>
      <w:marTop w:val="0"/>
      <w:marBottom w:val="0"/>
      <w:divBdr>
        <w:top w:val="none" w:sz="0" w:space="0" w:color="auto"/>
        <w:left w:val="none" w:sz="0" w:space="0" w:color="auto"/>
        <w:bottom w:val="none" w:sz="0" w:space="0" w:color="auto"/>
        <w:right w:val="none" w:sz="0" w:space="0" w:color="auto"/>
      </w:divBdr>
    </w:div>
    <w:div w:id="1054037701">
      <w:bodyDiv w:val="1"/>
      <w:marLeft w:val="0"/>
      <w:marRight w:val="0"/>
      <w:marTop w:val="0"/>
      <w:marBottom w:val="0"/>
      <w:divBdr>
        <w:top w:val="none" w:sz="0" w:space="0" w:color="auto"/>
        <w:left w:val="none" w:sz="0" w:space="0" w:color="auto"/>
        <w:bottom w:val="none" w:sz="0" w:space="0" w:color="auto"/>
        <w:right w:val="none" w:sz="0" w:space="0" w:color="auto"/>
      </w:divBdr>
    </w:div>
    <w:div w:id="1352681302">
      <w:bodyDiv w:val="1"/>
      <w:marLeft w:val="0"/>
      <w:marRight w:val="0"/>
      <w:marTop w:val="0"/>
      <w:marBottom w:val="0"/>
      <w:divBdr>
        <w:top w:val="none" w:sz="0" w:space="0" w:color="auto"/>
        <w:left w:val="none" w:sz="0" w:space="0" w:color="auto"/>
        <w:bottom w:val="none" w:sz="0" w:space="0" w:color="auto"/>
        <w:right w:val="none" w:sz="0" w:space="0" w:color="auto"/>
      </w:divBdr>
    </w:div>
    <w:div w:id="1358582356">
      <w:bodyDiv w:val="1"/>
      <w:marLeft w:val="0"/>
      <w:marRight w:val="0"/>
      <w:marTop w:val="0"/>
      <w:marBottom w:val="0"/>
      <w:divBdr>
        <w:top w:val="none" w:sz="0" w:space="0" w:color="auto"/>
        <w:left w:val="none" w:sz="0" w:space="0" w:color="auto"/>
        <w:bottom w:val="none" w:sz="0" w:space="0" w:color="auto"/>
        <w:right w:val="none" w:sz="0" w:space="0" w:color="auto"/>
      </w:divBdr>
    </w:div>
    <w:div w:id="1496729251">
      <w:bodyDiv w:val="1"/>
      <w:marLeft w:val="0"/>
      <w:marRight w:val="0"/>
      <w:marTop w:val="0"/>
      <w:marBottom w:val="0"/>
      <w:divBdr>
        <w:top w:val="none" w:sz="0" w:space="0" w:color="auto"/>
        <w:left w:val="none" w:sz="0" w:space="0" w:color="auto"/>
        <w:bottom w:val="none" w:sz="0" w:space="0" w:color="auto"/>
        <w:right w:val="none" w:sz="0" w:space="0" w:color="auto"/>
      </w:divBdr>
    </w:div>
    <w:div w:id="1500383198">
      <w:bodyDiv w:val="1"/>
      <w:marLeft w:val="0"/>
      <w:marRight w:val="0"/>
      <w:marTop w:val="0"/>
      <w:marBottom w:val="0"/>
      <w:divBdr>
        <w:top w:val="none" w:sz="0" w:space="0" w:color="auto"/>
        <w:left w:val="none" w:sz="0" w:space="0" w:color="auto"/>
        <w:bottom w:val="none" w:sz="0" w:space="0" w:color="auto"/>
        <w:right w:val="none" w:sz="0" w:space="0" w:color="auto"/>
      </w:divBdr>
      <w:divsChild>
        <w:div w:id="2101949389">
          <w:marLeft w:val="0"/>
          <w:marRight w:val="0"/>
          <w:marTop w:val="0"/>
          <w:marBottom w:val="0"/>
          <w:divBdr>
            <w:top w:val="none" w:sz="0" w:space="0" w:color="auto"/>
            <w:left w:val="none" w:sz="0" w:space="0" w:color="auto"/>
            <w:bottom w:val="none" w:sz="0" w:space="0" w:color="auto"/>
            <w:right w:val="none" w:sz="0" w:space="0" w:color="auto"/>
          </w:divBdr>
        </w:div>
      </w:divsChild>
    </w:div>
    <w:div w:id="1513954430">
      <w:bodyDiv w:val="1"/>
      <w:marLeft w:val="0"/>
      <w:marRight w:val="0"/>
      <w:marTop w:val="0"/>
      <w:marBottom w:val="0"/>
      <w:divBdr>
        <w:top w:val="none" w:sz="0" w:space="0" w:color="auto"/>
        <w:left w:val="none" w:sz="0" w:space="0" w:color="auto"/>
        <w:bottom w:val="none" w:sz="0" w:space="0" w:color="auto"/>
        <w:right w:val="none" w:sz="0" w:space="0" w:color="auto"/>
      </w:divBdr>
    </w:div>
    <w:div w:id="1817333341">
      <w:bodyDiv w:val="1"/>
      <w:marLeft w:val="0"/>
      <w:marRight w:val="0"/>
      <w:marTop w:val="0"/>
      <w:marBottom w:val="0"/>
      <w:divBdr>
        <w:top w:val="none" w:sz="0" w:space="0" w:color="auto"/>
        <w:left w:val="none" w:sz="0" w:space="0" w:color="auto"/>
        <w:bottom w:val="none" w:sz="0" w:space="0" w:color="auto"/>
        <w:right w:val="none" w:sz="0" w:space="0" w:color="auto"/>
      </w:divBdr>
    </w:div>
    <w:div w:id="208525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s://orcid.org/0000-0002-9351-5083"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orcid.org/0000-0001-9059-6001"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hyperlink" Target="https://doi.org/10.57745/ISGTT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hyperlink" Target="https://doi.org/10.57745/ISGTT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s://doi.org/10.57745/ISGTTK" TargetMode="External"/><Relationship Id="rId35" Type="http://schemas.openxmlformats.org/officeDocument/2006/relationships/fontTable" Target="fontTable.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cginane\Documents\travail_sauvegarde\02-ProjetsRecherche-Collaborations\04_PARASOL\Donnees\DONNEES_NAS_Obs\SCANS_Synthese_Theix_2016-2017-2018.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8.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9.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0.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1.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2.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3.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4.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ginane\Documents\travail_sauvegarde\02-ProjetsRecherche-Collaborations\04_PARASOL\Donnees\DONNEES_Vegetation\9-PASTURE_BIOMASS_QUALITY_2016-2018.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ginane\Documents\travail_sauvegarde\02-ProjetsRecherche-Collaborations\04_PARASOL\Donnees\Analyses_XLStat\XlStat_KruskallWallis_IndicesJacob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ginane\Documents\travail_sauvegarde\02-ProjetsRecherche-Collaborations\04_PARASOL\Donnees\Analyses_XLStat\XlStat_KruskallWallis_IndicesJacob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4.xml"/><Relationship Id="rId4" Type="http://schemas.openxmlformats.org/officeDocument/2006/relationships/oleObject" Target="file:///C:\Users\cginane\Documents\travail_sauvegarde\02-ProjetsRecherche-Collaborations\04_PARASOL\Donnees\DONNEES_NAS_Obs\Fichiers_pr_analyse_ssBrebisMortes\Fich_Lot_Journee_3ans_ScansEnsol_SBM.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5.xml"/><Relationship Id="rId4" Type="http://schemas.openxmlformats.org/officeDocument/2006/relationships/oleObject" Target="file:///C:\Users\cginane\Documents\travail_sauvegarde\02-ProjetsRecherche-Collaborations\04_PARASOL\Donnees\DONNEES_NAS_Obs\Fichiers_pr_analyse_ssBrebisMortes\Fich_Lot_Journee_3ans_ScansEnsol_SBM.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cginane\Documents\travail_sauvegarde\02-ProjetsRecherche-Collaborations\04_PARASOL\Donnees\DONNEES_NAS_Obs\Fichiers_pr_analyse_ssBrebisMortes\Fich_Lot_Journee_3ans_TousScans_SB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ginane\Documents\travail_sauvegarde\02-ProjetsRecherche-Collaborations\04_PARASOL\Donnees\DONNEES_Insectes_Respi\Synthese_Insectes_Respi_XLSTAT.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cginane\Documents\travail_sauvegarde\02-ProjetsRecherche-Collaborations\04_PARASOL\Donnees\DONNEES_Zoot\ZOOT_SYNTHESE_3an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7.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3925429258996"/>
          <c:y val="5.9946131084960073E-2"/>
          <c:w val="0.85208495753752067"/>
          <c:h val="0.7543468266691814"/>
        </c:manualLayout>
      </c:layout>
      <c:scatterChart>
        <c:scatterStyle val="lineMarker"/>
        <c:varyColors val="0"/>
        <c:ser>
          <c:idx val="0"/>
          <c:order val="0"/>
          <c:tx>
            <c:strRef>
              <c:f>'Prop Ombre selon THVR'!$C$162</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trendline>
            <c:name>Tlow</c:name>
            <c:spPr>
              <a:ln w="9525" cap="rnd">
                <a:solidFill>
                  <a:sysClr val="windowText" lastClr="000000"/>
                </a:solidFill>
                <a:prstDash val="sysDot"/>
              </a:ln>
              <a:effectLst/>
            </c:spPr>
            <c:trendlineType val="poly"/>
            <c:order val="2"/>
            <c:dispRSqr val="1"/>
            <c:dispEq val="0"/>
            <c:trendlineLbl>
              <c:layout>
                <c:manualLayout>
                  <c:x val="-0.51383925782620266"/>
                  <c:y val="0.2010277631635180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'Prop Ombre selon THVR'!$B$163:$B$174</c:f>
              <c:numCache>
                <c:formatCode>0.000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'Prop Ombre selon THVR'!$C$163:$C$174</c:f>
              <c:numCache>
                <c:formatCode>0.000</c:formatCode>
                <c:ptCount val="12"/>
                <c:pt idx="0">
                  <c:v>0.54307417940106206</c:v>
                </c:pt>
                <c:pt idx="1">
                  <c:v>0.13015873015873014</c:v>
                </c:pt>
                <c:pt idx="2">
                  <c:v>0.42142857142857137</c:v>
                </c:pt>
                <c:pt idx="3">
                  <c:v>0.46999999999999992</c:v>
                </c:pt>
                <c:pt idx="4">
                  <c:v>0.54333333333333322</c:v>
                </c:pt>
                <c:pt idx="5">
                  <c:v>0.38156766687079002</c:v>
                </c:pt>
                <c:pt idx="6">
                  <c:v>0.42823529411764705</c:v>
                </c:pt>
                <c:pt idx="7">
                  <c:v>0.65106454421091908</c:v>
                </c:pt>
                <c:pt idx="8">
                  <c:v>0.25131578947368421</c:v>
                </c:pt>
                <c:pt idx="9">
                  <c:v>0.56853932584269662</c:v>
                </c:pt>
                <c:pt idx="10">
                  <c:v>0.43188405797101448</c:v>
                </c:pt>
                <c:pt idx="11">
                  <c:v>0.48888888888888893</c:v>
                </c:pt>
              </c:numCache>
            </c:numRef>
          </c:yVal>
          <c:smooth val="0"/>
          <c:extLst>
            <c:ext xmlns:c16="http://schemas.microsoft.com/office/drawing/2014/chart" uri="{C3380CC4-5D6E-409C-BE32-E72D297353CC}">
              <c16:uniqueId val="{00000001-ABE9-47F2-A88B-C1BD4287E3E6}"/>
            </c:ext>
          </c:extLst>
        </c:ser>
        <c:ser>
          <c:idx val="1"/>
          <c:order val="1"/>
          <c:tx>
            <c:strRef>
              <c:f>'Prop Ombre selon THVR'!$D$162</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trendline>
            <c:name>Tmed</c:name>
            <c:spPr>
              <a:ln w="9525" cap="rnd">
                <a:solidFill>
                  <a:sysClr val="windowText" lastClr="000000"/>
                </a:solidFill>
                <a:prstDash val="sysDash"/>
              </a:ln>
              <a:effectLst/>
            </c:spPr>
            <c:trendlineType val="poly"/>
            <c:order val="2"/>
            <c:dispRSqr val="1"/>
            <c:dispEq val="0"/>
            <c:trendlineLbl>
              <c:layout>
                <c:manualLayout>
                  <c:x val="-0.59195472224704981"/>
                  <c:y val="0.110356769693513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'Prop Ombre selon THVR'!$B$163:$B$174</c:f>
              <c:numCache>
                <c:formatCode>0.000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'Prop Ombre selon THVR'!$D$163:$D$174</c:f>
              <c:numCache>
                <c:formatCode>0.000</c:formatCode>
                <c:ptCount val="12"/>
                <c:pt idx="0">
                  <c:v>0.71828143513683551</c:v>
                </c:pt>
                <c:pt idx="1">
                  <c:v>0.52224202748249937</c:v>
                </c:pt>
                <c:pt idx="2">
                  <c:v>0.79277288047705474</c:v>
                </c:pt>
                <c:pt idx="3">
                  <c:v>0.67666666666666675</c:v>
                </c:pt>
                <c:pt idx="4">
                  <c:v>0.73666666666666669</c:v>
                </c:pt>
                <c:pt idx="5">
                  <c:v>0.67054889962978204</c:v>
                </c:pt>
                <c:pt idx="6">
                  <c:v>0.7478385772913817</c:v>
                </c:pt>
                <c:pt idx="7">
                  <c:v>0.71392405063291142</c:v>
                </c:pt>
                <c:pt idx="8">
                  <c:v>0.5966329659702948</c:v>
                </c:pt>
                <c:pt idx="9">
                  <c:v>0.8181485842079661</c:v>
                </c:pt>
                <c:pt idx="10">
                  <c:v>0.85618289522399116</c:v>
                </c:pt>
                <c:pt idx="11">
                  <c:v>0.84888888888888892</c:v>
                </c:pt>
              </c:numCache>
            </c:numRef>
          </c:yVal>
          <c:smooth val="0"/>
          <c:extLst>
            <c:ext xmlns:c16="http://schemas.microsoft.com/office/drawing/2014/chart" uri="{C3380CC4-5D6E-409C-BE32-E72D297353CC}">
              <c16:uniqueId val="{00000003-ABE9-47F2-A88B-C1BD4287E3E6}"/>
            </c:ext>
          </c:extLst>
        </c:ser>
        <c:ser>
          <c:idx val="2"/>
          <c:order val="2"/>
          <c:tx>
            <c:strRef>
              <c:f>'Prop Ombre selon THVR'!$E$162</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trendline>
            <c:name>Thigh</c:name>
            <c:spPr>
              <a:ln w="9525" cap="rnd">
                <a:solidFill>
                  <a:sysClr val="windowText" lastClr="000000"/>
                </a:solidFill>
                <a:prstDash val="lgDash"/>
              </a:ln>
              <a:effectLst/>
            </c:spPr>
            <c:trendlineType val="poly"/>
            <c:order val="2"/>
            <c:dispRSqr val="1"/>
            <c:dispEq val="0"/>
            <c:trendlineLbl>
              <c:layout>
                <c:manualLayout>
                  <c:x val="-0.58707250572074687"/>
                  <c:y val="3.5251068069046113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'Prop Ombre selon THVR'!$B$163:$B$174</c:f>
              <c:numCache>
                <c:formatCode>0.000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'Prop Ombre selon THVR'!$E$163:$E$174</c:f>
              <c:numCache>
                <c:formatCode>0.000</c:formatCode>
                <c:ptCount val="12"/>
                <c:pt idx="0">
                  <c:v>0.85384583621820076</c:v>
                </c:pt>
                <c:pt idx="1">
                  <c:v>0.79169430150562226</c:v>
                </c:pt>
                <c:pt idx="2">
                  <c:v>0.860379265823912</c:v>
                </c:pt>
                <c:pt idx="3">
                  <c:v>0.69333333333333347</c:v>
                </c:pt>
                <c:pt idx="4">
                  <c:v>0.8208333333333333</c:v>
                </c:pt>
                <c:pt idx="5">
                  <c:v>0.7678571428571429</c:v>
                </c:pt>
                <c:pt idx="6">
                  <c:v>0.90327380952380953</c:v>
                </c:pt>
                <c:pt idx="7">
                  <c:v>0.8590116279069766</c:v>
                </c:pt>
                <c:pt idx="8">
                  <c:v>0.81761362953346084</c:v>
                </c:pt>
                <c:pt idx="9">
                  <c:v>0.8513231756214914</c:v>
                </c:pt>
                <c:pt idx="10">
                  <c:v>0.84949831263264086</c:v>
                </c:pt>
                <c:pt idx="11">
                  <c:v>0.90999999999999992</c:v>
                </c:pt>
              </c:numCache>
            </c:numRef>
          </c:yVal>
          <c:smooth val="0"/>
          <c:extLst>
            <c:ext xmlns:c16="http://schemas.microsoft.com/office/drawing/2014/chart" uri="{C3380CC4-5D6E-409C-BE32-E72D297353CC}">
              <c16:uniqueId val="{00000005-ABE9-47F2-A88B-C1BD4287E3E6}"/>
            </c:ext>
          </c:extLst>
        </c:ser>
        <c:dLbls>
          <c:showLegendKey val="0"/>
          <c:showVal val="0"/>
          <c:showCatName val="0"/>
          <c:showSerName val="0"/>
          <c:showPercent val="0"/>
          <c:showBubbleSize val="0"/>
        </c:dLbls>
        <c:axId val="1304247648"/>
        <c:axId val="1380356880"/>
      </c:scatterChart>
      <c:valAx>
        <c:axId val="1304247648"/>
        <c:scaling>
          <c:orientation val="minMax"/>
          <c:max val="3"/>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of time under shade</a:t>
                </a:r>
              </a:p>
            </c:rich>
          </c:tx>
          <c:layout>
            <c:manualLayout>
              <c:xMode val="edge"/>
              <c:yMode val="edge"/>
              <c:x val="3.4514856390509842E-3"/>
              <c:y val="0.219901761056264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layout>
        <c:manualLayout>
          <c:xMode val="edge"/>
          <c:yMode val="edge"/>
          <c:x val="7.9245716728246152E-2"/>
          <c:y val="0.93919093845407153"/>
          <c:w val="0.82123360163183345"/>
          <c:h val="6.0809061545928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ysClr val="window" lastClr="FFFFFF">
          <a:lumMod val="85000"/>
        </a:sysClr>
      </a:solidFill>
      <a:round/>
    </a:ln>
    <a:effectLst/>
  </c:spPr>
  <c:txPr>
    <a:bodyPr/>
    <a:lstStyle/>
    <a:p>
      <a:pPr>
        <a:defRPr/>
      </a:pPr>
      <a:endParaRPr lang="fr-FR"/>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83879367219175438"/>
        </c:manualLayout>
      </c:layout>
      <c:scatterChart>
        <c:scatterStyle val="lineMarker"/>
        <c:varyColors val="0"/>
        <c:ser>
          <c:idx val="0"/>
          <c:order val="0"/>
          <c:tx>
            <c:strRef>
              <c:f>'TCD BW'!$M$32</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BW'!$M$45:$M$52</c:f>
                <c:numCache>
                  <c:formatCode>General</c:formatCode>
                  <c:ptCount val="8"/>
                  <c:pt idx="0">
                    <c:v>1.8030837781731315</c:v>
                  </c:pt>
                  <c:pt idx="1">
                    <c:v>1.8552627846211078</c:v>
                  </c:pt>
                  <c:pt idx="2">
                    <c:v>1.7127917431945483</c:v>
                  </c:pt>
                  <c:pt idx="3">
                    <c:v>1.4355835050599035</c:v>
                  </c:pt>
                  <c:pt idx="4">
                    <c:v>1.4919785521246751</c:v>
                  </c:pt>
                  <c:pt idx="5">
                    <c:v>1.2920311313759065</c:v>
                  </c:pt>
                  <c:pt idx="6">
                    <c:v>1.0779610382568832</c:v>
                  </c:pt>
                  <c:pt idx="7">
                    <c:v>1.0929877502617575</c:v>
                  </c:pt>
                </c:numCache>
              </c:numRef>
            </c:plus>
            <c:minus>
              <c:numRef>
                <c:f>'TCD BW'!$M$45:$M$52</c:f>
                <c:numCache>
                  <c:formatCode>General</c:formatCode>
                  <c:ptCount val="8"/>
                  <c:pt idx="0">
                    <c:v>1.8030837781731315</c:v>
                  </c:pt>
                  <c:pt idx="1">
                    <c:v>1.8552627846211078</c:v>
                  </c:pt>
                  <c:pt idx="2">
                    <c:v>1.7127917431945483</c:v>
                  </c:pt>
                  <c:pt idx="3">
                    <c:v>1.4355835050599035</c:v>
                  </c:pt>
                  <c:pt idx="4">
                    <c:v>1.4919785521246751</c:v>
                  </c:pt>
                  <c:pt idx="5">
                    <c:v>1.2920311313759065</c:v>
                  </c:pt>
                  <c:pt idx="6">
                    <c:v>1.0779610382568832</c:v>
                  </c:pt>
                  <c:pt idx="7">
                    <c:v>1.0929877502617575</c:v>
                  </c:pt>
                </c:numCache>
              </c:numRef>
            </c:minus>
            <c:spPr>
              <a:noFill/>
              <a:ln w="9525" cap="flat" cmpd="sng" algn="ctr">
                <a:solidFill>
                  <a:srgbClr val="595959"/>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BW'!$L$33:$L$40</c:f>
              <c:numCache>
                <c:formatCode>General</c:formatCode>
                <c:ptCount val="8"/>
                <c:pt idx="0">
                  <c:v>0</c:v>
                </c:pt>
                <c:pt idx="1">
                  <c:v>14</c:v>
                </c:pt>
                <c:pt idx="2">
                  <c:v>28</c:v>
                </c:pt>
                <c:pt idx="3">
                  <c:v>42</c:v>
                </c:pt>
                <c:pt idx="4">
                  <c:v>56</c:v>
                </c:pt>
                <c:pt idx="5">
                  <c:v>73</c:v>
                </c:pt>
                <c:pt idx="6">
                  <c:v>98</c:v>
                </c:pt>
                <c:pt idx="7">
                  <c:v>119</c:v>
                </c:pt>
              </c:numCache>
            </c:numRef>
          </c:xVal>
          <c:yVal>
            <c:numRef>
              <c:f>'TCD BW'!$M$33:$M$40</c:f>
              <c:numCache>
                <c:formatCode>General</c:formatCode>
                <c:ptCount val="8"/>
                <c:pt idx="0">
                  <c:v>65.900000000000006</c:v>
                </c:pt>
                <c:pt idx="1">
                  <c:v>61.1</c:v>
                </c:pt>
                <c:pt idx="2">
                  <c:v>60.490000000000009</c:v>
                </c:pt>
                <c:pt idx="3">
                  <c:v>59.33</c:v>
                </c:pt>
                <c:pt idx="4">
                  <c:v>54</c:v>
                </c:pt>
                <c:pt idx="5">
                  <c:v>54.23</c:v>
                </c:pt>
                <c:pt idx="6">
                  <c:v>58.900000000000013</c:v>
                </c:pt>
                <c:pt idx="7">
                  <c:v>58.320000000000007</c:v>
                </c:pt>
              </c:numCache>
            </c:numRef>
          </c:yVal>
          <c:smooth val="0"/>
          <c:extLst>
            <c:ext xmlns:c16="http://schemas.microsoft.com/office/drawing/2014/chart" uri="{C3380CC4-5D6E-409C-BE32-E72D297353CC}">
              <c16:uniqueId val="{00000000-12A7-44EC-A552-418BF790A2A6}"/>
            </c:ext>
          </c:extLst>
        </c:ser>
        <c:ser>
          <c:idx val="1"/>
          <c:order val="1"/>
          <c:tx>
            <c:strRef>
              <c:f>'TCD BW'!$N$32</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BW'!$N$45:$N$52</c:f>
                <c:numCache>
                  <c:formatCode>General</c:formatCode>
                  <c:ptCount val="8"/>
                  <c:pt idx="0">
                    <c:v>2.9997333214803867</c:v>
                  </c:pt>
                  <c:pt idx="1">
                    <c:v>2.1867174790844035</c:v>
                  </c:pt>
                  <c:pt idx="2">
                    <c:v>2.280740620451553</c:v>
                  </c:pt>
                  <c:pt idx="3">
                    <c:v>1.9543569559093357</c:v>
                  </c:pt>
                  <c:pt idx="4">
                    <c:v>2.76149114308437</c:v>
                  </c:pt>
                  <c:pt idx="5">
                    <c:v>2.0625469691621534</c:v>
                  </c:pt>
                  <c:pt idx="6">
                    <c:v>1.7297398648351803</c:v>
                  </c:pt>
                  <c:pt idx="7">
                    <c:v>1.7154494066181747</c:v>
                  </c:pt>
                </c:numCache>
              </c:numRef>
            </c:plus>
            <c:minus>
              <c:numRef>
                <c:f>'TCD BW'!$N$45:$N$52</c:f>
                <c:numCache>
                  <c:formatCode>General</c:formatCode>
                  <c:ptCount val="8"/>
                  <c:pt idx="0">
                    <c:v>2.9997333214803867</c:v>
                  </c:pt>
                  <c:pt idx="1">
                    <c:v>2.1867174790844035</c:v>
                  </c:pt>
                  <c:pt idx="2">
                    <c:v>2.280740620451553</c:v>
                  </c:pt>
                  <c:pt idx="3">
                    <c:v>1.9543569559093357</c:v>
                  </c:pt>
                  <c:pt idx="4">
                    <c:v>2.76149114308437</c:v>
                  </c:pt>
                  <c:pt idx="5">
                    <c:v>2.0625469691621534</c:v>
                  </c:pt>
                  <c:pt idx="6">
                    <c:v>1.7297398648351803</c:v>
                  </c:pt>
                  <c:pt idx="7">
                    <c:v>1.7154494066181747</c:v>
                  </c:pt>
                </c:numCache>
              </c:numRef>
            </c:minus>
            <c:spPr>
              <a:noFill/>
              <a:ln w="9525" cap="flat" cmpd="sng" algn="ctr">
                <a:solidFill>
                  <a:srgbClr val="595959"/>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BW'!$L$33:$L$40</c:f>
              <c:numCache>
                <c:formatCode>General</c:formatCode>
                <c:ptCount val="8"/>
                <c:pt idx="0">
                  <c:v>0</c:v>
                </c:pt>
                <c:pt idx="1">
                  <c:v>14</c:v>
                </c:pt>
                <c:pt idx="2">
                  <c:v>28</c:v>
                </c:pt>
                <c:pt idx="3">
                  <c:v>42</c:v>
                </c:pt>
                <c:pt idx="4">
                  <c:v>56</c:v>
                </c:pt>
                <c:pt idx="5">
                  <c:v>73</c:v>
                </c:pt>
                <c:pt idx="6">
                  <c:v>98</c:v>
                </c:pt>
                <c:pt idx="7">
                  <c:v>119</c:v>
                </c:pt>
              </c:numCache>
            </c:numRef>
          </c:xVal>
          <c:yVal>
            <c:numRef>
              <c:f>'TCD BW'!$N$33:$N$40</c:f>
              <c:numCache>
                <c:formatCode>General</c:formatCode>
                <c:ptCount val="8"/>
                <c:pt idx="0">
                  <c:v>66.820000000000022</c:v>
                </c:pt>
                <c:pt idx="1">
                  <c:v>61.820000000000007</c:v>
                </c:pt>
                <c:pt idx="2">
                  <c:v>60.3</c:v>
                </c:pt>
                <c:pt idx="3">
                  <c:v>58.08</c:v>
                </c:pt>
                <c:pt idx="4">
                  <c:v>55.449999999999989</c:v>
                </c:pt>
                <c:pt idx="5">
                  <c:v>51.71</c:v>
                </c:pt>
                <c:pt idx="6">
                  <c:v>55.4</c:v>
                </c:pt>
                <c:pt idx="7">
                  <c:v>56.61</c:v>
                </c:pt>
              </c:numCache>
            </c:numRef>
          </c:yVal>
          <c:smooth val="0"/>
          <c:extLst>
            <c:ext xmlns:c16="http://schemas.microsoft.com/office/drawing/2014/chart" uri="{C3380CC4-5D6E-409C-BE32-E72D297353CC}">
              <c16:uniqueId val="{00000001-12A7-44EC-A552-418BF790A2A6}"/>
            </c:ext>
          </c:extLst>
        </c:ser>
        <c:ser>
          <c:idx val="2"/>
          <c:order val="2"/>
          <c:tx>
            <c:strRef>
              <c:f>'TCD BW'!$O$32</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BW'!$O$45:$O$51</c:f>
                <c:numCache>
                  <c:formatCode>General</c:formatCode>
                  <c:ptCount val="7"/>
                  <c:pt idx="0">
                    <c:v>2.3873741968019058</c:v>
                  </c:pt>
                  <c:pt idx="1">
                    <c:v>1.9370538912941313</c:v>
                  </c:pt>
                  <c:pt idx="2">
                    <c:v>1.7938784797193004</c:v>
                  </c:pt>
                  <c:pt idx="3">
                    <c:v>1.7034474847594456</c:v>
                  </c:pt>
                  <c:pt idx="4">
                    <c:v>2.0203208726762791</c:v>
                  </c:pt>
                  <c:pt idx="5">
                    <c:v>2.2294898519616377</c:v>
                  </c:pt>
                  <c:pt idx="6">
                    <c:v>2.2047382011736252</c:v>
                  </c:pt>
                </c:numCache>
              </c:numRef>
            </c:plus>
            <c:minus>
              <c:numRef>
                <c:f>'TCD BW'!$O$45:$O$51</c:f>
                <c:numCache>
                  <c:formatCode>General</c:formatCode>
                  <c:ptCount val="7"/>
                  <c:pt idx="0">
                    <c:v>2.3873741968019058</c:v>
                  </c:pt>
                  <c:pt idx="1">
                    <c:v>1.9370538912941313</c:v>
                  </c:pt>
                  <c:pt idx="2">
                    <c:v>1.7938784797193004</c:v>
                  </c:pt>
                  <c:pt idx="3">
                    <c:v>1.7034474847594456</c:v>
                  </c:pt>
                  <c:pt idx="4">
                    <c:v>2.0203208726762791</c:v>
                  </c:pt>
                  <c:pt idx="5">
                    <c:v>2.2294898519616377</c:v>
                  </c:pt>
                  <c:pt idx="6">
                    <c:v>2.2047382011736252</c:v>
                  </c:pt>
                </c:numCache>
              </c:numRef>
            </c:minus>
            <c:spPr>
              <a:noFill/>
              <a:ln w="9525" cap="flat" cmpd="sng" algn="ctr">
                <a:solidFill>
                  <a:srgbClr val="595959"/>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BW'!$L$33:$L$40</c:f>
              <c:numCache>
                <c:formatCode>General</c:formatCode>
                <c:ptCount val="8"/>
                <c:pt idx="0">
                  <c:v>0</c:v>
                </c:pt>
                <c:pt idx="1">
                  <c:v>14</c:v>
                </c:pt>
                <c:pt idx="2">
                  <c:v>28</c:v>
                </c:pt>
                <c:pt idx="3">
                  <c:v>42</c:v>
                </c:pt>
                <c:pt idx="4">
                  <c:v>56</c:v>
                </c:pt>
                <c:pt idx="5">
                  <c:v>73</c:v>
                </c:pt>
                <c:pt idx="6">
                  <c:v>98</c:v>
                </c:pt>
                <c:pt idx="7">
                  <c:v>119</c:v>
                </c:pt>
              </c:numCache>
            </c:numRef>
          </c:xVal>
          <c:yVal>
            <c:numRef>
              <c:f>'TCD BW'!$O$33:$O$40</c:f>
              <c:numCache>
                <c:formatCode>m/d/yyyy</c:formatCode>
                <c:ptCount val="8"/>
                <c:pt idx="0">
                  <c:v>66.900000000000006</c:v>
                </c:pt>
                <c:pt idx="1">
                  <c:v>63.08</c:v>
                </c:pt>
                <c:pt idx="2">
                  <c:v>62.3</c:v>
                </c:pt>
                <c:pt idx="3" formatCode="General">
                  <c:v>59.080000000000005</c:v>
                </c:pt>
                <c:pt idx="4" formatCode="General">
                  <c:v>52.125</c:v>
                </c:pt>
                <c:pt idx="5" formatCode="General">
                  <c:v>52.825000000000003</c:v>
                </c:pt>
                <c:pt idx="6" formatCode="General">
                  <c:v>54.487499999999997</c:v>
                </c:pt>
              </c:numCache>
            </c:numRef>
          </c:yVal>
          <c:smooth val="0"/>
          <c:extLst>
            <c:ext xmlns:c16="http://schemas.microsoft.com/office/drawing/2014/chart" uri="{C3380CC4-5D6E-409C-BE32-E72D297353CC}">
              <c16:uniqueId val="{00000002-12A7-44EC-A552-418BF790A2A6}"/>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83879367219175438"/>
        </c:manualLayout>
      </c:layout>
      <c:scatterChart>
        <c:scatterStyle val="lineMarker"/>
        <c:varyColors val="0"/>
        <c:ser>
          <c:idx val="0"/>
          <c:order val="0"/>
          <c:tx>
            <c:strRef>
              <c:f>'TCD BCS'!$G$34</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BCS'!$L$49:$L$56</c:f>
                <c:numCache>
                  <c:formatCode>General</c:formatCode>
                  <c:ptCount val="8"/>
                  <c:pt idx="0">
                    <c:v>8.9752746785575155E-2</c:v>
                  </c:pt>
                  <c:pt idx="1">
                    <c:v>8.9752746785575155E-2</c:v>
                  </c:pt>
                  <c:pt idx="2">
                    <c:v>9.9999999999999908E-2</c:v>
                  </c:pt>
                  <c:pt idx="3">
                    <c:v>0.11666666666666672</c:v>
                  </c:pt>
                  <c:pt idx="4">
                    <c:v>0.13844373104863461</c:v>
                  </c:pt>
                  <c:pt idx="5">
                    <c:v>0.1105541596785134</c:v>
                  </c:pt>
                  <c:pt idx="6">
                    <c:v>0.14999999999999994</c:v>
                  </c:pt>
                  <c:pt idx="7">
                    <c:v>8.3333333333333329E-2</c:v>
                  </c:pt>
                </c:numCache>
              </c:numRef>
            </c:plus>
            <c:minus>
              <c:numRef>
                <c:f>'TCD BCS'!$L$49:$L$56</c:f>
                <c:numCache>
                  <c:formatCode>General</c:formatCode>
                  <c:ptCount val="8"/>
                  <c:pt idx="0">
                    <c:v>8.9752746785575155E-2</c:v>
                  </c:pt>
                  <c:pt idx="1">
                    <c:v>8.9752746785575155E-2</c:v>
                  </c:pt>
                  <c:pt idx="2">
                    <c:v>9.9999999999999908E-2</c:v>
                  </c:pt>
                  <c:pt idx="3">
                    <c:v>0.11666666666666672</c:v>
                  </c:pt>
                  <c:pt idx="4">
                    <c:v>0.13844373104863461</c:v>
                  </c:pt>
                  <c:pt idx="5">
                    <c:v>0.1105541596785134</c:v>
                  </c:pt>
                  <c:pt idx="6">
                    <c:v>0.14999999999999994</c:v>
                  </c:pt>
                  <c:pt idx="7">
                    <c:v>8.3333333333333329E-2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BCS'!$F$35:$F$42</c:f>
              <c:numCache>
                <c:formatCode>General</c:formatCode>
                <c:ptCount val="8"/>
                <c:pt idx="0">
                  <c:v>0</c:v>
                </c:pt>
                <c:pt idx="1">
                  <c:v>14</c:v>
                </c:pt>
                <c:pt idx="2">
                  <c:v>28</c:v>
                </c:pt>
                <c:pt idx="3">
                  <c:v>42</c:v>
                </c:pt>
                <c:pt idx="4">
                  <c:v>56</c:v>
                </c:pt>
                <c:pt idx="5">
                  <c:v>73</c:v>
                </c:pt>
                <c:pt idx="6">
                  <c:v>98</c:v>
                </c:pt>
                <c:pt idx="7">
                  <c:v>119</c:v>
                </c:pt>
              </c:numCache>
            </c:numRef>
          </c:xVal>
          <c:yVal>
            <c:numRef>
              <c:f>'TCD BCS'!$G$35:$G$42</c:f>
              <c:numCache>
                <c:formatCode>General</c:formatCode>
                <c:ptCount val="8"/>
                <c:pt idx="0">
                  <c:v>2.0499999999999998</c:v>
                </c:pt>
                <c:pt idx="1">
                  <c:v>2.0499999999999998</c:v>
                </c:pt>
                <c:pt idx="2">
                  <c:v>1.9</c:v>
                </c:pt>
                <c:pt idx="3">
                  <c:v>2.0499999999999998</c:v>
                </c:pt>
                <c:pt idx="4">
                  <c:v>1.55</c:v>
                </c:pt>
                <c:pt idx="5">
                  <c:v>2.2000000000000002</c:v>
                </c:pt>
                <c:pt idx="6">
                  <c:v>2.35</c:v>
                </c:pt>
                <c:pt idx="7">
                  <c:v>2.25</c:v>
                </c:pt>
              </c:numCache>
            </c:numRef>
          </c:yVal>
          <c:smooth val="0"/>
          <c:extLst>
            <c:ext xmlns:c16="http://schemas.microsoft.com/office/drawing/2014/chart" uri="{C3380CC4-5D6E-409C-BE32-E72D297353CC}">
              <c16:uniqueId val="{00000000-6C9E-41D0-89EA-F15A7B539647}"/>
            </c:ext>
          </c:extLst>
        </c:ser>
        <c:ser>
          <c:idx val="1"/>
          <c:order val="1"/>
          <c:tx>
            <c:strRef>
              <c:f>'TCD BCS'!$H$34</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BCS'!$M$49:$M$56</c:f>
                <c:numCache>
                  <c:formatCode>General</c:formatCode>
                  <c:ptCount val="8"/>
                  <c:pt idx="0">
                    <c:v>6.6666666666666541E-2</c:v>
                  </c:pt>
                  <c:pt idx="1">
                    <c:v>7.4535599249992979E-2</c:v>
                  </c:pt>
                  <c:pt idx="2">
                    <c:v>0.1067187372905474</c:v>
                  </c:pt>
                  <c:pt idx="3">
                    <c:v>8.9752746785575155E-2</c:v>
                  </c:pt>
                  <c:pt idx="4">
                    <c:v>0.16996731711975951</c:v>
                  </c:pt>
                  <c:pt idx="5">
                    <c:v>8.1649658092772692E-2</c:v>
                  </c:pt>
                  <c:pt idx="6">
                    <c:v>8.1649658092772692E-2</c:v>
                  </c:pt>
                  <c:pt idx="7">
                    <c:v>0.11666666666666672</c:v>
                  </c:pt>
                </c:numCache>
              </c:numRef>
            </c:plus>
            <c:minus>
              <c:numRef>
                <c:f>'TCD BCS'!$M$49:$M$56</c:f>
                <c:numCache>
                  <c:formatCode>General</c:formatCode>
                  <c:ptCount val="8"/>
                  <c:pt idx="0">
                    <c:v>6.6666666666666541E-2</c:v>
                  </c:pt>
                  <c:pt idx="1">
                    <c:v>7.4535599249992979E-2</c:v>
                  </c:pt>
                  <c:pt idx="2">
                    <c:v>0.1067187372905474</c:v>
                  </c:pt>
                  <c:pt idx="3">
                    <c:v>8.9752746785575155E-2</c:v>
                  </c:pt>
                  <c:pt idx="4">
                    <c:v>0.16996731711975951</c:v>
                  </c:pt>
                  <c:pt idx="5">
                    <c:v>8.1649658092772692E-2</c:v>
                  </c:pt>
                  <c:pt idx="6">
                    <c:v>8.1649658092772692E-2</c:v>
                  </c:pt>
                  <c:pt idx="7">
                    <c:v>0.11666666666666672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BCS'!$F$35:$F$42</c:f>
              <c:numCache>
                <c:formatCode>General</c:formatCode>
                <c:ptCount val="8"/>
                <c:pt idx="0">
                  <c:v>0</c:v>
                </c:pt>
                <c:pt idx="1">
                  <c:v>14</c:v>
                </c:pt>
                <c:pt idx="2">
                  <c:v>28</c:v>
                </c:pt>
                <c:pt idx="3">
                  <c:v>42</c:v>
                </c:pt>
                <c:pt idx="4">
                  <c:v>56</c:v>
                </c:pt>
                <c:pt idx="5">
                  <c:v>73</c:v>
                </c:pt>
                <c:pt idx="6">
                  <c:v>98</c:v>
                </c:pt>
                <c:pt idx="7">
                  <c:v>119</c:v>
                </c:pt>
              </c:numCache>
            </c:numRef>
          </c:xVal>
          <c:yVal>
            <c:numRef>
              <c:f>'TCD BCS'!$H$35:$H$42</c:f>
              <c:numCache>
                <c:formatCode>General</c:formatCode>
                <c:ptCount val="8"/>
                <c:pt idx="0">
                  <c:v>2.1</c:v>
                </c:pt>
                <c:pt idx="1">
                  <c:v>2</c:v>
                </c:pt>
                <c:pt idx="2">
                  <c:v>2.15</c:v>
                </c:pt>
                <c:pt idx="3">
                  <c:v>1.95</c:v>
                </c:pt>
                <c:pt idx="4">
                  <c:v>1.8</c:v>
                </c:pt>
                <c:pt idx="5">
                  <c:v>1.7</c:v>
                </c:pt>
                <c:pt idx="6">
                  <c:v>2.2000000000000002</c:v>
                </c:pt>
                <c:pt idx="7">
                  <c:v>1.95</c:v>
                </c:pt>
              </c:numCache>
            </c:numRef>
          </c:yVal>
          <c:smooth val="0"/>
          <c:extLst>
            <c:ext xmlns:c16="http://schemas.microsoft.com/office/drawing/2014/chart" uri="{C3380CC4-5D6E-409C-BE32-E72D297353CC}">
              <c16:uniqueId val="{00000001-6C9E-41D0-89EA-F15A7B539647}"/>
            </c:ext>
          </c:extLst>
        </c:ser>
        <c:ser>
          <c:idx val="2"/>
          <c:order val="2"/>
          <c:tx>
            <c:strRef>
              <c:f>'TCD BCS'!$I$34</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BCS'!$N$49:$N$56</c:f>
                <c:numCache>
                  <c:formatCode>General</c:formatCode>
                  <c:ptCount val="8"/>
                  <c:pt idx="0">
                    <c:v>0.11666666666666672</c:v>
                  </c:pt>
                  <c:pt idx="1">
                    <c:v>9.9999999999999908E-2</c:v>
                  </c:pt>
                  <c:pt idx="2">
                    <c:v>0.13844373104863461</c:v>
                  </c:pt>
                  <c:pt idx="3">
                    <c:v>7.4535599249992979E-2</c:v>
                  </c:pt>
                  <c:pt idx="4">
                    <c:v>0.16366341767699427</c:v>
                  </c:pt>
                  <c:pt idx="5">
                    <c:v>0.16194961738586655</c:v>
                  </c:pt>
                  <c:pt idx="6">
                    <c:v>0.14752421108802058</c:v>
                  </c:pt>
                  <c:pt idx="7">
                    <c:v>0.1889822365046136</c:v>
                  </c:pt>
                </c:numCache>
              </c:numRef>
            </c:plus>
            <c:minus>
              <c:numRef>
                <c:f>'TCD BCS'!$N$49:$N$56</c:f>
                <c:numCache>
                  <c:formatCode>General</c:formatCode>
                  <c:ptCount val="8"/>
                  <c:pt idx="0">
                    <c:v>0.11666666666666672</c:v>
                  </c:pt>
                  <c:pt idx="1">
                    <c:v>9.9999999999999908E-2</c:v>
                  </c:pt>
                  <c:pt idx="2">
                    <c:v>0.13844373104863461</c:v>
                  </c:pt>
                  <c:pt idx="3">
                    <c:v>7.4535599249992979E-2</c:v>
                  </c:pt>
                  <c:pt idx="4">
                    <c:v>0.16366341767699427</c:v>
                  </c:pt>
                  <c:pt idx="5">
                    <c:v>0.16194961738586655</c:v>
                  </c:pt>
                  <c:pt idx="6">
                    <c:v>0.14752421108802058</c:v>
                  </c:pt>
                  <c:pt idx="7">
                    <c:v>0.1889822365046136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BCS'!$F$35:$F$42</c:f>
              <c:numCache>
                <c:formatCode>General</c:formatCode>
                <c:ptCount val="8"/>
                <c:pt idx="0">
                  <c:v>0</c:v>
                </c:pt>
                <c:pt idx="1">
                  <c:v>14</c:v>
                </c:pt>
                <c:pt idx="2">
                  <c:v>28</c:v>
                </c:pt>
                <c:pt idx="3">
                  <c:v>42</c:v>
                </c:pt>
                <c:pt idx="4">
                  <c:v>56</c:v>
                </c:pt>
                <c:pt idx="5">
                  <c:v>73</c:v>
                </c:pt>
                <c:pt idx="6">
                  <c:v>98</c:v>
                </c:pt>
                <c:pt idx="7">
                  <c:v>119</c:v>
                </c:pt>
              </c:numCache>
            </c:numRef>
          </c:xVal>
          <c:yVal>
            <c:numRef>
              <c:f>'TCD BCS'!$I$35:$I$42</c:f>
              <c:numCache>
                <c:formatCode>General</c:formatCode>
                <c:ptCount val="8"/>
                <c:pt idx="0">
                  <c:v>2.0499999999999998</c:v>
                </c:pt>
                <c:pt idx="1">
                  <c:v>2.1</c:v>
                </c:pt>
                <c:pt idx="2">
                  <c:v>2.0499999999999998</c:v>
                </c:pt>
                <c:pt idx="3">
                  <c:v>2</c:v>
                </c:pt>
                <c:pt idx="4">
                  <c:v>1.5</c:v>
                </c:pt>
                <c:pt idx="5">
                  <c:v>1.6875</c:v>
                </c:pt>
                <c:pt idx="6">
                  <c:v>1.9375</c:v>
                </c:pt>
              </c:numCache>
            </c:numRef>
          </c:yVal>
          <c:smooth val="0"/>
          <c:extLst>
            <c:ext xmlns:c16="http://schemas.microsoft.com/office/drawing/2014/chart" uri="{C3380CC4-5D6E-409C-BE32-E72D297353CC}">
              <c16:uniqueId val="{00000002-6C9E-41D0-89EA-F15A7B539647}"/>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3"/>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72559725247110052"/>
        </c:manualLayout>
      </c:layout>
      <c:scatterChart>
        <c:scatterStyle val="lineMarker"/>
        <c:varyColors val="0"/>
        <c:ser>
          <c:idx val="0"/>
          <c:order val="0"/>
          <c:tx>
            <c:strRef>
              <c:f>'TCD BW'!$M$62</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BW'!$M$76:$M$82</c:f>
                <c:numCache>
                  <c:formatCode>General</c:formatCode>
                  <c:ptCount val="7"/>
                  <c:pt idx="0">
                    <c:v>2.5807169546464861</c:v>
                  </c:pt>
                  <c:pt idx="1">
                    <c:v>2.4493826382665902</c:v>
                  </c:pt>
                  <c:pt idx="2">
                    <c:v>2.0741203698536608</c:v>
                  </c:pt>
                  <c:pt idx="3">
                    <c:v>2.2608039649428235</c:v>
                  </c:pt>
                  <c:pt idx="4">
                    <c:v>1.9121686350551339</c:v>
                  </c:pt>
                  <c:pt idx="5">
                    <c:v>1.8826039229917797</c:v>
                  </c:pt>
                  <c:pt idx="6">
                    <c:v>1.8422594152525233</c:v>
                  </c:pt>
                </c:numCache>
              </c:numRef>
            </c:plus>
            <c:minus>
              <c:numRef>
                <c:f>'TCD BW'!$M$76:$M$82</c:f>
                <c:numCache>
                  <c:formatCode>General</c:formatCode>
                  <c:ptCount val="7"/>
                  <c:pt idx="0">
                    <c:v>2.5807169546464861</c:v>
                  </c:pt>
                  <c:pt idx="1">
                    <c:v>2.4493826382665902</c:v>
                  </c:pt>
                  <c:pt idx="2">
                    <c:v>2.0741203698536608</c:v>
                  </c:pt>
                  <c:pt idx="3">
                    <c:v>2.2608039649428235</c:v>
                  </c:pt>
                  <c:pt idx="4">
                    <c:v>1.9121686350551339</c:v>
                  </c:pt>
                  <c:pt idx="5">
                    <c:v>1.8826039229917797</c:v>
                  </c:pt>
                  <c:pt idx="6">
                    <c:v>1.8422594152525233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BW'!$L$63:$L$69</c:f>
              <c:numCache>
                <c:formatCode>General</c:formatCode>
                <c:ptCount val="7"/>
                <c:pt idx="0">
                  <c:v>0</c:v>
                </c:pt>
                <c:pt idx="1">
                  <c:v>13</c:v>
                </c:pt>
                <c:pt idx="2">
                  <c:v>28</c:v>
                </c:pt>
                <c:pt idx="3">
                  <c:v>41</c:v>
                </c:pt>
                <c:pt idx="4">
                  <c:v>56</c:v>
                </c:pt>
                <c:pt idx="5">
                  <c:v>79</c:v>
                </c:pt>
                <c:pt idx="6">
                  <c:v>93</c:v>
                </c:pt>
              </c:numCache>
            </c:numRef>
          </c:xVal>
          <c:yVal>
            <c:numRef>
              <c:f>'TCD BW'!$M$63:$M$69</c:f>
              <c:numCache>
                <c:formatCode>General</c:formatCode>
                <c:ptCount val="7"/>
                <c:pt idx="0">
                  <c:v>67.390000000000015</c:v>
                </c:pt>
                <c:pt idx="1">
                  <c:v>63.75555555555556</c:v>
                </c:pt>
                <c:pt idx="2">
                  <c:v>62.944444444444443</c:v>
                </c:pt>
                <c:pt idx="3">
                  <c:v>62.388888888888886</c:v>
                </c:pt>
                <c:pt idx="4">
                  <c:v>61.900000000000013</c:v>
                </c:pt>
                <c:pt idx="5">
                  <c:v>60.855555555555576</c:v>
                </c:pt>
                <c:pt idx="6">
                  <c:v>61.055555555555543</c:v>
                </c:pt>
              </c:numCache>
            </c:numRef>
          </c:yVal>
          <c:smooth val="0"/>
          <c:extLst>
            <c:ext xmlns:c16="http://schemas.microsoft.com/office/drawing/2014/chart" uri="{C3380CC4-5D6E-409C-BE32-E72D297353CC}">
              <c16:uniqueId val="{00000000-CF55-4DB8-8E9B-46123824D340}"/>
            </c:ext>
          </c:extLst>
        </c:ser>
        <c:ser>
          <c:idx val="1"/>
          <c:order val="1"/>
          <c:tx>
            <c:strRef>
              <c:f>'TCD BW'!$N$62</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BW'!$N$76:$N$82</c:f>
                <c:numCache>
                  <c:formatCode>General</c:formatCode>
                  <c:ptCount val="7"/>
                  <c:pt idx="0">
                    <c:v>2.1154484683447445</c:v>
                  </c:pt>
                  <c:pt idx="1">
                    <c:v>2.134541324656595</c:v>
                  </c:pt>
                  <c:pt idx="2">
                    <c:v>2.0123203853594829</c:v>
                  </c:pt>
                  <c:pt idx="3">
                    <c:v>1.7317171952846144</c:v>
                  </c:pt>
                  <c:pt idx="4">
                    <c:v>1.6254777075610114</c:v>
                  </c:pt>
                  <c:pt idx="5">
                    <c:v>1.749272864808576</c:v>
                  </c:pt>
                  <c:pt idx="6">
                    <c:v>1.9589708182274281</c:v>
                  </c:pt>
                </c:numCache>
              </c:numRef>
            </c:plus>
            <c:minus>
              <c:numRef>
                <c:f>'TCD BW'!$N$76:$N$82</c:f>
                <c:numCache>
                  <c:formatCode>General</c:formatCode>
                  <c:ptCount val="7"/>
                  <c:pt idx="0">
                    <c:v>2.1154484683447445</c:v>
                  </c:pt>
                  <c:pt idx="1">
                    <c:v>2.134541324656595</c:v>
                  </c:pt>
                  <c:pt idx="2">
                    <c:v>2.0123203853594829</c:v>
                  </c:pt>
                  <c:pt idx="3">
                    <c:v>1.7317171952846144</c:v>
                  </c:pt>
                  <c:pt idx="4">
                    <c:v>1.6254777075610114</c:v>
                  </c:pt>
                  <c:pt idx="5">
                    <c:v>1.749272864808576</c:v>
                  </c:pt>
                  <c:pt idx="6">
                    <c:v>1.9589708182274281</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BW'!$L$63:$L$69</c:f>
              <c:numCache>
                <c:formatCode>General</c:formatCode>
                <c:ptCount val="7"/>
                <c:pt idx="0">
                  <c:v>0</c:v>
                </c:pt>
                <c:pt idx="1">
                  <c:v>13</c:v>
                </c:pt>
                <c:pt idx="2">
                  <c:v>28</c:v>
                </c:pt>
                <c:pt idx="3">
                  <c:v>41</c:v>
                </c:pt>
                <c:pt idx="4">
                  <c:v>56</c:v>
                </c:pt>
                <c:pt idx="5">
                  <c:v>79</c:v>
                </c:pt>
                <c:pt idx="6">
                  <c:v>93</c:v>
                </c:pt>
              </c:numCache>
            </c:numRef>
          </c:xVal>
          <c:yVal>
            <c:numRef>
              <c:f>'TCD BW'!$N$63:$N$69</c:f>
              <c:numCache>
                <c:formatCode>General</c:formatCode>
                <c:ptCount val="7"/>
                <c:pt idx="0">
                  <c:v>67.97</c:v>
                </c:pt>
                <c:pt idx="1">
                  <c:v>59.739999999999995</c:v>
                </c:pt>
                <c:pt idx="2">
                  <c:v>60.31</c:v>
                </c:pt>
                <c:pt idx="3">
                  <c:v>54.92</c:v>
                </c:pt>
                <c:pt idx="4">
                  <c:v>58.98</c:v>
                </c:pt>
                <c:pt idx="5">
                  <c:v>55.08</c:v>
                </c:pt>
                <c:pt idx="6">
                  <c:v>55.370000000000005</c:v>
                </c:pt>
              </c:numCache>
            </c:numRef>
          </c:yVal>
          <c:smooth val="0"/>
          <c:extLst>
            <c:ext xmlns:c16="http://schemas.microsoft.com/office/drawing/2014/chart" uri="{C3380CC4-5D6E-409C-BE32-E72D297353CC}">
              <c16:uniqueId val="{00000001-CF55-4DB8-8E9B-46123824D340}"/>
            </c:ext>
          </c:extLst>
        </c:ser>
        <c:ser>
          <c:idx val="2"/>
          <c:order val="2"/>
          <c:tx>
            <c:strRef>
              <c:f>'TCD BW'!$O$62</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BW'!$O$76:$O$81</c:f>
                <c:numCache>
                  <c:formatCode>General</c:formatCode>
                  <c:ptCount val="6"/>
                  <c:pt idx="0">
                    <c:v>2.8625726579813198</c:v>
                  </c:pt>
                  <c:pt idx="1">
                    <c:v>2.8245668301135622</c:v>
                  </c:pt>
                  <c:pt idx="2">
                    <c:v>2.436484261298526</c:v>
                  </c:pt>
                  <c:pt idx="3">
                    <c:v>2.2208631955465674</c:v>
                  </c:pt>
                  <c:pt idx="4">
                    <c:v>2.134260215312727</c:v>
                  </c:pt>
                  <c:pt idx="5">
                    <c:v>2.3071121920415258</c:v>
                  </c:pt>
                </c:numCache>
              </c:numRef>
            </c:plus>
            <c:minus>
              <c:numRef>
                <c:f>'TCD BW'!$O$76:$O$81</c:f>
                <c:numCache>
                  <c:formatCode>General</c:formatCode>
                  <c:ptCount val="6"/>
                  <c:pt idx="0">
                    <c:v>2.8625726579813198</c:v>
                  </c:pt>
                  <c:pt idx="1">
                    <c:v>2.8245668301135622</c:v>
                  </c:pt>
                  <c:pt idx="2">
                    <c:v>2.436484261298526</c:v>
                  </c:pt>
                  <c:pt idx="3">
                    <c:v>2.2208631955465674</c:v>
                  </c:pt>
                  <c:pt idx="4">
                    <c:v>2.134260215312727</c:v>
                  </c:pt>
                  <c:pt idx="5">
                    <c:v>2.3071121920415258</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BW'!$L$63:$L$69</c:f>
              <c:numCache>
                <c:formatCode>General</c:formatCode>
                <c:ptCount val="7"/>
                <c:pt idx="0">
                  <c:v>0</c:v>
                </c:pt>
                <c:pt idx="1">
                  <c:v>13</c:v>
                </c:pt>
                <c:pt idx="2">
                  <c:v>28</c:v>
                </c:pt>
                <c:pt idx="3">
                  <c:v>41</c:v>
                </c:pt>
                <c:pt idx="4">
                  <c:v>56</c:v>
                </c:pt>
                <c:pt idx="5">
                  <c:v>79</c:v>
                </c:pt>
                <c:pt idx="6">
                  <c:v>93</c:v>
                </c:pt>
              </c:numCache>
            </c:numRef>
          </c:xVal>
          <c:yVal>
            <c:numRef>
              <c:f>'TCD BW'!$O$63:$O$69</c:f>
              <c:numCache>
                <c:formatCode>General</c:formatCode>
                <c:ptCount val="7"/>
                <c:pt idx="0">
                  <c:v>67.210000000000008</c:v>
                </c:pt>
                <c:pt idx="1">
                  <c:v>62.52</c:v>
                </c:pt>
                <c:pt idx="2">
                  <c:v>60.27</c:v>
                </c:pt>
                <c:pt idx="3">
                  <c:v>58.370000000000005</c:v>
                </c:pt>
                <c:pt idx="4">
                  <c:v>59.019999999999996</c:v>
                </c:pt>
                <c:pt idx="5">
                  <c:v>55.31</c:v>
                </c:pt>
              </c:numCache>
            </c:numRef>
          </c:yVal>
          <c:smooth val="0"/>
          <c:extLst>
            <c:ext xmlns:c16="http://schemas.microsoft.com/office/drawing/2014/chart" uri="{C3380CC4-5D6E-409C-BE32-E72D297353CC}">
              <c16:uniqueId val="{00000002-CF55-4DB8-8E9B-46123824D340}"/>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sz="900"/>
                  <a:t>Days from entry on plots</a:t>
                </a:r>
              </a:p>
            </c:rich>
          </c:tx>
          <c:layout>
            <c:manualLayout>
              <c:xMode val="edge"/>
              <c:yMode val="edge"/>
              <c:x val="0.28723616675650193"/>
              <c:y val="0.899219822292855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75"/>
          <c:min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72981514407473247"/>
        </c:manualLayout>
      </c:layout>
      <c:scatterChart>
        <c:scatterStyle val="lineMarker"/>
        <c:varyColors val="0"/>
        <c:ser>
          <c:idx val="0"/>
          <c:order val="0"/>
          <c:tx>
            <c:strRef>
              <c:f>'TCD BCS'!$G$64</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BCS'!$L$79:$L$85</c:f>
                <c:numCache>
                  <c:formatCode>General</c:formatCode>
                  <c:ptCount val="7"/>
                  <c:pt idx="0">
                    <c:v>4.9999999999999364E-2</c:v>
                  </c:pt>
                  <c:pt idx="1">
                    <c:v>0.14698618394803289</c:v>
                  </c:pt>
                  <c:pt idx="2">
                    <c:v>0.11111111111111092</c:v>
                  </c:pt>
                  <c:pt idx="3">
                    <c:v>0.16197088596792489</c:v>
                  </c:pt>
                  <c:pt idx="4">
                    <c:v>0.11785113019775793</c:v>
                  </c:pt>
                  <c:pt idx="5">
                    <c:v>0.14433756729740643</c:v>
                  </c:pt>
                  <c:pt idx="6">
                    <c:v>0.11111111111111092</c:v>
                  </c:pt>
                </c:numCache>
              </c:numRef>
            </c:plus>
            <c:minus>
              <c:numRef>
                <c:f>'TCD BCS'!$L$79:$L$85</c:f>
                <c:numCache>
                  <c:formatCode>General</c:formatCode>
                  <c:ptCount val="7"/>
                  <c:pt idx="0">
                    <c:v>4.9999999999999364E-2</c:v>
                  </c:pt>
                  <c:pt idx="1">
                    <c:v>0.14698618394803289</c:v>
                  </c:pt>
                  <c:pt idx="2">
                    <c:v>0.11111111111111092</c:v>
                  </c:pt>
                  <c:pt idx="3">
                    <c:v>0.16197088596792489</c:v>
                  </c:pt>
                  <c:pt idx="4">
                    <c:v>0.11785113019775793</c:v>
                  </c:pt>
                  <c:pt idx="5">
                    <c:v>0.14433756729740643</c:v>
                  </c:pt>
                  <c:pt idx="6">
                    <c:v>0.11111111111111092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BCS'!$F$65:$F$71</c:f>
              <c:numCache>
                <c:formatCode>General</c:formatCode>
                <c:ptCount val="7"/>
                <c:pt idx="0">
                  <c:v>0</c:v>
                </c:pt>
                <c:pt idx="1">
                  <c:v>13</c:v>
                </c:pt>
                <c:pt idx="2">
                  <c:v>28</c:v>
                </c:pt>
                <c:pt idx="3">
                  <c:v>41</c:v>
                </c:pt>
                <c:pt idx="4">
                  <c:v>56</c:v>
                </c:pt>
                <c:pt idx="5">
                  <c:v>79</c:v>
                </c:pt>
                <c:pt idx="6">
                  <c:v>93</c:v>
                </c:pt>
              </c:numCache>
            </c:numRef>
          </c:xVal>
          <c:yVal>
            <c:numRef>
              <c:f>'TCD BCS'!$G$65:$G$71</c:f>
              <c:numCache>
                <c:formatCode>General</c:formatCode>
                <c:ptCount val="7"/>
                <c:pt idx="0">
                  <c:v>2.5499999999999998</c:v>
                </c:pt>
                <c:pt idx="1">
                  <c:v>2.2777777777777777</c:v>
                </c:pt>
                <c:pt idx="2">
                  <c:v>2.3888888888888888</c:v>
                </c:pt>
                <c:pt idx="3">
                  <c:v>2.1111111111111112</c:v>
                </c:pt>
                <c:pt idx="4">
                  <c:v>2.3333333333333335</c:v>
                </c:pt>
                <c:pt idx="5">
                  <c:v>2.1666666666666665</c:v>
                </c:pt>
                <c:pt idx="6">
                  <c:v>1.8888888888888888</c:v>
                </c:pt>
              </c:numCache>
            </c:numRef>
          </c:yVal>
          <c:smooth val="0"/>
          <c:extLst>
            <c:ext xmlns:c16="http://schemas.microsoft.com/office/drawing/2014/chart" uri="{C3380CC4-5D6E-409C-BE32-E72D297353CC}">
              <c16:uniqueId val="{00000000-6100-46FC-9C53-E84CDFE4C3CC}"/>
            </c:ext>
          </c:extLst>
        </c:ser>
        <c:ser>
          <c:idx val="1"/>
          <c:order val="1"/>
          <c:tx>
            <c:strRef>
              <c:f>'TCD BCS'!$H$64</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BCS'!$M$79:$M$85</c:f>
                <c:numCache>
                  <c:formatCode>General</c:formatCode>
                  <c:ptCount val="7"/>
                  <c:pt idx="0">
                    <c:v>0.10540925533894596</c:v>
                  </c:pt>
                  <c:pt idx="1">
                    <c:v>0.12472191289246495</c:v>
                  </c:pt>
                  <c:pt idx="2">
                    <c:v>0.13844373104863461</c:v>
                  </c:pt>
                  <c:pt idx="3">
                    <c:v>0.11666666666666672</c:v>
                  </c:pt>
                  <c:pt idx="4">
                    <c:v>7.6376261582597221E-2</c:v>
                  </c:pt>
                  <c:pt idx="5">
                    <c:v>0.10540925533894596</c:v>
                  </c:pt>
                  <c:pt idx="6">
                    <c:v>0.1067187372905474</c:v>
                  </c:pt>
                </c:numCache>
              </c:numRef>
            </c:plus>
            <c:minus>
              <c:numRef>
                <c:f>'TCD BCS'!$M$79:$M$85</c:f>
                <c:numCache>
                  <c:formatCode>General</c:formatCode>
                  <c:ptCount val="7"/>
                  <c:pt idx="0">
                    <c:v>0.10540925533894596</c:v>
                  </c:pt>
                  <c:pt idx="1">
                    <c:v>0.12472191289246495</c:v>
                  </c:pt>
                  <c:pt idx="2">
                    <c:v>0.13844373104863461</c:v>
                  </c:pt>
                  <c:pt idx="3">
                    <c:v>0.11666666666666672</c:v>
                  </c:pt>
                  <c:pt idx="4">
                    <c:v>7.6376261582597221E-2</c:v>
                  </c:pt>
                  <c:pt idx="5">
                    <c:v>0.10540925533894596</c:v>
                  </c:pt>
                  <c:pt idx="6">
                    <c:v>0.1067187372905474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BCS'!$F$65:$F$71</c:f>
              <c:numCache>
                <c:formatCode>General</c:formatCode>
                <c:ptCount val="7"/>
                <c:pt idx="0">
                  <c:v>0</c:v>
                </c:pt>
                <c:pt idx="1">
                  <c:v>13</c:v>
                </c:pt>
                <c:pt idx="2">
                  <c:v>28</c:v>
                </c:pt>
                <c:pt idx="3">
                  <c:v>41</c:v>
                </c:pt>
                <c:pt idx="4">
                  <c:v>56</c:v>
                </c:pt>
                <c:pt idx="5">
                  <c:v>79</c:v>
                </c:pt>
                <c:pt idx="6">
                  <c:v>93</c:v>
                </c:pt>
              </c:numCache>
            </c:numRef>
          </c:xVal>
          <c:yVal>
            <c:numRef>
              <c:f>'TCD BCS'!$H$65:$H$71</c:f>
              <c:numCache>
                <c:formatCode>General</c:formatCode>
                <c:ptCount val="7"/>
                <c:pt idx="0">
                  <c:v>2.5</c:v>
                </c:pt>
                <c:pt idx="1">
                  <c:v>2.6</c:v>
                </c:pt>
                <c:pt idx="2">
                  <c:v>2.0499999999999998</c:v>
                </c:pt>
                <c:pt idx="3">
                  <c:v>2.0499999999999998</c:v>
                </c:pt>
                <c:pt idx="4">
                  <c:v>2.15</c:v>
                </c:pt>
                <c:pt idx="5">
                  <c:v>2</c:v>
                </c:pt>
                <c:pt idx="6">
                  <c:v>1.65</c:v>
                </c:pt>
              </c:numCache>
            </c:numRef>
          </c:yVal>
          <c:smooth val="0"/>
          <c:extLst>
            <c:ext xmlns:c16="http://schemas.microsoft.com/office/drawing/2014/chart" uri="{C3380CC4-5D6E-409C-BE32-E72D297353CC}">
              <c16:uniqueId val="{00000001-6100-46FC-9C53-E84CDFE4C3CC}"/>
            </c:ext>
          </c:extLst>
        </c:ser>
        <c:ser>
          <c:idx val="2"/>
          <c:order val="2"/>
          <c:tx>
            <c:strRef>
              <c:f>'TCD BCS'!$I$64</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BCS'!$N$79:$N$84</c:f>
                <c:numCache>
                  <c:formatCode>General</c:formatCode>
                  <c:ptCount val="6"/>
                  <c:pt idx="0">
                    <c:v>0.10540925533894596</c:v>
                  </c:pt>
                  <c:pt idx="1">
                    <c:v>0.18559214542766744</c:v>
                  </c:pt>
                  <c:pt idx="2">
                    <c:v>0.10540925533894596</c:v>
                  </c:pt>
                  <c:pt idx="3">
                    <c:v>0.12909944487358055</c:v>
                  </c:pt>
                  <c:pt idx="4">
                    <c:v>5.0000000000000155E-2</c:v>
                  </c:pt>
                  <c:pt idx="5">
                    <c:v>8.9752746785575155E-2</c:v>
                  </c:pt>
                </c:numCache>
              </c:numRef>
            </c:plus>
            <c:minus>
              <c:numRef>
                <c:f>'TCD BCS'!$N$79:$N$84</c:f>
                <c:numCache>
                  <c:formatCode>General</c:formatCode>
                  <c:ptCount val="6"/>
                  <c:pt idx="0">
                    <c:v>0.10540925533894596</c:v>
                  </c:pt>
                  <c:pt idx="1">
                    <c:v>0.18559214542766744</c:v>
                  </c:pt>
                  <c:pt idx="2">
                    <c:v>0.10540925533894596</c:v>
                  </c:pt>
                  <c:pt idx="3">
                    <c:v>0.12909944487358055</c:v>
                  </c:pt>
                  <c:pt idx="4">
                    <c:v>5.0000000000000155E-2</c:v>
                  </c:pt>
                  <c:pt idx="5">
                    <c:v>8.9752746785575155E-2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BCS'!$F$65:$F$71</c:f>
              <c:numCache>
                <c:formatCode>General</c:formatCode>
                <c:ptCount val="7"/>
                <c:pt idx="0">
                  <c:v>0</c:v>
                </c:pt>
                <c:pt idx="1">
                  <c:v>13</c:v>
                </c:pt>
                <c:pt idx="2">
                  <c:v>28</c:v>
                </c:pt>
                <c:pt idx="3">
                  <c:v>41</c:v>
                </c:pt>
                <c:pt idx="4">
                  <c:v>56</c:v>
                </c:pt>
                <c:pt idx="5">
                  <c:v>79</c:v>
                </c:pt>
                <c:pt idx="6">
                  <c:v>93</c:v>
                </c:pt>
              </c:numCache>
            </c:numRef>
          </c:xVal>
          <c:yVal>
            <c:numRef>
              <c:f>'TCD BCS'!$I$65:$I$71</c:f>
              <c:numCache>
                <c:formatCode>General</c:formatCode>
                <c:ptCount val="7"/>
                <c:pt idx="0">
                  <c:v>2.5</c:v>
                </c:pt>
                <c:pt idx="1">
                  <c:v>2.2000000000000002</c:v>
                </c:pt>
                <c:pt idx="2">
                  <c:v>2</c:v>
                </c:pt>
                <c:pt idx="3">
                  <c:v>2</c:v>
                </c:pt>
                <c:pt idx="4">
                  <c:v>2.0499999999999998</c:v>
                </c:pt>
                <c:pt idx="5">
                  <c:v>2.0499999999999998</c:v>
                </c:pt>
              </c:numCache>
            </c:numRef>
          </c:yVal>
          <c:smooth val="0"/>
          <c:extLst>
            <c:ext xmlns:c16="http://schemas.microsoft.com/office/drawing/2014/chart" uri="{C3380CC4-5D6E-409C-BE32-E72D297353CC}">
              <c16:uniqueId val="{00000002-6100-46FC-9C53-E84CDFE4C3CC}"/>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sz="900"/>
                  <a:t>Days from entry on plots</a:t>
                </a:r>
              </a:p>
            </c:rich>
          </c:tx>
          <c:layout>
            <c:manualLayout>
              <c:xMode val="edge"/>
              <c:yMode val="edge"/>
              <c:x val="0.29728067689492238"/>
              <c:y val="0.89806066937469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3"/>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06138170288446"/>
          <c:y val="5.9051645781631384E-2"/>
          <c:w val="0.72265604422894092"/>
          <c:h val="0.73575234136424339"/>
        </c:manualLayout>
      </c:layout>
      <c:scatterChart>
        <c:scatterStyle val="lineMarker"/>
        <c:varyColors val="0"/>
        <c:ser>
          <c:idx val="0"/>
          <c:order val="0"/>
          <c:tx>
            <c:strRef>
              <c:f>'TCD Agnx'!$G$5</c:f>
              <c:strCache>
                <c:ptCount val="1"/>
                <c:pt idx="0">
                  <c:v>Tlow</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Agnx'!$H$12:$K$12</c:f>
                <c:numCache>
                  <c:formatCode>General</c:formatCode>
                  <c:ptCount val="4"/>
                  <c:pt idx="0">
                    <c:v>0.42904269202370499</c:v>
                  </c:pt>
                  <c:pt idx="1">
                    <c:v>0.64548125660748379</c:v>
                  </c:pt>
                  <c:pt idx="2">
                    <c:v>0.8442654858078239</c:v>
                  </c:pt>
                  <c:pt idx="3">
                    <c:v>0.98147244377758236</c:v>
                  </c:pt>
                </c:numCache>
              </c:numRef>
            </c:plus>
            <c:minus>
              <c:numRef>
                <c:f>'TCD Agnx'!$H$12:$K$12</c:f>
                <c:numCache>
                  <c:formatCode>General</c:formatCode>
                  <c:ptCount val="4"/>
                  <c:pt idx="0">
                    <c:v>0.42904269202370499</c:v>
                  </c:pt>
                  <c:pt idx="1">
                    <c:v>0.64548125660748379</c:v>
                  </c:pt>
                  <c:pt idx="2">
                    <c:v>0.8442654858078239</c:v>
                  </c:pt>
                  <c:pt idx="3">
                    <c:v>0.98147244377758236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Agnx'!$H$4:$K$4</c:f>
              <c:numCache>
                <c:formatCode>General</c:formatCode>
                <c:ptCount val="4"/>
                <c:pt idx="0">
                  <c:v>0</c:v>
                </c:pt>
                <c:pt idx="1">
                  <c:v>17</c:v>
                </c:pt>
                <c:pt idx="2">
                  <c:v>31</c:v>
                </c:pt>
                <c:pt idx="3">
                  <c:v>45</c:v>
                </c:pt>
              </c:numCache>
            </c:numRef>
          </c:xVal>
          <c:yVal>
            <c:numRef>
              <c:f>'TCD Agnx'!$H$5:$K$5</c:f>
              <c:numCache>
                <c:formatCode>General</c:formatCode>
                <c:ptCount val="4"/>
                <c:pt idx="0">
                  <c:v>11.455</c:v>
                </c:pt>
                <c:pt idx="1">
                  <c:v>15.585000000000003</c:v>
                </c:pt>
                <c:pt idx="2">
                  <c:v>18.989999999999998</c:v>
                </c:pt>
                <c:pt idx="3">
                  <c:v>21.005000000000003</c:v>
                </c:pt>
              </c:numCache>
            </c:numRef>
          </c:yVal>
          <c:smooth val="0"/>
          <c:extLst>
            <c:ext xmlns:c16="http://schemas.microsoft.com/office/drawing/2014/chart" uri="{C3380CC4-5D6E-409C-BE32-E72D297353CC}">
              <c16:uniqueId val="{00000000-06CF-4499-BD81-2F6F6387A446}"/>
            </c:ext>
          </c:extLst>
        </c:ser>
        <c:ser>
          <c:idx val="1"/>
          <c:order val="1"/>
          <c:tx>
            <c:strRef>
              <c:f>'TCD Agnx'!$G$6</c:f>
              <c:strCache>
                <c:ptCount val="1"/>
                <c:pt idx="0">
                  <c:v>Tmed</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Agnx'!$H$13:$K$13</c:f>
                <c:numCache>
                  <c:formatCode>General</c:formatCode>
                  <c:ptCount val="4"/>
                  <c:pt idx="0">
                    <c:v>0.42582891301307468</c:v>
                  </c:pt>
                  <c:pt idx="1">
                    <c:v>0.5364306989135148</c:v>
                  </c:pt>
                  <c:pt idx="2">
                    <c:v>0.6222370507840479</c:v>
                  </c:pt>
                  <c:pt idx="3">
                    <c:v>0.62398865542993609</c:v>
                  </c:pt>
                </c:numCache>
              </c:numRef>
            </c:plus>
            <c:minus>
              <c:numRef>
                <c:f>'TCD Agnx'!$H$13:$K$13</c:f>
                <c:numCache>
                  <c:formatCode>General</c:formatCode>
                  <c:ptCount val="4"/>
                  <c:pt idx="0">
                    <c:v>0.42582891301307468</c:v>
                  </c:pt>
                  <c:pt idx="1">
                    <c:v>0.5364306989135148</c:v>
                  </c:pt>
                  <c:pt idx="2">
                    <c:v>0.6222370507840479</c:v>
                  </c:pt>
                  <c:pt idx="3">
                    <c:v>0.62398865542993609</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Agnx'!$H$4:$K$4</c:f>
              <c:numCache>
                <c:formatCode>General</c:formatCode>
                <c:ptCount val="4"/>
                <c:pt idx="0">
                  <c:v>0</c:v>
                </c:pt>
                <c:pt idx="1">
                  <c:v>17</c:v>
                </c:pt>
                <c:pt idx="2">
                  <c:v>31</c:v>
                </c:pt>
                <c:pt idx="3">
                  <c:v>45</c:v>
                </c:pt>
              </c:numCache>
            </c:numRef>
          </c:xVal>
          <c:yVal>
            <c:numRef>
              <c:f>'TCD Agnx'!$H$6:$K$6</c:f>
              <c:numCache>
                <c:formatCode>General</c:formatCode>
                <c:ptCount val="4"/>
                <c:pt idx="0">
                  <c:v>11.784999999999998</c:v>
                </c:pt>
                <c:pt idx="1">
                  <c:v>16.34</c:v>
                </c:pt>
                <c:pt idx="2">
                  <c:v>19.46</c:v>
                </c:pt>
                <c:pt idx="3">
                  <c:v>20.725000000000001</c:v>
                </c:pt>
              </c:numCache>
            </c:numRef>
          </c:yVal>
          <c:smooth val="0"/>
          <c:extLst>
            <c:ext xmlns:c16="http://schemas.microsoft.com/office/drawing/2014/chart" uri="{C3380CC4-5D6E-409C-BE32-E72D297353CC}">
              <c16:uniqueId val="{00000001-06CF-4499-BD81-2F6F6387A446}"/>
            </c:ext>
          </c:extLst>
        </c:ser>
        <c:ser>
          <c:idx val="2"/>
          <c:order val="2"/>
          <c:tx>
            <c:strRef>
              <c:f>'TCD Agnx'!$G$7</c:f>
              <c:strCache>
                <c:ptCount val="1"/>
                <c:pt idx="0">
                  <c:v>Thigh</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Agnx'!$H$14:$K$14</c:f>
                <c:numCache>
                  <c:formatCode>General</c:formatCode>
                  <c:ptCount val="4"/>
                  <c:pt idx="0">
                    <c:v>0.3605259316171559</c:v>
                  </c:pt>
                  <c:pt idx="1">
                    <c:v>0.48231350363583686</c:v>
                  </c:pt>
                  <c:pt idx="2">
                    <c:v>0.52766990279509562</c:v>
                  </c:pt>
                  <c:pt idx="3">
                    <c:v>0.67004614923545902</c:v>
                  </c:pt>
                </c:numCache>
              </c:numRef>
            </c:plus>
            <c:minus>
              <c:numRef>
                <c:f>'TCD Agnx'!$H$14:$K$14</c:f>
                <c:numCache>
                  <c:formatCode>General</c:formatCode>
                  <c:ptCount val="4"/>
                  <c:pt idx="0">
                    <c:v>0.3605259316171559</c:v>
                  </c:pt>
                  <c:pt idx="1">
                    <c:v>0.48231350363583686</c:v>
                  </c:pt>
                  <c:pt idx="2">
                    <c:v>0.52766990279509562</c:v>
                  </c:pt>
                  <c:pt idx="3">
                    <c:v>0.67004614923545902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Agnx'!$H$4:$K$4</c:f>
              <c:numCache>
                <c:formatCode>General</c:formatCode>
                <c:ptCount val="4"/>
                <c:pt idx="0">
                  <c:v>0</c:v>
                </c:pt>
                <c:pt idx="1">
                  <c:v>17</c:v>
                </c:pt>
                <c:pt idx="2">
                  <c:v>31</c:v>
                </c:pt>
                <c:pt idx="3">
                  <c:v>45</c:v>
                </c:pt>
              </c:numCache>
            </c:numRef>
          </c:xVal>
          <c:yVal>
            <c:numRef>
              <c:f>'TCD Agnx'!$H$7:$K$7</c:f>
              <c:numCache>
                <c:formatCode>General</c:formatCode>
                <c:ptCount val="4"/>
                <c:pt idx="0">
                  <c:v>12.020000000000001</c:v>
                </c:pt>
                <c:pt idx="1">
                  <c:v>16.11</c:v>
                </c:pt>
                <c:pt idx="2">
                  <c:v>18.935000000000002</c:v>
                </c:pt>
                <c:pt idx="3">
                  <c:v>20.835000000000001</c:v>
                </c:pt>
              </c:numCache>
            </c:numRef>
          </c:yVal>
          <c:smooth val="0"/>
          <c:extLst>
            <c:ext xmlns:c16="http://schemas.microsoft.com/office/drawing/2014/chart" uri="{C3380CC4-5D6E-409C-BE32-E72D297353CC}">
              <c16:uniqueId val="{00000002-06CF-4499-BD81-2F6F6387A446}"/>
            </c:ext>
          </c:extLst>
        </c:ser>
        <c:dLbls>
          <c:showLegendKey val="0"/>
          <c:showVal val="0"/>
          <c:showCatName val="0"/>
          <c:showSerName val="0"/>
          <c:showPercent val="0"/>
          <c:showBubbleSize val="0"/>
        </c:dLbls>
        <c:axId val="1293075391"/>
        <c:axId val="1293065823"/>
      </c:scatterChart>
      <c:valAx>
        <c:axId val="1293075391"/>
        <c:scaling>
          <c:orientation val="minMax"/>
          <c:max val="5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a:t>Days from entry on plots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10"/>
      </c:valAx>
      <c:valAx>
        <c:axId val="1293065823"/>
        <c:scaling>
          <c:orientation val="minMax"/>
          <c:max val="25"/>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Lambs' body weight (kg)</a:t>
                </a:r>
              </a:p>
            </c:rich>
          </c:tx>
          <c:layout>
            <c:manualLayout>
              <c:xMode val="edge"/>
              <c:yMode val="edge"/>
              <c:x val="0"/>
              <c:y val="4.835579818404062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5"/>
      </c:valAx>
      <c:spPr>
        <a:noFill/>
        <a:ln>
          <a:noFill/>
        </a:ln>
        <a:effectLst/>
      </c:spPr>
    </c:plotArea>
    <c:legend>
      <c:legendPos val="b"/>
      <c:layout>
        <c:manualLayout>
          <c:xMode val="edge"/>
          <c:yMode val="edge"/>
          <c:x val="0.58772115097591138"/>
          <c:y val="0.55192455462332612"/>
          <c:w val="0.35623813190920423"/>
          <c:h val="0.22783664465420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79493657042869637"/>
          <c:h val="0.74955522451585443"/>
        </c:manualLayout>
      </c:layout>
      <c:scatterChart>
        <c:scatterStyle val="lineMarker"/>
        <c:varyColors val="0"/>
        <c:ser>
          <c:idx val="0"/>
          <c:order val="0"/>
          <c:tx>
            <c:strRef>
              <c:f>Agneaux_Moy_par_brebis!$N$54</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Agneaux_Moy_par_brebis!$N$62:$N$65</c:f>
                <c:numCache>
                  <c:formatCode>General</c:formatCode>
                  <c:ptCount val="4"/>
                  <c:pt idx="0">
                    <c:v>0.45899783479410422</c:v>
                  </c:pt>
                  <c:pt idx="1">
                    <c:v>0.52061662158124988</c:v>
                  </c:pt>
                  <c:pt idx="2">
                    <c:v>0.67946057035465268</c:v>
                  </c:pt>
                  <c:pt idx="3">
                    <c:v>0.76596183381693572</c:v>
                  </c:pt>
                </c:numCache>
              </c:numRef>
            </c:plus>
            <c:minus>
              <c:numRef>
                <c:f>Agneaux_Moy_par_brebis!$N$62:$N$65</c:f>
                <c:numCache>
                  <c:formatCode>General</c:formatCode>
                  <c:ptCount val="4"/>
                  <c:pt idx="0">
                    <c:v>0.45899783479410422</c:v>
                  </c:pt>
                  <c:pt idx="1">
                    <c:v>0.52061662158124988</c:v>
                  </c:pt>
                  <c:pt idx="2">
                    <c:v>0.67946057035465268</c:v>
                  </c:pt>
                  <c:pt idx="3">
                    <c:v>0.76596183381693572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Agneaux_Moy_par_brebis!$M$55:$M$58</c:f>
              <c:numCache>
                <c:formatCode>General</c:formatCode>
                <c:ptCount val="4"/>
                <c:pt idx="0">
                  <c:v>0</c:v>
                </c:pt>
                <c:pt idx="1">
                  <c:v>13</c:v>
                </c:pt>
                <c:pt idx="2">
                  <c:v>28</c:v>
                </c:pt>
                <c:pt idx="3">
                  <c:v>41</c:v>
                </c:pt>
              </c:numCache>
            </c:numRef>
          </c:xVal>
          <c:yVal>
            <c:numRef>
              <c:f>Agneaux_Moy_par_brebis!$N$55:$N$58</c:f>
              <c:numCache>
                <c:formatCode>0.0</c:formatCode>
                <c:ptCount val="4"/>
                <c:pt idx="0">
                  <c:v>11.83888888888889</c:v>
                </c:pt>
                <c:pt idx="1">
                  <c:v>14.18333333333333</c:v>
                </c:pt>
                <c:pt idx="2">
                  <c:v>16.633333333333336</c:v>
                </c:pt>
                <c:pt idx="3">
                  <c:v>18.955555555555556</c:v>
                </c:pt>
              </c:numCache>
            </c:numRef>
          </c:yVal>
          <c:smooth val="0"/>
          <c:extLst>
            <c:ext xmlns:c16="http://schemas.microsoft.com/office/drawing/2014/chart" uri="{C3380CC4-5D6E-409C-BE32-E72D297353CC}">
              <c16:uniqueId val="{00000000-56F5-480C-9D1B-A1E638C2B25C}"/>
            </c:ext>
          </c:extLst>
        </c:ser>
        <c:ser>
          <c:idx val="1"/>
          <c:order val="1"/>
          <c:tx>
            <c:strRef>
              <c:f>Agneaux_Moy_par_brebis!$O$54</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Agneaux_Moy_par_brebis!$O$62:$O$65</c:f>
                <c:numCache>
                  <c:formatCode>General</c:formatCode>
                  <c:ptCount val="4"/>
                  <c:pt idx="0">
                    <c:v>0.5679006172836113</c:v>
                  </c:pt>
                  <c:pt idx="1">
                    <c:v>0.41070400263179896</c:v>
                  </c:pt>
                  <c:pt idx="2">
                    <c:v>0.41333669353473823</c:v>
                  </c:pt>
                  <c:pt idx="3">
                    <c:v>0.46062759120331437</c:v>
                  </c:pt>
                </c:numCache>
              </c:numRef>
            </c:plus>
            <c:minus>
              <c:numRef>
                <c:f>Agneaux_Moy_par_brebis!$O$62:$O$65</c:f>
                <c:numCache>
                  <c:formatCode>General</c:formatCode>
                  <c:ptCount val="4"/>
                  <c:pt idx="0">
                    <c:v>0.5679006172836113</c:v>
                  </c:pt>
                  <c:pt idx="1">
                    <c:v>0.41070400263179896</c:v>
                  </c:pt>
                  <c:pt idx="2">
                    <c:v>0.41333669353473823</c:v>
                  </c:pt>
                  <c:pt idx="3">
                    <c:v>0.46062759120331437</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Agneaux_Moy_par_brebis!$M$55:$M$58</c:f>
              <c:numCache>
                <c:formatCode>General</c:formatCode>
                <c:ptCount val="4"/>
                <c:pt idx="0">
                  <c:v>0</c:v>
                </c:pt>
                <c:pt idx="1">
                  <c:v>13</c:v>
                </c:pt>
                <c:pt idx="2">
                  <c:v>28</c:v>
                </c:pt>
                <c:pt idx="3">
                  <c:v>41</c:v>
                </c:pt>
              </c:numCache>
            </c:numRef>
          </c:xVal>
          <c:yVal>
            <c:numRef>
              <c:f>Agneaux_Moy_par_brebis!$O$55:$O$58</c:f>
              <c:numCache>
                <c:formatCode>0.0</c:formatCode>
                <c:ptCount val="4"/>
                <c:pt idx="0">
                  <c:v>12.32</c:v>
                </c:pt>
                <c:pt idx="1">
                  <c:v>14.229999999999999</c:v>
                </c:pt>
                <c:pt idx="2">
                  <c:v>17.024999999999999</c:v>
                </c:pt>
                <c:pt idx="3">
                  <c:v>19.020000000000003</c:v>
                </c:pt>
              </c:numCache>
            </c:numRef>
          </c:yVal>
          <c:smooth val="0"/>
          <c:extLst>
            <c:ext xmlns:c16="http://schemas.microsoft.com/office/drawing/2014/chart" uri="{C3380CC4-5D6E-409C-BE32-E72D297353CC}">
              <c16:uniqueId val="{00000001-56F5-480C-9D1B-A1E638C2B25C}"/>
            </c:ext>
          </c:extLst>
        </c:ser>
        <c:ser>
          <c:idx val="2"/>
          <c:order val="2"/>
          <c:tx>
            <c:strRef>
              <c:f>Agneaux_Moy_par_brebis!$P$54</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Agneaux_Moy_par_brebis!$P$62:$P$65</c:f>
                <c:numCache>
                  <c:formatCode>General</c:formatCode>
                  <c:ptCount val="4"/>
                  <c:pt idx="0">
                    <c:v>0.66479111172023331</c:v>
                  </c:pt>
                  <c:pt idx="1">
                    <c:v>0.74050283216503854</c:v>
                  </c:pt>
                  <c:pt idx="2">
                    <c:v>0.92165310417989821</c:v>
                  </c:pt>
                  <c:pt idx="3">
                    <c:v>1.0608709734092208</c:v>
                  </c:pt>
                </c:numCache>
              </c:numRef>
            </c:plus>
            <c:minus>
              <c:numRef>
                <c:f>Agneaux_Moy_par_brebis!$P$62:$P$65</c:f>
                <c:numCache>
                  <c:formatCode>General</c:formatCode>
                  <c:ptCount val="4"/>
                  <c:pt idx="0">
                    <c:v>0.66479111172023331</c:v>
                  </c:pt>
                  <c:pt idx="1">
                    <c:v>0.74050283216503854</c:v>
                  </c:pt>
                  <c:pt idx="2">
                    <c:v>0.92165310417989821</c:v>
                  </c:pt>
                  <c:pt idx="3">
                    <c:v>1.0608709734092208</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Agneaux_Moy_par_brebis!$M$55:$M$58</c:f>
              <c:numCache>
                <c:formatCode>General</c:formatCode>
                <c:ptCount val="4"/>
                <c:pt idx="0">
                  <c:v>0</c:v>
                </c:pt>
                <c:pt idx="1">
                  <c:v>13</c:v>
                </c:pt>
                <c:pt idx="2">
                  <c:v>28</c:v>
                </c:pt>
                <c:pt idx="3">
                  <c:v>41</c:v>
                </c:pt>
              </c:numCache>
            </c:numRef>
          </c:xVal>
          <c:yVal>
            <c:numRef>
              <c:f>Agneaux_Moy_par_brebis!$P$55:$P$58</c:f>
              <c:numCache>
                <c:formatCode>0.0</c:formatCode>
                <c:ptCount val="4"/>
                <c:pt idx="0">
                  <c:v>11.334999999999999</c:v>
                </c:pt>
                <c:pt idx="1">
                  <c:v>13.670000000000002</c:v>
                </c:pt>
                <c:pt idx="2">
                  <c:v>15.6</c:v>
                </c:pt>
                <c:pt idx="3">
                  <c:v>17.134999999999998</c:v>
                </c:pt>
              </c:numCache>
            </c:numRef>
          </c:yVal>
          <c:smooth val="0"/>
          <c:extLst>
            <c:ext xmlns:c16="http://schemas.microsoft.com/office/drawing/2014/chart" uri="{C3380CC4-5D6E-409C-BE32-E72D297353CC}">
              <c16:uniqueId val="{00000002-56F5-480C-9D1B-A1E638C2B25C}"/>
            </c:ext>
          </c:extLst>
        </c:ser>
        <c:dLbls>
          <c:showLegendKey val="0"/>
          <c:showVal val="0"/>
          <c:showCatName val="0"/>
          <c:showSerName val="0"/>
          <c:showPercent val="0"/>
          <c:showBubbleSize val="0"/>
        </c:dLbls>
        <c:axId val="1293075391"/>
        <c:axId val="1293065823"/>
      </c:scatterChart>
      <c:valAx>
        <c:axId val="1293075391"/>
        <c:scaling>
          <c:orientation val="minMax"/>
          <c:max val="5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Days from entry on plots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10"/>
      </c:valAx>
      <c:valAx>
        <c:axId val="1293065823"/>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79457993837726804"/>
          <c:h val="0.73278229410512874"/>
        </c:manualLayout>
      </c:layout>
      <c:scatterChart>
        <c:scatterStyle val="lineMarker"/>
        <c:varyColors val="0"/>
        <c:ser>
          <c:idx val="0"/>
          <c:order val="0"/>
          <c:tx>
            <c:strRef>
              <c:f>Agneaux_Moy_par_brebis!$N$29</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Agneaux_Moy_par_brebis!$N$37:$N$40</c:f>
                <c:numCache>
                  <c:formatCode>General</c:formatCode>
                  <c:ptCount val="4"/>
                  <c:pt idx="0">
                    <c:v>0.53636896504800713</c:v>
                  </c:pt>
                  <c:pt idx="1">
                    <c:v>0.61087596486066664</c:v>
                  </c:pt>
                  <c:pt idx="2">
                    <c:v>0.73092217247954061</c:v>
                  </c:pt>
                  <c:pt idx="3">
                    <c:v>0.96756998024259866</c:v>
                  </c:pt>
                </c:numCache>
              </c:numRef>
            </c:plus>
            <c:minus>
              <c:numRef>
                <c:f>Agneaux_Moy_par_brebis!$N$37:$N$40</c:f>
                <c:numCache>
                  <c:formatCode>General</c:formatCode>
                  <c:ptCount val="4"/>
                  <c:pt idx="0">
                    <c:v>0.53636896504800713</c:v>
                  </c:pt>
                  <c:pt idx="1">
                    <c:v>0.61087596486066664</c:v>
                  </c:pt>
                  <c:pt idx="2">
                    <c:v>0.73092217247954061</c:v>
                  </c:pt>
                  <c:pt idx="3">
                    <c:v>0.96756998024259866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Agneaux_Moy_par_brebis!$M$30:$M$33</c:f>
              <c:numCache>
                <c:formatCode>General</c:formatCode>
                <c:ptCount val="4"/>
                <c:pt idx="0">
                  <c:v>0</c:v>
                </c:pt>
                <c:pt idx="1">
                  <c:v>14</c:v>
                </c:pt>
                <c:pt idx="2">
                  <c:v>28</c:v>
                </c:pt>
                <c:pt idx="3">
                  <c:v>42</c:v>
                </c:pt>
              </c:numCache>
            </c:numRef>
          </c:xVal>
          <c:yVal>
            <c:numRef>
              <c:f>Agneaux_Moy_par_brebis!$N$30:$N$33</c:f>
              <c:numCache>
                <c:formatCode>0.0</c:formatCode>
                <c:ptCount val="4"/>
                <c:pt idx="0">
                  <c:v>14.645</c:v>
                </c:pt>
                <c:pt idx="1">
                  <c:v>17.814999999999998</c:v>
                </c:pt>
                <c:pt idx="2">
                  <c:v>19.645000000000003</c:v>
                </c:pt>
                <c:pt idx="3">
                  <c:v>20.455000000000002</c:v>
                </c:pt>
              </c:numCache>
            </c:numRef>
          </c:yVal>
          <c:smooth val="0"/>
          <c:extLst>
            <c:ext xmlns:c16="http://schemas.microsoft.com/office/drawing/2014/chart" uri="{C3380CC4-5D6E-409C-BE32-E72D297353CC}">
              <c16:uniqueId val="{00000000-FB4C-423C-B2FB-10C456DED279}"/>
            </c:ext>
          </c:extLst>
        </c:ser>
        <c:ser>
          <c:idx val="1"/>
          <c:order val="1"/>
          <c:tx>
            <c:strRef>
              <c:f>Agneaux_Moy_par_brebis!$O$29</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Agneaux_Moy_par_brebis!$O$37:$O$40</c:f>
                <c:numCache>
                  <c:formatCode>General</c:formatCode>
                  <c:ptCount val="4"/>
                  <c:pt idx="0">
                    <c:v>0.30228757463345984</c:v>
                  </c:pt>
                  <c:pt idx="1">
                    <c:v>0.45767831983221402</c:v>
                  </c:pt>
                  <c:pt idx="2">
                    <c:v>0.61699315681419897</c:v>
                  </c:pt>
                  <c:pt idx="3">
                    <c:v>0.63809612650967495</c:v>
                  </c:pt>
                </c:numCache>
              </c:numRef>
            </c:plus>
            <c:minus>
              <c:numRef>
                <c:f>Agneaux_Moy_par_brebis!$O$37:$O$40</c:f>
                <c:numCache>
                  <c:formatCode>General</c:formatCode>
                  <c:ptCount val="4"/>
                  <c:pt idx="0">
                    <c:v>0.30228757463345984</c:v>
                  </c:pt>
                  <c:pt idx="1">
                    <c:v>0.45767831983221402</c:v>
                  </c:pt>
                  <c:pt idx="2">
                    <c:v>0.61699315681419897</c:v>
                  </c:pt>
                  <c:pt idx="3">
                    <c:v>0.63809612650967495</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Agneaux_Moy_par_brebis!$M$30:$M$33</c:f>
              <c:numCache>
                <c:formatCode>General</c:formatCode>
                <c:ptCount val="4"/>
                <c:pt idx="0">
                  <c:v>0</c:v>
                </c:pt>
                <c:pt idx="1">
                  <c:v>14</c:v>
                </c:pt>
                <c:pt idx="2">
                  <c:v>28</c:v>
                </c:pt>
                <c:pt idx="3">
                  <c:v>42</c:v>
                </c:pt>
              </c:numCache>
            </c:numRef>
          </c:xVal>
          <c:yVal>
            <c:numRef>
              <c:f>Agneaux_Moy_par_brebis!$O$30:$O$33</c:f>
              <c:numCache>
                <c:formatCode>0.0</c:formatCode>
                <c:ptCount val="4"/>
                <c:pt idx="0">
                  <c:v>15.14</c:v>
                </c:pt>
                <c:pt idx="1">
                  <c:v>17.745000000000001</c:v>
                </c:pt>
                <c:pt idx="2">
                  <c:v>20.625</c:v>
                </c:pt>
                <c:pt idx="3">
                  <c:v>22.750000000000004</c:v>
                </c:pt>
              </c:numCache>
            </c:numRef>
          </c:yVal>
          <c:smooth val="0"/>
          <c:extLst>
            <c:ext xmlns:c16="http://schemas.microsoft.com/office/drawing/2014/chart" uri="{C3380CC4-5D6E-409C-BE32-E72D297353CC}">
              <c16:uniqueId val="{00000001-FB4C-423C-B2FB-10C456DED279}"/>
            </c:ext>
          </c:extLst>
        </c:ser>
        <c:ser>
          <c:idx val="2"/>
          <c:order val="2"/>
          <c:tx>
            <c:strRef>
              <c:f>Agneaux_Moy_par_brebis!$P$29</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Agneaux_Moy_par_brebis!$P$37:$P$40</c:f>
                <c:numCache>
                  <c:formatCode>General</c:formatCode>
                  <c:ptCount val="4"/>
                  <c:pt idx="0">
                    <c:v>0.37609100553515584</c:v>
                  </c:pt>
                  <c:pt idx="1">
                    <c:v>0.42761937904326519</c:v>
                  </c:pt>
                  <c:pt idx="2">
                    <c:v>0.52371801148669272</c:v>
                  </c:pt>
                  <c:pt idx="3">
                    <c:v>0.54701462503299081</c:v>
                  </c:pt>
                </c:numCache>
              </c:numRef>
            </c:plus>
            <c:minus>
              <c:numRef>
                <c:f>Agneaux_Moy_par_brebis!$P$37:$P$40</c:f>
                <c:numCache>
                  <c:formatCode>General</c:formatCode>
                  <c:ptCount val="4"/>
                  <c:pt idx="0">
                    <c:v>0.37609100553515584</c:v>
                  </c:pt>
                  <c:pt idx="1">
                    <c:v>0.42761937904326519</c:v>
                  </c:pt>
                  <c:pt idx="2">
                    <c:v>0.52371801148669272</c:v>
                  </c:pt>
                  <c:pt idx="3">
                    <c:v>0.54701462503299081</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Agneaux_Moy_par_brebis!$M$30:$M$33</c:f>
              <c:numCache>
                <c:formatCode>General</c:formatCode>
                <c:ptCount val="4"/>
                <c:pt idx="0">
                  <c:v>0</c:v>
                </c:pt>
                <c:pt idx="1">
                  <c:v>14</c:v>
                </c:pt>
                <c:pt idx="2">
                  <c:v>28</c:v>
                </c:pt>
                <c:pt idx="3">
                  <c:v>42</c:v>
                </c:pt>
              </c:numCache>
            </c:numRef>
          </c:xVal>
          <c:yVal>
            <c:numRef>
              <c:f>Agneaux_Moy_par_brebis!$P$30:$P$33</c:f>
              <c:numCache>
                <c:formatCode>0.0</c:formatCode>
                <c:ptCount val="4"/>
                <c:pt idx="0">
                  <c:v>14.8</c:v>
                </c:pt>
                <c:pt idx="1">
                  <c:v>16.994999999999997</c:v>
                </c:pt>
                <c:pt idx="2">
                  <c:v>19.614999999999998</c:v>
                </c:pt>
                <c:pt idx="3">
                  <c:v>21.285000000000004</c:v>
                </c:pt>
              </c:numCache>
            </c:numRef>
          </c:yVal>
          <c:smooth val="0"/>
          <c:extLst>
            <c:ext xmlns:c16="http://schemas.microsoft.com/office/drawing/2014/chart" uri="{C3380CC4-5D6E-409C-BE32-E72D297353CC}">
              <c16:uniqueId val="{00000002-FB4C-423C-B2FB-10C456DED279}"/>
            </c:ext>
          </c:extLst>
        </c:ser>
        <c:dLbls>
          <c:showLegendKey val="0"/>
          <c:showVal val="0"/>
          <c:showCatName val="0"/>
          <c:showSerName val="0"/>
          <c:showPercent val="0"/>
          <c:showBubbleSize val="0"/>
        </c:dLbls>
        <c:axId val="1293075391"/>
        <c:axId val="1293065823"/>
      </c:scatterChart>
      <c:valAx>
        <c:axId val="1293075391"/>
        <c:scaling>
          <c:orientation val="minMax"/>
          <c:max val="5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Days from entry on plots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10"/>
      </c:valAx>
      <c:valAx>
        <c:axId val="1293065823"/>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Graph!$C$2</c:f>
              <c:strCache>
                <c:ptCount val="1"/>
                <c:pt idx="0">
                  <c:v>Tlow</c:v>
                </c:pt>
              </c:strCache>
            </c:strRef>
          </c:tx>
          <c:spPr>
            <a:solidFill>
              <a:schemeClr val="bg1"/>
            </a:solidFill>
            <a:ln>
              <a:solidFill>
                <a:schemeClr val="tx1"/>
              </a:solidFill>
            </a:ln>
            <a:effectLst/>
          </c:spPr>
          <c:invertIfNegative val="0"/>
          <c:errBars>
            <c:errBarType val="plus"/>
            <c:errValType val="cust"/>
            <c:noEndCap val="1"/>
            <c:plus>
              <c:numRef>
                <c:f>Graph!$C$12:$C$17</c:f>
                <c:numCache>
                  <c:formatCode>General</c:formatCode>
                  <c:ptCount val="6"/>
                  <c:pt idx="0">
                    <c:v>0.30597901640822134</c:v>
                  </c:pt>
                  <c:pt idx="1">
                    <c:v>0.4305006182491784</c:v>
                  </c:pt>
                  <c:pt idx="2">
                    <c:v>0.27275455188303693</c:v>
                  </c:pt>
                  <c:pt idx="3">
                    <c:v>0.24733159253655135</c:v>
                  </c:pt>
                  <c:pt idx="4">
                    <c:v>0.2</c:v>
                  </c:pt>
                  <c:pt idx="5">
                    <c:v>0.23788246342731934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multiLvlStrRef>
              <c:f>Graph!$A$3:$B$8</c:f>
              <c:multiLvlStrCache>
                <c:ptCount val="6"/>
                <c:lvl>
                  <c:pt idx="0">
                    <c:v>Spring</c:v>
                  </c:pt>
                  <c:pt idx="1">
                    <c:v>Summer</c:v>
                  </c:pt>
                  <c:pt idx="2">
                    <c:v>Spring</c:v>
                  </c:pt>
                  <c:pt idx="3">
                    <c:v>Summer</c:v>
                  </c:pt>
                  <c:pt idx="4">
                    <c:v>Spring</c:v>
                  </c:pt>
                  <c:pt idx="5">
                    <c:v>Summer</c:v>
                  </c:pt>
                </c:lvl>
                <c:lvl>
                  <c:pt idx="0">
                    <c:v>2016</c:v>
                  </c:pt>
                  <c:pt idx="2">
                    <c:v>2017</c:v>
                  </c:pt>
                  <c:pt idx="4">
                    <c:v>2018</c:v>
                  </c:pt>
                </c:lvl>
              </c:multiLvlStrCache>
            </c:multiLvlStrRef>
          </c:cat>
          <c:val>
            <c:numRef>
              <c:f>Graph!$C$3:$C$8</c:f>
              <c:numCache>
                <c:formatCode>0.00</c:formatCode>
                <c:ptCount val="6"/>
                <c:pt idx="0">
                  <c:v>3</c:v>
                </c:pt>
                <c:pt idx="1">
                  <c:v>4.1171428571428565</c:v>
                </c:pt>
                <c:pt idx="2">
                  <c:v>3.7709375000000005</c:v>
                </c:pt>
                <c:pt idx="3">
                  <c:v>3.3674999999999997</c:v>
                </c:pt>
                <c:pt idx="4">
                  <c:v>3.23</c:v>
                </c:pt>
                <c:pt idx="5">
                  <c:v>2.163437500000001</c:v>
                </c:pt>
              </c:numCache>
            </c:numRef>
          </c:val>
          <c:extLst>
            <c:ext xmlns:c16="http://schemas.microsoft.com/office/drawing/2014/chart" uri="{C3380CC4-5D6E-409C-BE32-E72D297353CC}">
              <c16:uniqueId val="{00000000-9B6B-4995-AE97-08F4829D398B}"/>
            </c:ext>
          </c:extLst>
        </c:ser>
        <c:ser>
          <c:idx val="1"/>
          <c:order val="1"/>
          <c:tx>
            <c:strRef>
              <c:f>Graph!$D$2</c:f>
              <c:strCache>
                <c:ptCount val="1"/>
                <c:pt idx="0">
                  <c:v>Tmed</c:v>
                </c:pt>
              </c:strCache>
            </c:strRef>
          </c:tx>
          <c:spPr>
            <a:solidFill>
              <a:schemeClr val="bg2">
                <a:lumMod val="75000"/>
              </a:schemeClr>
            </a:solidFill>
            <a:ln>
              <a:solidFill>
                <a:schemeClr val="tx1"/>
              </a:solidFill>
            </a:ln>
            <a:effectLst/>
          </c:spPr>
          <c:invertIfNegative val="0"/>
          <c:errBars>
            <c:errBarType val="plus"/>
            <c:errValType val="cust"/>
            <c:noEndCap val="1"/>
            <c:plus>
              <c:numRef>
                <c:f>Graph!$D$12:$D$17</c:f>
                <c:numCache>
                  <c:formatCode>General</c:formatCode>
                  <c:ptCount val="6"/>
                  <c:pt idx="0">
                    <c:v>0.14980056185920432</c:v>
                  </c:pt>
                  <c:pt idx="1">
                    <c:v>0.20456825406918958</c:v>
                  </c:pt>
                  <c:pt idx="2">
                    <c:v>0.11619712058968278</c:v>
                  </c:pt>
                  <c:pt idx="3">
                    <c:v>0.16122429946997327</c:v>
                  </c:pt>
                  <c:pt idx="4">
                    <c:v>0.21195271128937399</c:v>
                  </c:pt>
                  <c:pt idx="5">
                    <c:v>0.14060451239647317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multiLvlStrRef>
              <c:f>Graph!$A$3:$B$8</c:f>
              <c:multiLvlStrCache>
                <c:ptCount val="6"/>
                <c:lvl>
                  <c:pt idx="0">
                    <c:v>Spring</c:v>
                  </c:pt>
                  <c:pt idx="1">
                    <c:v>Summer</c:v>
                  </c:pt>
                  <c:pt idx="2">
                    <c:v>Spring</c:v>
                  </c:pt>
                  <c:pt idx="3">
                    <c:v>Summer</c:v>
                  </c:pt>
                  <c:pt idx="4">
                    <c:v>Spring</c:v>
                  </c:pt>
                  <c:pt idx="5">
                    <c:v>Summer</c:v>
                  </c:pt>
                </c:lvl>
                <c:lvl>
                  <c:pt idx="0">
                    <c:v>2016</c:v>
                  </c:pt>
                  <c:pt idx="2">
                    <c:v>2017</c:v>
                  </c:pt>
                  <c:pt idx="4">
                    <c:v>2018</c:v>
                  </c:pt>
                </c:lvl>
              </c:multiLvlStrCache>
            </c:multiLvlStrRef>
          </c:cat>
          <c:val>
            <c:numRef>
              <c:f>Graph!$D$3:$D$8</c:f>
              <c:numCache>
                <c:formatCode>0.00</c:formatCode>
                <c:ptCount val="6"/>
                <c:pt idx="0">
                  <c:v>1.9550000000000001</c:v>
                </c:pt>
                <c:pt idx="1">
                  <c:v>2.7590625000000015</c:v>
                </c:pt>
                <c:pt idx="2">
                  <c:v>2.5687500000000005</c:v>
                </c:pt>
                <c:pt idx="3">
                  <c:v>2.1665625000000017</c:v>
                </c:pt>
                <c:pt idx="4">
                  <c:v>2.6171874999999996</c:v>
                </c:pt>
                <c:pt idx="5">
                  <c:v>0.94093749999999976</c:v>
                </c:pt>
              </c:numCache>
            </c:numRef>
          </c:val>
          <c:extLst>
            <c:ext xmlns:c16="http://schemas.microsoft.com/office/drawing/2014/chart" uri="{C3380CC4-5D6E-409C-BE32-E72D297353CC}">
              <c16:uniqueId val="{00000001-9B6B-4995-AE97-08F4829D398B}"/>
            </c:ext>
          </c:extLst>
        </c:ser>
        <c:ser>
          <c:idx val="2"/>
          <c:order val="2"/>
          <c:tx>
            <c:strRef>
              <c:f>Graph!$E$2</c:f>
              <c:strCache>
                <c:ptCount val="1"/>
                <c:pt idx="0">
                  <c:v>Thigh</c:v>
                </c:pt>
              </c:strCache>
            </c:strRef>
          </c:tx>
          <c:spPr>
            <a:solidFill>
              <a:schemeClr val="tx1"/>
            </a:solidFill>
            <a:ln>
              <a:solidFill>
                <a:schemeClr val="tx1"/>
              </a:solidFill>
            </a:ln>
            <a:effectLst/>
          </c:spPr>
          <c:invertIfNegative val="0"/>
          <c:errBars>
            <c:errBarType val="plus"/>
            <c:errValType val="cust"/>
            <c:noEndCap val="1"/>
            <c:plus>
              <c:numRef>
                <c:f>Graph!$E$12:$E$17</c:f>
                <c:numCache>
                  <c:formatCode>General</c:formatCode>
                  <c:ptCount val="6"/>
                  <c:pt idx="0">
                    <c:v>0.11211180129488302</c:v>
                  </c:pt>
                  <c:pt idx="1">
                    <c:v>0.16473455605407519</c:v>
                  </c:pt>
                  <c:pt idx="2">
                    <c:v>0.1441740123369448</c:v>
                  </c:pt>
                  <c:pt idx="3">
                    <c:v>0.20160857031634336</c:v>
                  </c:pt>
                  <c:pt idx="4">
                    <c:v>0.12918292908378673</c:v>
                  </c:pt>
                  <c:pt idx="5">
                    <c:v>8.2239448094675038E-2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multiLvlStrRef>
              <c:f>Graph!$A$3:$B$8</c:f>
              <c:multiLvlStrCache>
                <c:ptCount val="6"/>
                <c:lvl>
                  <c:pt idx="0">
                    <c:v>Spring</c:v>
                  </c:pt>
                  <c:pt idx="1">
                    <c:v>Summer</c:v>
                  </c:pt>
                  <c:pt idx="2">
                    <c:v>Spring</c:v>
                  </c:pt>
                  <c:pt idx="3">
                    <c:v>Summer</c:v>
                  </c:pt>
                  <c:pt idx="4">
                    <c:v>Spring</c:v>
                  </c:pt>
                  <c:pt idx="5">
                    <c:v>Summer</c:v>
                  </c:pt>
                </c:lvl>
                <c:lvl>
                  <c:pt idx="0">
                    <c:v>2016</c:v>
                  </c:pt>
                  <c:pt idx="2">
                    <c:v>2017</c:v>
                  </c:pt>
                  <c:pt idx="4">
                    <c:v>2018</c:v>
                  </c:pt>
                </c:lvl>
              </c:multiLvlStrCache>
            </c:multiLvlStrRef>
          </c:cat>
          <c:val>
            <c:numRef>
              <c:f>Graph!$E$3:$E$8</c:f>
              <c:numCache>
                <c:formatCode>0.00</c:formatCode>
                <c:ptCount val="6"/>
                <c:pt idx="0">
                  <c:v>1.2296875</c:v>
                </c:pt>
                <c:pt idx="1">
                  <c:v>2.0018749999999996</c:v>
                </c:pt>
                <c:pt idx="2">
                  <c:v>2.1212499999999999</c:v>
                </c:pt>
                <c:pt idx="3">
                  <c:v>1.4718749999999994</c:v>
                </c:pt>
                <c:pt idx="4">
                  <c:v>1.9437499999999981</c:v>
                </c:pt>
                <c:pt idx="5">
                  <c:v>0.64281250000000156</c:v>
                </c:pt>
              </c:numCache>
            </c:numRef>
          </c:val>
          <c:extLst>
            <c:ext xmlns:c16="http://schemas.microsoft.com/office/drawing/2014/chart" uri="{C3380CC4-5D6E-409C-BE32-E72D297353CC}">
              <c16:uniqueId val="{00000002-9B6B-4995-AE97-08F4829D398B}"/>
            </c:ext>
          </c:extLst>
        </c:ser>
        <c:dLbls>
          <c:showLegendKey val="0"/>
          <c:showVal val="0"/>
          <c:showCatName val="0"/>
          <c:showSerName val="0"/>
          <c:showPercent val="0"/>
          <c:showBubbleSize val="0"/>
        </c:dLbls>
        <c:gapWidth val="130"/>
        <c:axId val="768217104"/>
        <c:axId val="770599888"/>
      </c:barChart>
      <c:catAx>
        <c:axId val="76821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70599888"/>
        <c:crosses val="autoZero"/>
        <c:auto val="1"/>
        <c:lblAlgn val="ctr"/>
        <c:lblOffset val="100"/>
        <c:noMultiLvlLbl val="0"/>
      </c:catAx>
      <c:valAx>
        <c:axId val="77059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Pasture biomass</a:t>
                </a:r>
                <a:r>
                  <a:rPr lang="en-US" baseline="0"/>
                  <a:t> (T DM/ha)</a:t>
                </a:r>
                <a:endParaRPr lang="en-US"/>
              </a:p>
            </c:rich>
          </c:tx>
          <c:layout>
            <c:manualLayout>
              <c:xMode val="edge"/>
              <c:yMode val="edge"/>
              <c:x val="5.5555555555555558E-3"/>
              <c:y val="0.161002843394575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8217104"/>
        <c:crosses val="autoZero"/>
        <c:crossBetween val="between"/>
      </c:valAx>
      <c:spPr>
        <a:noFill/>
        <a:ln>
          <a:noFill/>
        </a:ln>
        <a:effectLst/>
      </c:spPr>
    </c:plotArea>
    <c:legend>
      <c:legendPos val="b"/>
      <c:layout>
        <c:manualLayout>
          <c:xMode val="edge"/>
          <c:yMode val="edge"/>
          <c:x val="0.359753280839895"/>
          <c:y val="0.89409667541557303"/>
          <c:w val="0.3666045494313211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fr-FR" sz="900"/>
              <a:t>A- Day scale</a:t>
            </a:r>
          </a:p>
        </c:rich>
      </c:tx>
      <c:layout>
        <c:manualLayout>
          <c:xMode val="edge"/>
          <c:yMode val="edge"/>
          <c:x val="1.4141242937853108E-2"/>
          <c:y val="3.1801446288603269E-3"/>
        </c:manualLayout>
      </c:layout>
      <c:overlay val="0"/>
    </c:title>
    <c:autoTitleDeleted val="0"/>
    <c:plotArea>
      <c:layout>
        <c:manualLayout>
          <c:layoutTarget val="inner"/>
          <c:xMode val="edge"/>
          <c:yMode val="edge"/>
          <c:x val="0.24559792843691147"/>
          <c:y val="0.27027796633179479"/>
          <c:w val="0.71773540489642174"/>
          <c:h val="0.64500543035568825"/>
        </c:manualLayout>
      </c:layout>
      <c:scatterChart>
        <c:scatterStyle val="lineMarker"/>
        <c:varyColors val="0"/>
        <c:ser>
          <c:idx val="0"/>
          <c:order val="0"/>
          <c:tx>
            <c:v>Moyenne</c:v>
          </c:tx>
          <c:spPr>
            <a:ln w="19050">
              <a:noFill/>
            </a:ln>
            <a:effectLst/>
          </c:spPr>
          <c:marker>
            <c:symbol val="plus"/>
            <c:size val="8"/>
            <c:spPr>
              <a:noFill/>
              <a:ln>
                <a:solidFill>
                  <a:srgbClr val="FF3737"/>
                </a:solidFill>
                <a:prstDash val="solid"/>
              </a:ln>
            </c:spPr>
          </c:marker>
          <c:xVal>
            <c:numLit>
              <c:formatCode>General</c:formatCode>
              <c:ptCount val="3"/>
              <c:pt idx="0">
                <c:v>1</c:v>
              </c:pt>
              <c:pt idx="1">
                <c:v>2</c:v>
              </c:pt>
              <c:pt idx="2">
                <c:v>3</c:v>
              </c:pt>
            </c:numLit>
          </c:xVal>
          <c:yVal>
            <c:numLit>
              <c:formatCode>General</c:formatCode>
              <c:ptCount val="3"/>
              <c:pt idx="0">
                <c:v>0.92621878997136597</c:v>
              </c:pt>
              <c:pt idx="1">
                <c:v>0.58704074568891518</c:v>
              </c:pt>
              <c:pt idx="2">
                <c:v>0.12421039509461489</c:v>
              </c:pt>
            </c:numLit>
          </c:yVal>
          <c:smooth val="0"/>
          <c:extLst>
            <c:ext xmlns:c16="http://schemas.microsoft.com/office/drawing/2014/chart" uri="{C3380CC4-5D6E-409C-BE32-E72D297353CC}">
              <c16:uniqueId val="{00000000-DE8D-4914-87E9-A53A9E0044C7}"/>
            </c:ext>
          </c:extLst>
        </c:ser>
        <c:ser>
          <c:idx val="1"/>
          <c:order val="1"/>
          <c:tx>
            <c:v>Minimum/Maximum</c:v>
          </c:tx>
          <c:spPr>
            <a:ln w="19050">
              <a:noFill/>
            </a:ln>
            <a:effectLst/>
          </c:spPr>
          <c:marker>
            <c:symbol val="diamond"/>
            <c:size val="3"/>
            <c:spPr>
              <a:solidFill>
                <a:srgbClr val="000000"/>
              </a:solidFill>
              <a:ln>
                <a:solidFill>
                  <a:srgbClr val="000000"/>
                </a:solidFill>
                <a:prstDash val="solid"/>
              </a:ln>
            </c:spPr>
          </c:marker>
          <c:xVal>
            <c:numLit>
              <c:formatCode>General</c:formatCode>
              <c:ptCount val="6"/>
              <c:pt idx="0">
                <c:v>1</c:v>
              </c:pt>
              <c:pt idx="1">
                <c:v>1</c:v>
              </c:pt>
              <c:pt idx="2">
                <c:v>2</c:v>
              </c:pt>
              <c:pt idx="3">
                <c:v>2</c:v>
              </c:pt>
              <c:pt idx="4">
                <c:v>3</c:v>
              </c:pt>
              <c:pt idx="5">
                <c:v>3</c:v>
              </c:pt>
            </c:numLit>
          </c:xVal>
          <c:yVal>
            <c:numLit>
              <c:formatCode>General</c:formatCode>
              <c:ptCount val="6"/>
              <c:pt idx="0">
                <c:v>0.34124035271162256</c:v>
              </c:pt>
              <c:pt idx="1">
                <c:v>0.99131679660409022</c:v>
              </c:pt>
              <c:pt idx="2">
                <c:v>0.2314630292373559</c:v>
              </c:pt>
              <c:pt idx="3">
                <c:v>0.79817922880611458</c:v>
              </c:pt>
              <c:pt idx="4">
                <c:v>-0.26919061296970309</c:v>
              </c:pt>
              <c:pt idx="5">
                <c:v>0.41979160562359813</c:v>
              </c:pt>
            </c:numLit>
          </c:yVal>
          <c:smooth val="0"/>
          <c:extLst>
            <c:ext xmlns:c16="http://schemas.microsoft.com/office/drawing/2014/chart" uri="{C3380CC4-5D6E-409C-BE32-E72D297353CC}">
              <c16:uniqueId val="{00000001-DE8D-4914-87E9-A53A9E0044C7}"/>
            </c:ext>
          </c:extLst>
        </c:ser>
        <c:ser>
          <c:idx val="2"/>
          <c:order val="2"/>
          <c:tx>
            <c:v>Valeurs extrêmes(1)</c:v>
          </c:tx>
          <c:spPr>
            <a:ln w="19050">
              <a:noFill/>
            </a:ln>
            <a:effectLst/>
          </c:spPr>
          <c:marker>
            <c:symbol val="circle"/>
            <c:size val="3"/>
            <c:spPr>
              <a:noFill/>
              <a:ln>
                <a:solidFill>
                  <a:srgbClr val="000000"/>
                </a:solidFill>
                <a:prstDash val="solid"/>
              </a:ln>
            </c:spPr>
          </c:marker>
          <c:xVal>
            <c:numLit>
              <c:formatCode>General</c:formatCode>
              <c:ptCount val="2"/>
              <c:pt idx="0">
                <c:v>1</c:v>
              </c:pt>
              <c:pt idx="1">
                <c:v>3</c:v>
              </c:pt>
            </c:numLit>
          </c:xVal>
          <c:yVal>
            <c:numLit>
              <c:formatCode>General</c:formatCode>
              <c:ptCount val="2"/>
              <c:pt idx="0">
                <c:v>0.94941822732519565</c:v>
              </c:pt>
              <c:pt idx="1">
                <c:v>-0.26919061296970309</c:v>
              </c:pt>
            </c:numLit>
          </c:yVal>
          <c:smooth val="0"/>
          <c:extLst>
            <c:ext xmlns:c16="http://schemas.microsoft.com/office/drawing/2014/chart" uri="{C3380CC4-5D6E-409C-BE32-E72D297353CC}">
              <c16:uniqueId val="{00000002-DE8D-4914-87E9-A53A9E0044C7}"/>
            </c:ext>
          </c:extLst>
        </c:ser>
        <c:ser>
          <c:idx val="3"/>
          <c:order val="3"/>
          <c:tx>
            <c:v>Valeurs extrêmes(2)</c:v>
          </c:tx>
          <c:spPr>
            <a:ln w="19050">
              <a:noFill/>
            </a:ln>
            <a:effectLst/>
          </c:spPr>
          <c:marker>
            <c:symbol val="star"/>
            <c:size val="5"/>
            <c:spPr>
              <a:noFill/>
              <a:ln>
                <a:solidFill>
                  <a:srgbClr val="000000"/>
                </a:solidFill>
                <a:prstDash val="solid"/>
              </a:ln>
            </c:spPr>
          </c:marker>
          <c:xVal>
            <c:numLit>
              <c:formatCode>General</c:formatCode>
              <c:ptCount val="1"/>
              <c:pt idx="0">
                <c:v>1</c:v>
              </c:pt>
            </c:numLit>
          </c:xVal>
          <c:yVal>
            <c:numLit>
              <c:formatCode>General</c:formatCode>
              <c:ptCount val="1"/>
              <c:pt idx="0">
                <c:v>0.34124035271162256</c:v>
              </c:pt>
            </c:numLit>
          </c:yVal>
          <c:smooth val="0"/>
          <c:extLst>
            <c:ext xmlns:c16="http://schemas.microsoft.com/office/drawing/2014/chart" uri="{C3380CC4-5D6E-409C-BE32-E72D297353CC}">
              <c16:uniqueId val="{00000003-DE8D-4914-87E9-A53A9E0044C7}"/>
            </c:ext>
          </c:extLst>
        </c:ser>
        <c:ser>
          <c:idx val="4"/>
          <c:order val="4"/>
          <c:tx>
            <c:v/>
          </c:tx>
          <c:spPr>
            <a:ln w="6350">
              <a:solidFill>
                <a:schemeClr val="tx1"/>
              </a:solidFill>
              <a:prstDash val="solid"/>
            </a:ln>
            <a:effectLst/>
          </c:spPr>
          <c:marker>
            <c:symbol val="none"/>
          </c:marker>
          <c:xVal>
            <c:numLit>
              <c:formatCode>General</c:formatCode>
              <c:ptCount val="23"/>
              <c:pt idx="0">
                <c:v>0.9</c:v>
              </c:pt>
              <c:pt idx="1">
                <c:v>1.1000000000000001</c:v>
              </c:pt>
              <c:pt idx="2">
                <c:v>1</c:v>
              </c:pt>
              <c:pt idx="3">
                <c:v>1</c:v>
              </c:pt>
              <c:pt idx="4">
                <c:v>0.75</c:v>
              </c:pt>
              <c:pt idx="5">
                <c:v>1.25</c:v>
              </c:pt>
              <c:pt idx="6">
                <c:v>1.25</c:v>
              </c:pt>
              <c:pt idx="7">
                <c:v>1.25</c:v>
              </c:pt>
              <c:pt idx="8">
                <c:v>1.25</c:v>
              </c:pt>
              <c:pt idx="9">
                <c:v>1.25</c:v>
              </c:pt>
              <c:pt idx="10">
                <c:v>1</c:v>
              </c:pt>
              <c:pt idx="11">
                <c:v>1</c:v>
              </c:pt>
              <c:pt idx="12">
                <c:v>1.1000000000000001</c:v>
              </c:pt>
              <c:pt idx="13">
                <c:v>0.9</c:v>
              </c:pt>
              <c:pt idx="14">
                <c:v>1</c:v>
              </c:pt>
              <c:pt idx="15">
                <c:v>1</c:v>
              </c:pt>
              <c:pt idx="16">
                <c:v>0.75</c:v>
              </c:pt>
              <c:pt idx="17">
                <c:v>0.75</c:v>
              </c:pt>
              <c:pt idx="18">
                <c:v>0.75</c:v>
              </c:pt>
              <c:pt idx="19">
                <c:v>1.25</c:v>
              </c:pt>
              <c:pt idx="20">
                <c:v>0.75</c:v>
              </c:pt>
              <c:pt idx="21">
                <c:v>0.75</c:v>
              </c:pt>
              <c:pt idx="22">
                <c:v>0.75</c:v>
              </c:pt>
            </c:numLit>
          </c:xVal>
          <c:yVal>
            <c:numLit>
              <c:formatCode>General</c:formatCode>
              <c:ptCount val="23"/>
              <c:pt idx="0">
                <c:v>0.99131679660409022</c:v>
              </c:pt>
              <c:pt idx="1">
                <c:v>0.99131679660409022</c:v>
              </c:pt>
              <c:pt idx="2">
                <c:v>0.99131679660409022</c:v>
              </c:pt>
              <c:pt idx="3">
                <c:v>0.98643846208363184</c:v>
              </c:pt>
              <c:pt idx="4">
                <c:v>0.98643846208363184</c:v>
              </c:pt>
              <c:pt idx="5">
                <c:v>0.98643846208363184</c:v>
              </c:pt>
              <c:pt idx="6">
                <c:v>0.98643846208363184</c:v>
              </c:pt>
              <c:pt idx="7">
                <c:v>0.97985786626946281</c:v>
              </c:pt>
              <c:pt idx="8">
                <c:v>0.97676854312751982</c:v>
              </c:pt>
              <c:pt idx="9">
                <c:v>0.97676854312751982</c:v>
              </c:pt>
              <c:pt idx="10">
                <c:v>0.97676854312751982</c:v>
              </c:pt>
              <c:pt idx="11">
                <c:v>0.97353183342172955</c:v>
              </c:pt>
              <c:pt idx="12">
                <c:v>0.97353183342172955</c:v>
              </c:pt>
              <c:pt idx="13">
                <c:v>0.97353183342172955</c:v>
              </c:pt>
              <c:pt idx="14">
                <c:v>0.97353183342172955</c:v>
              </c:pt>
              <c:pt idx="15">
                <c:v>0.97676854312751982</c:v>
              </c:pt>
              <c:pt idx="16">
                <c:v>0.97676854312751982</c:v>
              </c:pt>
              <c:pt idx="17">
                <c:v>0.97676854312751982</c:v>
              </c:pt>
              <c:pt idx="18">
                <c:v>0.97985786626946281</c:v>
              </c:pt>
              <c:pt idx="19">
                <c:v>0.97985786626946281</c:v>
              </c:pt>
              <c:pt idx="20">
                <c:v>0.97985786626946281</c:v>
              </c:pt>
              <c:pt idx="21">
                <c:v>0.98643846208363184</c:v>
              </c:pt>
              <c:pt idx="22">
                <c:v>0.98643846208363184</c:v>
              </c:pt>
            </c:numLit>
          </c:yVal>
          <c:smooth val="0"/>
          <c:extLst>
            <c:ext xmlns:c16="http://schemas.microsoft.com/office/drawing/2014/chart" uri="{C3380CC4-5D6E-409C-BE32-E72D297353CC}">
              <c16:uniqueId val="{00000004-DE8D-4914-87E9-A53A9E0044C7}"/>
            </c:ext>
          </c:extLst>
        </c:ser>
        <c:ser>
          <c:idx val="5"/>
          <c:order val="5"/>
          <c:tx>
            <c:v/>
          </c:tx>
          <c:spPr>
            <a:ln w="6350">
              <a:solidFill>
                <a:schemeClr val="tx1"/>
              </a:solidFill>
              <a:prstDash val="solid"/>
            </a:ln>
            <a:effectLst/>
          </c:spPr>
          <c:marker>
            <c:symbol val="none"/>
          </c:marker>
          <c:xVal>
            <c:numLit>
              <c:formatCode>General</c:formatCode>
              <c:ptCount val="23"/>
              <c:pt idx="0">
                <c:v>1.9</c:v>
              </c:pt>
              <c:pt idx="1">
                <c:v>2.1</c:v>
              </c:pt>
              <c:pt idx="2">
                <c:v>2</c:v>
              </c:pt>
              <c:pt idx="3">
                <c:v>2</c:v>
              </c:pt>
              <c:pt idx="4">
                <c:v>1.75</c:v>
              </c:pt>
              <c:pt idx="5">
                <c:v>2.25</c:v>
              </c:pt>
              <c:pt idx="6">
                <c:v>2.25</c:v>
              </c:pt>
              <c:pt idx="7">
                <c:v>2.25</c:v>
              </c:pt>
              <c:pt idx="8">
                <c:v>2.25</c:v>
              </c:pt>
              <c:pt idx="9">
                <c:v>2.25</c:v>
              </c:pt>
              <c:pt idx="10">
                <c:v>2</c:v>
              </c:pt>
              <c:pt idx="11">
                <c:v>2</c:v>
              </c:pt>
              <c:pt idx="12">
                <c:v>2.1</c:v>
              </c:pt>
              <c:pt idx="13">
                <c:v>1.9</c:v>
              </c:pt>
              <c:pt idx="14">
                <c:v>2</c:v>
              </c:pt>
              <c:pt idx="15">
                <c:v>2</c:v>
              </c:pt>
              <c:pt idx="16">
                <c:v>1.75</c:v>
              </c:pt>
              <c:pt idx="17">
                <c:v>1.75</c:v>
              </c:pt>
              <c:pt idx="18">
                <c:v>1.75</c:v>
              </c:pt>
              <c:pt idx="19">
                <c:v>2.25</c:v>
              </c:pt>
              <c:pt idx="20">
                <c:v>1.75</c:v>
              </c:pt>
              <c:pt idx="21">
                <c:v>1.75</c:v>
              </c:pt>
              <c:pt idx="22">
                <c:v>1.75</c:v>
              </c:pt>
            </c:numLit>
          </c:xVal>
          <c:yVal>
            <c:numLit>
              <c:formatCode>General</c:formatCode>
              <c:ptCount val="23"/>
              <c:pt idx="0">
                <c:v>0.79817922880611458</c:v>
              </c:pt>
              <c:pt idx="1">
                <c:v>0.79817922880611458</c:v>
              </c:pt>
              <c:pt idx="2">
                <c:v>0.79817922880611458</c:v>
              </c:pt>
              <c:pt idx="3">
                <c:v>0.71111842772840239</c:v>
              </c:pt>
              <c:pt idx="4">
                <c:v>0.71111842772840239</c:v>
              </c:pt>
              <c:pt idx="5">
                <c:v>0.71111842772840239</c:v>
              </c:pt>
              <c:pt idx="6">
                <c:v>0.71111842772840239</c:v>
              </c:pt>
              <c:pt idx="7">
                <c:v>0.59603382536809746</c:v>
              </c:pt>
              <c:pt idx="8">
                <c:v>0.51163601215274945</c:v>
              </c:pt>
              <c:pt idx="9">
                <c:v>0.51163601215274945</c:v>
              </c:pt>
              <c:pt idx="10">
                <c:v>0.51163601215274945</c:v>
              </c:pt>
              <c:pt idx="11">
                <c:v>0.2314630292373559</c:v>
              </c:pt>
              <c:pt idx="12">
                <c:v>0.2314630292373559</c:v>
              </c:pt>
              <c:pt idx="13">
                <c:v>0.2314630292373559</c:v>
              </c:pt>
              <c:pt idx="14">
                <c:v>0.2314630292373559</c:v>
              </c:pt>
              <c:pt idx="15">
                <c:v>0.51163601215274945</c:v>
              </c:pt>
              <c:pt idx="16">
                <c:v>0.51163601215274945</c:v>
              </c:pt>
              <c:pt idx="17">
                <c:v>0.51163601215274945</c:v>
              </c:pt>
              <c:pt idx="18">
                <c:v>0.59603382536809746</c:v>
              </c:pt>
              <c:pt idx="19">
                <c:v>0.59603382536809746</c:v>
              </c:pt>
              <c:pt idx="20">
                <c:v>0.59603382536809746</c:v>
              </c:pt>
              <c:pt idx="21">
                <c:v>0.71111842772840239</c:v>
              </c:pt>
              <c:pt idx="22">
                <c:v>0.71111842772840239</c:v>
              </c:pt>
            </c:numLit>
          </c:yVal>
          <c:smooth val="0"/>
          <c:extLst>
            <c:ext xmlns:c16="http://schemas.microsoft.com/office/drawing/2014/chart" uri="{C3380CC4-5D6E-409C-BE32-E72D297353CC}">
              <c16:uniqueId val="{00000005-DE8D-4914-87E9-A53A9E0044C7}"/>
            </c:ext>
          </c:extLst>
        </c:ser>
        <c:ser>
          <c:idx val="6"/>
          <c:order val="6"/>
          <c:tx>
            <c:v/>
          </c:tx>
          <c:spPr>
            <a:ln w="6350">
              <a:solidFill>
                <a:schemeClr val="tx1"/>
              </a:solidFill>
              <a:prstDash val="solid"/>
            </a:ln>
            <a:effectLst/>
          </c:spPr>
          <c:marker>
            <c:symbol val="none"/>
          </c:marker>
          <c:xVal>
            <c:numLit>
              <c:formatCode>General</c:formatCode>
              <c:ptCount val="23"/>
              <c:pt idx="0">
                <c:v>2.9</c:v>
              </c:pt>
              <c:pt idx="1">
                <c:v>3.1</c:v>
              </c:pt>
              <c:pt idx="2">
                <c:v>3</c:v>
              </c:pt>
              <c:pt idx="3">
                <c:v>3</c:v>
              </c:pt>
              <c:pt idx="4">
                <c:v>2.75</c:v>
              </c:pt>
              <c:pt idx="5">
                <c:v>3.25</c:v>
              </c:pt>
              <c:pt idx="6">
                <c:v>3.25</c:v>
              </c:pt>
              <c:pt idx="7">
                <c:v>3.25</c:v>
              </c:pt>
              <c:pt idx="8">
                <c:v>3.25</c:v>
              </c:pt>
              <c:pt idx="9">
                <c:v>3.25</c:v>
              </c:pt>
              <c:pt idx="10">
                <c:v>3</c:v>
              </c:pt>
              <c:pt idx="11">
                <c:v>3</c:v>
              </c:pt>
              <c:pt idx="12">
                <c:v>3.1</c:v>
              </c:pt>
              <c:pt idx="13">
                <c:v>2.9</c:v>
              </c:pt>
              <c:pt idx="14">
                <c:v>3</c:v>
              </c:pt>
              <c:pt idx="15">
                <c:v>3</c:v>
              </c:pt>
              <c:pt idx="16">
                <c:v>2.75</c:v>
              </c:pt>
              <c:pt idx="17">
                <c:v>2.75</c:v>
              </c:pt>
              <c:pt idx="18">
                <c:v>2.75</c:v>
              </c:pt>
              <c:pt idx="19">
                <c:v>3.25</c:v>
              </c:pt>
              <c:pt idx="20">
                <c:v>2.75</c:v>
              </c:pt>
              <c:pt idx="21">
                <c:v>2.75</c:v>
              </c:pt>
              <c:pt idx="22">
                <c:v>2.75</c:v>
              </c:pt>
            </c:numLit>
          </c:xVal>
          <c:yVal>
            <c:numLit>
              <c:formatCode>General</c:formatCode>
              <c:ptCount val="23"/>
              <c:pt idx="0">
                <c:v>0.41979160562359813</c:v>
              </c:pt>
              <c:pt idx="1">
                <c:v>0.41979160562359813</c:v>
              </c:pt>
              <c:pt idx="2">
                <c:v>0.41979160562359813</c:v>
              </c:pt>
              <c:pt idx="3">
                <c:v>0.19344671479883299</c:v>
              </c:pt>
              <c:pt idx="4">
                <c:v>0.19344671479883299</c:v>
              </c:pt>
              <c:pt idx="5">
                <c:v>0.19344671479883299</c:v>
              </c:pt>
              <c:pt idx="6">
                <c:v>0.19344671479883299</c:v>
              </c:pt>
              <c:pt idx="7">
                <c:v>0.17415612046236589</c:v>
              </c:pt>
              <c:pt idx="8">
                <c:v>2.3528478869802024E-2</c:v>
              </c:pt>
              <c:pt idx="9">
                <c:v>2.3528478869802024E-2</c:v>
              </c:pt>
              <c:pt idx="10">
                <c:v>2.3528478869802024E-2</c:v>
              </c:pt>
              <c:pt idx="11">
                <c:v>-8.5072141714781405E-2</c:v>
              </c:pt>
              <c:pt idx="12">
                <c:v>-8.5072141714781405E-2</c:v>
              </c:pt>
              <c:pt idx="13">
                <c:v>-8.5072141714781405E-2</c:v>
              </c:pt>
              <c:pt idx="14">
                <c:v>-8.5072141714781405E-2</c:v>
              </c:pt>
              <c:pt idx="15">
                <c:v>2.3528478869802024E-2</c:v>
              </c:pt>
              <c:pt idx="16">
                <c:v>2.3528478869802024E-2</c:v>
              </c:pt>
              <c:pt idx="17">
                <c:v>2.3528478869802024E-2</c:v>
              </c:pt>
              <c:pt idx="18">
                <c:v>0.17415612046236589</c:v>
              </c:pt>
              <c:pt idx="19">
                <c:v>0.17415612046236589</c:v>
              </c:pt>
              <c:pt idx="20">
                <c:v>0.17415612046236589</c:v>
              </c:pt>
              <c:pt idx="21">
                <c:v>0.19344671479883299</c:v>
              </c:pt>
              <c:pt idx="22">
                <c:v>0.19344671479883299</c:v>
              </c:pt>
            </c:numLit>
          </c:yVal>
          <c:smooth val="0"/>
          <c:extLst>
            <c:ext xmlns:c16="http://schemas.microsoft.com/office/drawing/2014/chart" uri="{C3380CC4-5D6E-409C-BE32-E72D297353CC}">
              <c16:uniqueId val="{00000006-DE8D-4914-87E9-A53A9E0044C7}"/>
            </c:ext>
          </c:extLst>
        </c:ser>
        <c:ser>
          <c:idx val="7"/>
          <c:order val="7"/>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E8D-4914-87E9-A53A9E0044C7}"/>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E8D-4914-87E9-A53A9E0044C7}"/>
                </c:ext>
              </c:extLst>
            </c:dLbl>
            <c:dLbl>
              <c:idx val="2"/>
              <c:layout>
                <c:manualLayout>
                  <c:x val="-7.2658530183727033E-2"/>
                  <c:y val="-2.4598116411919099E-2"/>
                </c:manualLayout>
              </c:layout>
              <c:tx>
                <c:rich>
                  <a:bodyPr/>
                  <a:lstStyle/>
                  <a:p>
                    <a:r>
                      <a:rPr lang="en-US"/>
                      <a:t>p=0.016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E8D-4914-87E9-A53A9E0044C7}"/>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E8D-4914-87E9-A53A9E0044C7}"/>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E8D-4914-87E9-A53A9E0044C7}"/>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1.5</c:v>
              </c:pt>
              <c:pt idx="3">
                <c:v>1.9750000000000001</c:v>
              </c:pt>
              <c:pt idx="4">
                <c:v>1.9750000000000001</c:v>
              </c:pt>
            </c:numLit>
          </c:xVal>
          <c:yVal>
            <c:numLit>
              <c:formatCode>General</c:formatCode>
              <c:ptCount val="5"/>
              <c:pt idx="0">
                <c:v>1.04</c:v>
              </c:pt>
              <c:pt idx="1">
                <c:v>1.08</c:v>
              </c:pt>
              <c:pt idx="2">
                <c:v>1.08</c:v>
              </c:pt>
              <c:pt idx="3">
                <c:v>1.08</c:v>
              </c:pt>
              <c:pt idx="4">
                <c:v>1.04</c:v>
              </c:pt>
            </c:numLit>
          </c:yVal>
          <c:smooth val="0"/>
          <c:extLst>
            <c:ext xmlns:c16="http://schemas.microsoft.com/office/drawing/2014/chart" uri="{C3380CC4-5D6E-409C-BE32-E72D297353CC}">
              <c16:uniqueId val="{0000000C-DE8D-4914-87E9-A53A9E0044C7}"/>
            </c:ext>
          </c:extLst>
        </c:ser>
        <c:ser>
          <c:idx val="8"/>
          <c:order val="8"/>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E8D-4914-87E9-A53A9E0044C7}"/>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E8D-4914-87E9-A53A9E0044C7}"/>
                </c:ext>
              </c:extLst>
            </c:dLbl>
            <c:dLbl>
              <c:idx val="2"/>
              <c:layout>
                <c:manualLayout>
                  <c:x val="-7.2658530183727033E-2"/>
                  <c:y val="-2.4598116411919099E-2"/>
                </c:manualLayout>
              </c:layout>
              <c:tx>
                <c:rich>
                  <a:bodyPr/>
                  <a:lstStyle/>
                  <a:p>
                    <a:r>
                      <a:rPr lang="en-US"/>
                      <a:t>p=0.005</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E8D-4914-87E9-A53A9E0044C7}"/>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E8D-4914-87E9-A53A9E0044C7}"/>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E8D-4914-87E9-A53A9E0044C7}"/>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2.0249999999999999</c:v>
              </c:pt>
              <c:pt idx="1">
                <c:v>2.0249999999999999</c:v>
              </c:pt>
              <c:pt idx="2">
                <c:v>2.5</c:v>
              </c:pt>
              <c:pt idx="3">
                <c:v>2.9750000000000001</c:v>
              </c:pt>
              <c:pt idx="4">
                <c:v>2.9750000000000001</c:v>
              </c:pt>
            </c:numLit>
          </c:xVal>
          <c:yVal>
            <c:numLit>
              <c:formatCode>General</c:formatCode>
              <c:ptCount val="5"/>
              <c:pt idx="0">
                <c:v>1.04</c:v>
              </c:pt>
              <c:pt idx="1">
                <c:v>1.08</c:v>
              </c:pt>
              <c:pt idx="2">
                <c:v>1.08</c:v>
              </c:pt>
              <c:pt idx="3">
                <c:v>1.08</c:v>
              </c:pt>
              <c:pt idx="4">
                <c:v>1.04</c:v>
              </c:pt>
            </c:numLit>
          </c:yVal>
          <c:smooth val="0"/>
          <c:extLst>
            <c:ext xmlns:c16="http://schemas.microsoft.com/office/drawing/2014/chart" uri="{C3380CC4-5D6E-409C-BE32-E72D297353CC}">
              <c16:uniqueId val="{00000012-DE8D-4914-87E9-A53A9E0044C7}"/>
            </c:ext>
          </c:extLst>
        </c:ser>
        <c:ser>
          <c:idx val="9"/>
          <c:order val="9"/>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DE8D-4914-87E9-A53A9E0044C7}"/>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DE8D-4914-87E9-A53A9E0044C7}"/>
                </c:ext>
              </c:extLst>
            </c:dLbl>
            <c:dLbl>
              <c:idx val="2"/>
              <c:layout>
                <c:manualLayout>
                  <c:x val="-8.1216797900262469E-2"/>
                  <c:y val="-2.4598116411919099E-2"/>
                </c:manualLayout>
              </c:layout>
              <c:tx>
                <c:rich>
                  <a:bodyPr/>
                  <a:lstStyle/>
                  <a:p>
                    <a:r>
                      <a:rPr lang="en-US"/>
                      <a:t>p&lt; 0.0001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DE8D-4914-87E9-A53A9E0044C7}"/>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DE8D-4914-87E9-A53A9E0044C7}"/>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DE8D-4914-87E9-A53A9E0044C7}"/>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2</c:v>
              </c:pt>
              <c:pt idx="3">
                <c:v>2.9750000000000001</c:v>
              </c:pt>
              <c:pt idx="4">
                <c:v>2.9750000000000001</c:v>
              </c:pt>
            </c:numLit>
          </c:xVal>
          <c:yVal>
            <c:numLit>
              <c:formatCode>General</c:formatCode>
              <c:ptCount val="5"/>
              <c:pt idx="0">
                <c:v>1.1600000000000001</c:v>
              </c:pt>
              <c:pt idx="1">
                <c:v>1.2000000000000002</c:v>
              </c:pt>
              <c:pt idx="2">
                <c:v>1.2000000000000002</c:v>
              </c:pt>
              <c:pt idx="3">
                <c:v>1.2000000000000002</c:v>
              </c:pt>
              <c:pt idx="4">
                <c:v>1.1600000000000001</c:v>
              </c:pt>
            </c:numLit>
          </c:yVal>
          <c:smooth val="0"/>
          <c:extLst>
            <c:ext xmlns:c16="http://schemas.microsoft.com/office/drawing/2014/chart" uri="{C3380CC4-5D6E-409C-BE32-E72D297353CC}">
              <c16:uniqueId val="{00000018-DE8D-4914-87E9-A53A9E0044C7}"/>
            </c:ext>
          </c:extLst>
        </c:ser>
        <c:ser>
          <c:idx val="10"/>
          <c:order val="10"/>
          <c:tx>
            <c:v/>
          </c:tx>
          <c:spPr>
            <a:ln w="19050">
              <a:noFill/>
            </a:ln>
            <a:effectLst/>
          </c:spPr>
          <c:marker>
            <c:symbol val="none"/>
          </c:marker>
          <c:dLbls>
            <c:dLbl>
              <c:idx val="0"/>
              <c:layout>
                <c:manualLayout>
                  <c:x val="-8.7107128102456535E-2"/>
                  <c:y val="0.24449352810771088"/>
                </c:manualLayout>
              </c:layout>
              <c:tx>
                <c:rich>
                  <a:bodyPr rot="0" vert="horz"/>
                  <a:lstStyle/>
                  <a:p>
                    <a:pPr>
                      <a:defRPr sz="900"/>
                    </a:pPr>
                    <a:r>
                      <a:rPr lang="en-US" sz="900"/>
                      <a:t>Tlow</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layout>
                    <c:manualLayout>
                      <c:w val="0.17703731951992033"/>
                      <c:h val="9.1265816749989709E-2"/>
                    </c:manualLayout>
                  </c15:layout>
                  <c15:showDataLabelsRange val="0"/>
                </c:ext>
                <c:ext xmlns:c16="http://schemas.microsoft.com/office/drawing/2014/chart" uri="{C3380CC4-5D6E-409C-BE32-E72D297353CC}">
                  <c16:uniqueId val="{00000019-DE8D-4914-87E9-A53A9E0044C7}"/>
                </c:ext>
              </c:extLst>
            </c:dLbl>
            <c:dLbl>
              <c:idx val="1"/>
              <c:layout>
                <c:manualLayout>
                  <c:x val="-0.11059816384180791"/>
                  <c:y val="0.24292377187906986"/>
                </c:manualLayout>
              </c:layout>
              <c:tx>
                <c:rich>
                  <a:bodyPr rot="0" vert="horz"/>
                  <a:lstStyle/>
                  <a:p>
                    <a:pPr>
                      <a:defRPr sz="900"/>
                    </a:pPr>
                    <a:r>
                      <a:rPr lang="en-US" sz="900"/>
                      <a:t>Tmed</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layout>
                    <c:manualLayout>
                      <c:w val="0.19455687584203168"/>
                      <c:h val="9.6897435730739792E-2"/>
                    </c:manualLayout>
                  </c15:layout>
                  <c15:showDataLabelsRange val="0"/>
                </c:ext>
                <c:ext xmlns:c16="http://schemas.microsoft.com/office/drawing/2014/chart" uri="{C3380CC4-5D6E-409C-BE32-E72D297353CC}">
                  <c16:uniqueId val="{0000001A-DE8D-4914-87E9-A53A9E0044C7}"/>
                </c:ext>
              </c:extLst>
            </c:dLbl>
            <c:dLbl>
              <c:idx val="2"/>
              <c:layout>
                <c:manualLayout>
                  <c:x val="-4.4514632508466101E-2"/>
                  <c:y val="0.24449371788796492"/>
                </c:manualLayout>
              </c:layout>
              <c:tx>
                <c:rich>
                  <a:bodyPr rot="0" vert="horz"/>
                  <a:lstStyle/>
                  <a:p>
                    <a:pPr>
                      <a:defRPr sz="900"/>
                    </a:pPr>
                    <a:r>
                      <a:rPr lang="en-US" sz="900"/>
                      <a:t>Thigh</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layout>
                    <c:manualLayout>
                      <c:w val="0.19100240656156378"/>
                      <c:h val="9.1265816749989709E-2"/>
                    </c:manualLayout>
                  </c15:layout>
                  <c15:showDataLabelsRange val="0"/>
                </c:ext>
                <c:ext xmlns:c16="http://schemas.microsoft.com/office/drawing/2014/chart" uri="{C3380CC4-5D6E-409C-BE32-E72D297353CC}">
                  <c16:uniqueId val="{0000001B-DE8D-4914-87E9-A53A9E0044C7}"/>
                </c:ext>
              </c:extLst>
            </c:dLbl>
            <c:spPr>
              <a:noFill/>
              <a:ln>
                <a:noFill/>
              </a:ln>
              <a:effectLst/>
            </c:spPr>
            <c:txPr>
              <a:bodyPr rot="0" vert="horz"/>
              <a:lstStyle/>
              <a:p>
                <a:pPr>
                  <a:defRPr/>
                </a:pPr>
                <a:endParaRPr lang="fr-FR"/>
              </a:p>
            </c:txPr>
            <c:dLblPos val="b"/>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3"/>
              <c:pt idx="0">
                <c:v>1</c:v>
              </c:pt>
              <c:pt idx="1">
                <c:v>2</c:v>
              </c:pt>
              <c:pt idx="2">
                <c:v>3</c:v>
              </c:pt>
            </c:numLit>
          </c:xVal>
          <c:yVal>
            <c:numLit>
              <c:formatCode>General</c:formatCode>
              <c:ptCount val="3"/>
              <c:pt idx="0">
                <c:v>-0.35800000000000004</c:v>
              </c:pt>
              <c:pt idx="1">
                <c:v>-0.35800000000000004</c:v>
              </c:pt>
              <c:pt idx="2">
                <c:v>-0.35800000000000004</c:v>
              </c:pt>
            </c:numLit>
          </c:yVal>
          <c:smooth val="0"/>
          <c:extLst>
            <c:ext xmlns:c16="http://schemas.microsoft.com/office/drawing/2014/chart" uri="{C3380CC4-5D6E-409C-BE32-E72D297353CC}">
              <c16:uniqueId val="{0000001C-DE8D-4914-87E9-A53A9E0044C7}"/>
            </c:ext>
          </c:extLst>
        </c:ser>
        <c:dLbls>
          <c:showLegendKey val="0"/>
          <c:showVal val="0"/>
          <c:showCatName val="0"/>
          <c:showSerName val="0"/>
          <c:showPercent val="0"/>
          <c:showBubbleSize val="0"/>
        </c:dLbls>
        <c:axId val="1724756720"/>
        <c:axId val="1724749648"/>
      </c:scatterChart>
      <c:valAx>
        <c:axId val="1724756720"/>
        <c:scaling>
          <c:orientation val="minMax"/>
          <c:max val="3.5"/>
          <c:min val="0.5"/>
        </c:scaling>
        <c:delete val="0"/>
        <c:axPos val="b"/>
        <c:numFmt formatCode="General" sourceLinked="0"/>
        <c:majorTickMark val="none"/>
        <c:minorTickMark val="none"/>
        <c:tickLblPos val="none"/>
        <c:spPr>
          <a:ln w="6350">
            <a:noFill/>
          </a:ln>
        </c:spPr>
        <c:crossAx val="1724749648"/>
        <c:crosses val="autoZero"/>
        <c:crossBetween val="midCat"/>
      </c:valAx>
      <c:valAx>
        <c:axId val="1724749648"/>
        <c:scaling>
          <c:orientation val="minMax"/>
          <c:max val="1"/>
          <c:min val="-1"/>
        </c:scaling>
        <c:delete val="0"/>
        <c:axPos val="l"/>
        <c:title>
          <c:tx>
            <c:rich>
              <a:bodyPr/>
              <a:lstStyle/>
              <a:p>
                <a:pPr>
                  <a:defRPr/>
                </a:pPr>
                <a:r>
                  <a:rPr lang="en-US"/>
                  <a:t>Selectivity index</a:t>
                </a:r>
              </a:p>
            </c:rich>
          </c:tx>
          <c:layout>
            <c:manualLayout>
              <c:xMode val="edge"/>
              <c:yMode val="edge"/>
              <c:x val="9.943502824858758E-4"/>
              <c:y val="0.30994166303685933"/>
            </c:manualLayout>
          </c:layout>
          <c:overlay val="0"/>
        </c:title>
        <c:numFmt formatCode="General" sourceLinked="0"/>
        <c:majorTickMark val="cross"/>
        <c:minorTickMark val="none"/>
        <c:tickLblPos val="nextTo"/>
        <c:txPr>
          <a:bodyPr/>
          <a:lstStyle/>
          <a:p>
            <a:pPr>
              <a:defRPr sz="900"/>
            </a:pPr>
            <a:endParaRPr lang="fr-FR"/>
          </a:p>
        </c:txPr>
        <c:crossAx val="1724756720"/>
        <c:crossesAt val="0.5"/>
        <c:crossBetween val="midCat"/>
        <c:majorUnit val="0.2"/>
      </c:valAx>
      <c:spPr>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chemeClr val="bg1">
          <a:lumMod val="85000"/>
        </a:schemeClr>
      </a:solidFill>
    </a:ln>
  </c:spPr>
  <c:txPr>
    <a:bodyPr/>
    <a:lstStyle/>
    <a:p>
      <a:pPr>
        <a:defRPr sz="1000" b="0"/>
      </a:pPr>
      <a:endParaRPr lang="fr-F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fr-FR" sz="900"/>
              <a:t>B- Midday</a:t>
            </a:r>
          </a:p>
        </c:rich>
      </c:tx>
      <c:layout>
        <c:manualLayout>
          <c:xMode val="edge"/>
          <c:yMode val="edge"/>
          <c:x val="2.5700094161958564E-2"/>
          <c:y val="1.4242898874334059E-3"/>
        </c:manualLayout>
      </c:layout>
      <c:overlay val="0"/>
    </c:title>
    <c:autoTitleDeleted val="0"/>
    <c:plotArea>
      <c:layout>
        <c:manualLayout>
          <c:layoutTarget val="inner"/>
          <c:xMode val="edge"/>
          <c:yMode val="edge"/>
          <c:x val="0.22051449114613086"/>
          <c:y val="0.26648464396495891"/>
          <c:w val="0.7561520423880882"/>
          <c:h val="0.61287706613632564"/>
        </c:manualLayout>
      </c:layout>
      <c:scatterChart>
        <c:scatterStyle val="lineMarker"/>
        <c:varyColors val="0"/>
        <c:ser>
          <c:idx val="0"/>
          <c:order val="0"/>
          <c:tx>
            <c:v>Moyenne</c:v>
          </c:tx>
          <c:spPr>
            <a:ln w="19050">
              <a:noFill/>
            </a:ln>
            <a:effectLst/>
          </c:spPr>
          <c:marker>
            <c:symbol val="plus"/>
            <c:size val="8"/>
            <c:spPr>
              <a:noFill/>
              <a:ln>
                <a:solidFill>
                  <a:srgbClr val="FF3737"/>
                </a:solidFill>
                <a:prstDash val="solid"/>
              </a:ln>
            </c:spPr>
          </c:marker>
          <c:xVal>
            <c:numLit>
              <c:formatCode>General</c:formatCode>
              <c:ptCount val="3"/>
              <c:pt idx="0">
                <c:v>1</c:v>
              </c:pt>
              <c:pt idx="1">
                <c:v>2</c:v>
              </c:pt>
              <c:pt idx="2">
                <c:v>3</c:v>
              </c:pt>
            </c:numLit>
          </c:xVal>
          <c:yVal>
            <c:numLit>
              <c:formatCode>General</c:formatCode>
              <c:ptCount val="3"/>
              <c:pt idx="0">
                <c:v>0.71294348949189246</c:v>
              </c:pt>
              <c:pt idx="1">
                <c:v>0.55694651348021573</c:v>
              </c:pt>
              <c:pt idx="2">
                <c:v>-7.6676122104728045E-2</c:v>
              </c:pt>
            </c:numLit>
          </c:yVal>
          <c:smooth val="0"/>
          <c:extLst>
            <c:ext xmlns:c16="http://schemas.microsoft.com/office/drawing/2014/chart" uri="{C3380CC4-5D6E-409C-BE32-E72D297353CC}">
              <c16:uniqueId val="{00000000-B196-45BC-A6EB-24E645F71728}"/>
            </c:ext>
          </c:extLst>
        </c:ser>
        <c:ser>
          <c:idx val="1"/>
          <c:order val="1"/>
          <c:tx>
            <c:v>Minimum/Maximum</c:v>
          </c:tx>
          <c:spPr>
            <a:ln w="19050">
              <a:noFill/>
            </a:ln>
            <a:effectLst/>
          </c:spPr>
          <c:marker>
            <c:symbol val="diamond"/>
            <c:size val="3"/>
            <c:spPr>
              <a:solidFill>
                <a:srgbClr val="000000"/>
              </a:solidFill>
              <a:ln>
                <a:solidFill>
                  <a:srgbClr val="000000"/>
                </a:solidFill>
                <a:prstDash val="solid"/>
              </a:ln>
            </c:spPr>
          </c:marker>
          <c:xVal>
            <c:numLit>
              <c:formatCode>General</c:formatCode>
              <c:ptCount val="6"/>
              <c:pt idx="0">
                <c:v>1</c:v>
              </c:pt>
              <c:pt idx="1">
                <c:v>1</c:v>
              </c:pt>
              <c:pt idx="2">
                <c:v>2</c:v>
              </c:pt>
              <c:pt idx="3">
                <c:v>2</c:v>
              </c:pt>
              <c:pt idx="4">
                <c:v>3</c:v>
              </c:pt>
              <c:pt idx="5">
                <c:v>3</c:v>
              </c:pt>
            </c:numLit>
          </c:xVal>
          <c:yVal>
            <c:numLit>
              <c:formatCode>General</c:formatCode>
              <c:ptCount val="6"/>
              <c:pt idx="0">
                <c:v>-1</c:v>
              </c:pt>
              <c:pt idx="1">
                <c:v>0.99380137089979004</c:v>
              </c:pt>
              <c:pt idx="2">
                <c:v>0.13598394572191316</c:v>
              </c:pt>
              <c:pt idx="3">
                <c:v>0.92706139269486787</c:v>
              </c:pt>
              <c:pt idx="4">
                <c:v>-0.49903055046319739</c:v>
              </c:pt>
              <c:pt idx="5">
                <c:v>0.3326072595187618</c:v>
              </c:pt>
            </c:numLit>
          </c:yVal>
          <c:smooth val="0"/>
          <c:extLst>
            <c:ext xmlns:c16="http://schemas.microsoft.com/office/drawing/2014/chart" uri="{C3380CC4-5D6E-409C-BE32-E72D297353CC}">
              <c16:uniqueId val="{00000001-B196-45BC-A6EB-24E645F71728}"/>
            </c:ext>
          </c:extLst>
        </c:ser>
        <c:ser>
          <c:idx val="2"/>
          <c:order val="2"/>
          <c:tx>
            <c:v>Valeurs extrêmes(2)</c:v>
          </c:tx>
          <c:spPr>
            <a:ln w="19050">
              <a:noFill/>
            </a:ln>
            <a:effectLst/>
          </c:spPr>
          <c:marker>
            <c:symbol val="star"/>
            <c:size val="5"/>
            <c:spPr>
              <a:noFill/>
              <a:ln>
                <a:solidFill>
                  <a:srgbClr val="000000"/>
                </a:solidFill>
                <a:prstDash val="solid"/>
              </a:ln>
            </c:spPr>
          </c:marker>
          <c:xVal>
            <c:numLit>
              <c:formatCode>General</c:formatCode>
              <c:ptCount val="2"/>
              <c:pt idx="0">
                <c:v>1</c:v>
              </c:pt>
              <c:pt idx="1">
                <c:v>1</c:v>
              </c:pt>
            </c:numLit>
          </c:xVal>
          <c:yVal>
            <c:numLit>
              <c:formatCode>General</c:formatCode>
              <c:ptCount val="2"/>
              <c:pt idx="0">
                <c:v>-1</c:v>
              </c:pt>
              <c:pt idx="1">
                <c:v>-0.25826001461420273</c:v>
              </c:pt>
            </c:numLit>
          </c:yVal>
          <c:smooth val="0"/>
          <c:extLst>
            <c:ext xmlns:c16="http://schemas.microsoft.com/office/drawing/2014/chart" uri="{C3380CC4-5D6E-409C-BE32-E72D297353CC}">
              <c16:uniqueId val="{00000002-B196-45BC-A6EB-24E645F71728}"/>
            </c:ext>
          </c:extLst>
        </c:ser>
        <c:ser>
          <c:idx val="3"/>
          <c:order val="3"/>
          <c:tx>
            <c:v/>
          </c:tx>
          <c:spPr>
            <a:ln w="6350">
              <a:solidFill>
                <a:schemeClr val="tx1"/>
              </a:solidFill>
              <a:prstDash val="solid"/>
            </a:ln>
            <a:effectLst/>
          </c:spPr>
          <c:marker>
            <c:symbol val="none"/>
          </c:marker>
          <c:xVal>
            <c:numLit>
              <c:formatCode>General</c:formatCode>
              <c:ptCount val="23"/>
              <c:pt idx="0">
                <c:v>0.9</c:v>
              </c:pt>
              <c:pt idx="1">
                <c:v>1.1000000000000001</c:v>
              </c:pt>
              <c:pt idx="2">
                <c:v>1</c:v>
              </c:pt>
              <c:pt idx="3">
                <c:v>1</c:v>
              </c:pt>
              <c:pt idx="4">
                <c:v>0.75</c:v>
              </c:pt>
              <c:pt idx="5">
                <c:v>1.25</c:v>
              </c:pt>
              <c:pt idx="6">
                <c:v>1.25</c:v>
              </c:pt>
              <c:pt idx="7">
                <c:v>1.25</c:v>
              </c:pt>
              <c:pt idx="8">
                <c:v>1.25</c:v>
              </c:pt>
              <c:pt idx="9">
                <c:v>1.25</c:v>
              </c:pt>
              <c:pt idx="10">
                <c:v>1</c:v>
              </c:pt>
              <c:pt idx="11">
                <c:v>1</c:v>
              </c:pt>
              <c:pt idx="12">
                <c:v>1.1000000000000001</c:v>
              </c:pt>
              <c:pt idx="13">
                <c:v>0.9</c:v>
              </c:pt>
              <c:pt idx="14">
                <c:v>1</c:v>
              </c:pt>
              <c:pt idx="15">
                <c:v>1</c:v>
              </c:pt>
              <c:pt idx="16">
                <c:v>0.75</c:v>
              </c:pt>
              <c:pt idx="17">
                <c:v>0.75</c:v>
              </c:pt>
              <c:pt idx="18">
                <c:v>0.75</c:v>
              </c:pt>
              <c:pt idx="19">
                <c:v>1.25</c:v>
              </c:pt>
              <c:pt idx="20">
                <c:v>0.75</c:v>
              </c:pt>
              <c:pt idx="21">
                <c:v>0.75</c:v>
              </c:pt>
              <c:pt idx="22">
                <c:v>0.75</c:v>
              </c:pt>
            </c:numLit>
          </c:xVal>
          <c:yVal>
            <c:numLit>
              <c:formatCode>General</c:formatCode>
              <c:ptCount val="23"/>
              <c:pt idx="0">
                <c:v>0.99380137089979004</c:v>
              </c:pt>
              <c:pt idx="1">
                <c:v>0.99380137089979004</c:v>
              </c:pt>
              <c:pt idx="2">
                <c:v>0.99380137089979004</c:v>
              </c:pt>
              <c:pt idx="3">
                <c:v>0.98790520777219037</c:v>
              </c:pt>
              <c:pt idx="4">
                <c:v>0.98790520777219037</c:v>
              </c:pt>
              <c:pt idx="5">
                <c:v>0.98790520777219037</c:v>
              </c:pt>
              <c:pt idx="6">
                <c:v>0.98790520777219037</c:v>
              </c:pt>
              <c:pt idx="7">
                <c:v>0.98321990915712232</c:v>
              </c:pt>
              <c:pt idx="8">
                <c:v>0.962321115030073</c:v>
              </c:pt>
              <c:pt idx="9">
                <c:v>0.962321115030073</c:v>
              </c:pt>
              <c:pt idx="10">
                <c:v>0.962321115030073</c:v>
              </c:pt>
              <c:pt idx="11">
                <c:v>0.95481868197280662</c:v>
              </c:pt>
              <c:pt idx="12">
                <c:v>0.95481868197280662</c:v>
              </c:pt>
              <c:pt idx="13">
                <c:v>0.95481868197280662</c:v>
              </c:pt>
              <c:pt idx="14">
                <c:v>0.95481868197280662</c:v>
              </c:pt>
              <c:pt idx="15">
                <c:v>0.962321115030073</c:v>
              </c:pt>
              <c:pt idx="16">
                <c:v>0.962321115030073</c:v>
              </c:pt>
              <c:pt idx="17">
                <c:v>0.962321115030073</c:v>
              </c:pt>
              <c:pt idx="18">
                <c:v>0.98321990915712232</c:v>
              </c:pt>
              <c:pt idx="19">
                <c:v>0.98321990915712232</c:v>
              </c:pt>
              <c:pt idx="20">
                <c:v>0.98321990915712232</c:v>
              </c:pt>
              <c:pt idx="21">
                <c:v>0.98790520777219037</c:v>
              </c:pt>
              <c:pt idx="22">
                <c:v>0.98790520777219037</c:v>
              </c:pt>
            </c:numLit>
          </c:yVal>
          <c:smooth val="0"/>
          <c:extLst>
            <c:ext xmlns:c16="http://schemas.microsoft.com/office/drawing/2014/chart" uri="{C3380CC4-5D6E-409C-BE32-E72D297353CC}">
              <c16:uniqueId val="{00000003-B196-45BC-A6EB-24E645F71728}"/>
            </c:ext>
          </c:extLst>
        </c:ser>
        <c:ser>
          <c:idx val="4"/>
          <c:order val="4"/>
          <c:tx>
            <c:v/>
          </c:tx>
          <c:spPr>
            <a:ln w="6350">
              <a:solidFill>
                <a:schemeClr val="tx1"/>
              </a:solidFill>
              <a:prstDash val="solid"/>
            </a:ln>
            <a:effectLst/>
          </c:spPr>
          <c:marker>
            <c:symbol val="none"/>
          </c:marker>
          <c:xVal>
            <c:numLit>
              <c:formatCode>General</c:formatCode>
              <c:ptCount val="23"/>
              <c:pt idx="0">
                <c:v>1.9</c:v>
              </c:pt>
              <c:pt idx="1">
                <c:v>2.1</c:v>
              </c:pt>
              <c:pt idx="2">
                <c:v>2</c:v>
              </c:pt>
              <c:pt idx="3">
                <c:v>2</c:v>
              </c:pt>
              <c:pt idx="4">
                <c:v>1.75</c:v>
              </c:pt>
              <c:pt idx="5">
                <c:v>2.25</c:v>
              </c:pt>
              <c:pt idx="6">
                <c:v>2.25</c:v>
              </c:pt>
              <c:pt idx="7">
                <c:v>2.25</c:v>
              </c:pt>
              <c:pt idx="8">
                <c:v>2.25</c:v>
              </c:pt>
              <c:pt idx="9">
                <c:v>2.25</c:v>
              </c:pt>
              <c:pt idx="10">
                <c:v>2</c:v>
              </c:pt>
              <c:pt idx="11">
                <c:v>2</c:v>
              </c:pt>
              <c:pt idx="12">
                <c:v>2.1</c:v>
              </c:pt>
              <c:pt idx="13">
                <c:v>1.9</c:v>
              </c:pt>
              <c:pt idx="14">
                <c:v>2</c:v>
              </c:pt>
              <c:pt idx="15">
                <c:v>2</c:v>
              </c:pt>
              <c:pt idx="16">
                <c:v>1.75</c:v>
              </c:pt>
              <c:pt idx="17">
                <c:v>1.75</c:v>
              </c:pt>
              <c:pt idx="18">
                <c:v>1.75</c:v>
              </c:pt>
              <c:pt idx="19">
                <c:v>2.25</c:v>
              </c:pt>
              <c:pt idx="20">
                <c:v>1.75</c:v>
              </c:pt>
              <c:pt idx="21">
                <c:v>1.75</c:v>
              </c:pt>
              <c:pt idx="22">
                <c:v>1.75</c:v>
              </c:pt>
            </c:numLit>
          </c:xVal>
          <c:yVal>
            <c:numLit>
              <c:formatCode>General</c:formatCode>
              <c:ptCount val="23"/>
              <c:pt idx="0">
                <c:v>0.92706139269486787</c:v>
              </c:pt>
              <c:pt idx="1">
                <c:v>0.92706139269486787</c:v>
              </c:pt>
              <c:pt idx="2">
                <c:v>0.92706139269486787</c:v>
              </c:pt>
              <c:pt idx="3">
                <c:v>0.73241329567960078</c:v>
              </c:pt>
              <c:pt idx="4">
                <c:v>0.73241329567960078</c:v>
              </c:pt>
              <c:pt idx="5">
                <c:v>0.73241329567960078</c:v>
              </c:pt>
              <c:pt idx="6">
                <c:v>0.73241329567960078</c:v>
              </c:pt>
              <c:pt idx="7">
                <c:v>0.59110454199419704</c:v>
              </c:pt>
              <c:pt idx="8">
                <c:v>0.43238862719252491</c:v>
              </c:pt>
              <c:pt idx="9">
                <c:v>0.43238862719252491</c:v>
              </c:pt>
              <c:pt idx="10">
                <c:v>0.43238862719252491</c:v>
              </c:pt>
              <c:pt idx="11">
                <c:v>0.13598394572191316</c:v>
              </c:pt>
              <c:pt idx="12">
                <c:v>0.13598394572191316</c:v>
              </c:pt>
              <c:pt idx="13">
                <c:v>0.13598394572191316</c:v>
              </c:pt>
              <c:pt idx="14">
                <c:v>0.13598394572191316</c:v>
              </c:pt>
              <c:pt idx="15">
                <c:v>0.43238862719252491</c:v>
              </c:pt>
              <c:pt idx="16">
                <c:v>0.43238862719252491</c:v>
              </c:pt>
              <c:pt idx="17">
                <c:v>0.43238862719252491</c:v>
              </c:pt>
              <c:pt idx="18">
                <c:v>0.59110454199419704</c:v>
              </c:pt>
              <c:pt idx="19">
                <c:v>0.59110454199419704</c:v>
              </c:pt>
              <c:pt idx="20">
                <c:v>0.59110454199419704</c:v>
              </c:pt>
              <c:pt idx="21">
                <c:v>0.73241329567960078</c:v>
              </c:pt>
              <c:pt idx="22">
                <c:v>0.73241329567960078</c:v>
              </c:pt>
            </c:numLit>
          </c:yVal>
          <c:smooth val="0"/>
          <c:extLst>
            <c:ext xmlns:c16="http://schemas.microsoft.com/office/drawing/2014/chart" uri="{C3380CC4-5D6E-409C-BE32-E72D297353CC}">
              <c16:uniqueId val="{00000004-B196-45BC-A6EB-24E645F71728}"/>
            </c:ext>
          </c:extLst>
        </c:ser>
        <c:ser>
          <c:idx val="5"/>
          <c:order val="5"/>
          <c:tx>
            <c:v/>
          </c:tx>
          <c:spPr>
            <a:ln w="6350">
              <a:solidFill>
                <a:schemeClr val="tx1"/>
              </a:solidFill>
              <a:prstDash val="solid"/>
            </a:ln>
            <a:effectLst/>
          </c:spPr>
          <c:marker>
            <c:symbol val="none"/>
          </c:marker>
          <c:xVal>
            <c:numLit>
              <c:formatCode>General</c:formatCode>
              <c:ptCount val="23"/>
              <c:pt idx="0">
                <c:v>2.9</c:v>
              </c:pt>
              <c:pt idx="1">
                <c:v>3.1</c:v>
              </c:pt>
              <c:pt idx="2">
                <c:v>3</c:v>
              </c:pt>
              <c:pt idx="3">
                <c:v>3</c:v>
              </c:pt>
              <c:pt idx="4">
                <c:v>2.75</c:v>
              </c:pt>
              <c:pt idx="5">
                <c:v>3.25</c:v>
              </c:pt>
              <c:pt idx="6">
                <c:v>3.25</c:v>
              </c:pt>
              <c:pt idx="7">
                <c:v>3.25</c:v>
              </c:pt>
              <c:pt idx="8">
                <c:v>3.25</c:v>
              </c:pt>
              <c:pt idx="9">
                <c:v>3.25</c:v>
              </c:pt>
              <c:pt idx="10">
                <c:v>3</c:v>
              </c:pt>
              <c:pt idx="11">
                <c:v>3</c:v>
              </c:pt>
              <c:pt idx="12">
                <c:v>3.1</c:v>
              </c:pt>
              <c:pt idx="13">
                <c:v>2.9</c:v>
              </c:pt>
              <c:pt idx="14">
                <c:v>3</c:v>
              </c:pt>
              <c:pt idx="15">
                <c:v>3</c:v>
              </c:pt>
              <c:pt idx="16">
                <c:v>2.75</c:v>
              </c:pt>
              <c:pt idx="17">
                <c:v>2.75</c:v>
              </c:pt>
              <c:pt idx="18">
                <c:v>2.75</c:v>
              </c:pt>
              <c:pt idx="19">
                <c:v>3.25</c:v>
              </c:pt>
              <c:pt idx="20">
                <c:v>2.75</c:v>
              </c:pt>
              <c:pt idx="21">
                <c:v>2.75</c:v>
              </c:pt>
              <c:pt idx="22">
                <c:v>2.75</c:v>
              </c:pt>
            </c:numLit>
          </c:xVal>
          <c:yVal>
            <c:numLit>
              <c:formatCode>General</c:formatCode>
              <c:ptCount val="23"/>
              <c:pt idx="0">
                <c:v>0.3326072595187618</c:v>
              </c:pt>
              <c:pt idx="1">
                <c:v>0.3326072595187618</c:v>
              </c:pt>
              <c:pt idx="2">
                <c:v>0.3326072595187618</c:v>
              </c:pt>
              <c:pt idx="3">
                <c:v>0.11013363245170021</c:v>
              </c:pt>
              <c:pt idx="4">
                <c:v>0.11013363245170021</c:v>
              </c:pt>
              <c:pt idx="5">
                <c:v>0.11013363245170021</c:v>
              </c:pt>
              <c:pt idx="6">
                <c:v>0.11013363245170021</c:v>
              </c:pt>
              <c:pt idx="7">
                <c:v>-8.5704625153148639E-2</c:v>
              </c:pt>
              <c:pt idx="8">
                <c:v>-0.22556290891231159</c:v>
              </c:pt>
              <c:pt idx="9">
                <c:v>-0.22556290891231159</c:v>
              </c:pt>
              <c:pt idx="10">
                <c:v>-0.22556290891231159</c:v>
              </c:pt>
              <c:pt idx="11">
                <c:v>-0.49903055046319739</c:v>
              </c:pt>
              <c:pt idx="12">
                <c:v>-0.49903055046319739</c:v>
              </c:pt>
              <c:pt idx="13">
                <c:v>-0.49903055046319739</c:v>
              </c:pt>
              <c:pt idx="14">
                <c:v>-0.49903055046319739</c:v>
              </c:pt>
              <c:pt idx="15">
                <c:v>-0.22556290891231159</c:v>
              </c:pt>
              <c:pt idx="16">
                <c:v>-0.22556290891231159</c:v>
              </c:pt>
              <c:pt idx="17">
                <c:v>-0.22556290891231159</c:v>
              </c:pt>
              <c:pt idx="18">
                <c:v>-8.5704625153148639E-2</c:v>
              </c:pt>
              <c:pt idx="19">
                <c:v>-8.5704625153148639E-2</c:v>
              </c:pt>
              <c:pt idx="20">
                <c:v>-8.5704625153148639E-2</c:v>
              </c:pt>
              <c:pt idx="21">
                <c:v>0.11013363245170021</c:v>
              </c:pt>
              <c:pt idx="22">
                <c:v>0.11013363245170021</c:v>
              </c:pt>
            </c:numLit>
          </c:yVal>
          <c:smooth val="0"/>
          <c:extLst>
            <c:ext xmlns:c16="http://schemas.microsoft.com/office/drawing/2014/chart" uri="{C3380CC4-5D6E-409C-BE32-E72D297353CC}">
              <c16:uniqueId val="{00000005-B196-45BC-A6EB-24E645F71728}"/>
            </c:ext>
          </c:extLst>
        </c:ser>
        <c:ser>
          <c:idx val="6"/>
          <c:order val="6"/>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196-45BC-A6EB-24E645F71728}"/>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196-45BC-A6EB-24E645F71728}"/>
                </c:ext>
              </c:extLst>
            </c:dLbl>
            <c:dLbl>
              <c:idx val="2"/>
              <c:layout>
                <c:manualLayout>
                  <c:x val="-6.6850131233595803E-2"/>
                  <c:y val="-2.4598116411919099E-2"/>
                </c:manualLayout>
              </c:layout>
              <c:tx>
                <c:rich>
                  <a:bodyPr/>
                  <a:lstStyle/>
                  <a:p>
                    <a:r>
                      <a:rPr lang="en-US"/>
                      <a:t>p=0.131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196-45BC-A6EB-24E645F71728}"/>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196-45BC-A6EB-24E645F71728}"/>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196-45BC-A6EB-24E645F71728}"/>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1.5</c:v>
              </c:pt>
              <c:pt idx="3">
                <c:v>1.9750000000000001</c:v>
              </c:pt>
              <c:pt idx="4">
                <c:v>1.9750000000000001</c:v>
              </c:pt>
            </c:numLit>
          </c:xVal>
          <c:yVal>
            <c:numLit>
              <c:formatCode>General</c:formatCode>
              <c:ptCount val="5"/>
              <c:pt idx="0">
                <c:v>1.0571428571428572</c:v>
              </c:pt>
              <c:pt idx="1">
                <c:v>1.1142857142857143</c:v>
              </c:pt>
              <c:pt idx="2">
                <c:v>1.1142857142857143</c:v>
              </c:pt>
              <c:pt idx="3">
                <c:v>1.1142857142857143</c:v>
              </c:pt>
              <c:pt idx="4">
                <c:v>1.0571428571428572</c:v>
              </c:pt>
            </c:numLit>
          </c:yVal>
          <c:smooth val="0"/>
          <c:extLst>
            <c:ext xmlns:c16="http://schemas.microsoft.com/office/drawing/2014/chart" uri="{C3380CC4-5D6E-409C-BE32-E72D297353CC}">
              <c16:uniqueId val="{0000000B-B196-45BC-A6EB-24E645F71728}"/>
            </c:ext>
          </c:extLst>
        </c:ser>
        <c:ser>
          <c:idx val="7"/>
          <c:order val="7"/>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196-45BC-A6EB-24E645F71728}"/>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196-45BC-A6EB-24E645F71728}"/>
                </c:ext>
              </c:extLst>
            </c:dLbl>
            <c:dLbl>
              <c:idx val="2"/>
              <c:layout>
                <c:manualLayout>
                  <c:x val="-7.2658530183727033E-2"/>
                  <c:y val="-2.4598116411919099E-2"/>
                </c:manualLayout>
              </c:layout>
              <c:tx>
                <c:rich>
                  <a:bodyPr/>
                  <a:lstStyle/>
                  <a:p>
                    <a:r>
                      <a:rPr lang="en-US"/>
                      <a:t>p=0.008</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196-45BC-A6EB-24E645F71728}"/>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196-45BC-A6EB-24E645F71728}"/>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196-45BC-A6EB-24E645F71728}"/>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2.0249999999999999</c:v>
              </c:pt>
              <c:pt idx="1">
                <c:v>2.0249999999999999</c:v>
              </c:pt>
              <c:pt idx="2">
                <c:v>2.5</c:v>
              </c:pt>
              <c:pt idx="3">
                <c:v>2.9750000000000001</c:v>
              </c:pt>
              <c:pt idx="4">
                <c:v>2.9750000000000001</c:v>
              </c:pt>
            </c:numLit>
          </c:xVal>
          <c:yVal>
            <c:numLit>
              <c:formatCode>General</c:formatCode>
              <c:ptCount val="5"/>
              <c:pt idx="0">
                <c:v>1.0571428571428572</c:v>
              </c:pt>
              <c:pt idx="1">
                <c:v>1.1142857142857143</c:v>
              </c:pt>
              <c:pt idx="2">
                <c:v>1.1142857142857143</c:v>
              </c:pt>
              <c:pt idx="3">
                <c:v>1.1142857142857143</c:v>
              </c:pt>
              <c:pt idx="4">
                <c:v>1.0571428571428572</c:v>
              </c:pt>
            </c:numLit>
          </c:yVal>
          <c:smooth val="0"/>
          <c:extLst>
            <c:ext xmlns:c16="http://schemas.microsoft.com/office/drawing/2014/chart" uri="{C3380CC4-5D6E-409C-BE32-E72D297353CC}">
              <c16:uniqueId val="{00000011-B196-45BC-A6EB-24E645F71728}"/>
            </c:ext>
          </c:extLst>
        </c:ser>
        <c:ser>
          <c:idx val="8"/>
          <c:order val="8"/>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196-45BC-A6EB-24E645F71728}"/>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196-45BC-A6EB-24E645F71728}"/>
                </c:ext>
              </c:extLst>
            </c:dLbl>
            <c:dLbl>
              <c:idx val="2"/>
              <c:layout>
                <c:manualLayout>
                  <c:x val="-8.1216797900262469E-2"/>
                  <c:y val="-2.4598116411919099E-2"/>
                </c:manualLayout>
              </c:layout>
              <c:tx>
                <c:rich>
                  <a:bodyPr/>
                  <a:lstStyle/>
                  <a:p>
                    <a:r>
                      <a:rPr lang="en-US"/>
                      <a:t>p&lt; 0,0001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196-45BC-A6EB-24E645F71728}"/>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B196-45BC-A6EB-24E645F71728}"/>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B196-45BC-A6EB-24E645F71728}"/>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2</c:v>
              </c:pt>
              <c:pt idx="3">
                <c:v>2.9750000000000001</c:v>
              </c:pt>
              <c:pt idx="4">
                <c:v>2.9750000000000001</c:v>
              </c:pt>
            </c:numLit>
          </c:xVal>
          <c:yVal>
            <c:numLit>
              <c:formatCode>General</c:formatCode>
              <c:ptCount val="5"/>
              <c:pt idx="0">
                <c:v>1.2285714285714286</c:v>
              </c:pt>
              <c:pt idx="1">
                <c:v>1.2857142857142858</c:v>
              </c:pt>
              <c:pt idx="2">
                <c:v>1.2857142857142858</c:v>
              </c:pt>
              <c:pt idx="3">
                <c:v>1.2857142857142858</c:v>
              </c:pt>
              <c:pt idx="4">
                <c:v>1.2285714285714286</c:v>
              </c:pt>
            </c:numLit>
          </c:yVal>
          <c:smooth val="0"/>
          <c:extLst>
            <c:ext xmlns:c16="http://schemas.microsoft.com/office/drawing/2014/chart" uri="{C3380CC4-5D6E-409C-BE32-E72D297353CC}">
              <c16:uniqueId val="{00000017-B196-45BC-A6EB-24E645F71728}"/>
            </c:ext>
          </c:extLst>
        </c:ser>
        <c:ser>
          <c:idx val="9"/>
          <c:order val="9"/>
          <c:tx>
            <c:v/>
          </c:tx>
          <c:spPr>
            <a:ln w="19050">
              <a:noFill/>
            </a:ln>
            <a:effectLst/>
          </c:spPr>
          <c:marker>
            <c:symbol val="none"/>
          </c:marker>
          <c:dLbls>
            <c:dLbl>
              <c:idx val="0"/>
              <c:layout>
                <c:manualLayout>
                  <c:x val="-9.1531074338693216E-2"/>
                  <c:y val="9.6191153460710416E-2"/>
                </c:manualLayout>
              </c:layout>
              <c:tx>
                <c:rich>
                  <a:bodyPr/>
                  <a:lstStyle/>
                  <a:p>
                    <a:r>
                      <a:rPr lang="en-US"/>
                      <a:t>Tlow</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B196-45BC-A6EB-24E645F71728}"/>
                </c:ext>
              </c:extLst>
            </c:dLbl>
            <c:dLbl>
              <c:idx val="1"/>
              <c:layout>
                <c:manualLayout>
                  <c:x val="-0.1640933370463751"/>
                  <c:y val="9.371283239291836E-2"/>
                </c:manualLayout>
              </c:layout>
              <c:tx>
                <c:rich>
                  <a:bodyPr rot="0" vertOverflow="clip" horzOverflow="clip" vert="horz" anchor="ctr" anchorCtr="1"/>
                  <a:lstStyle/>
                  <a:p>
                    <a:pPr>
                      <a:defRPr sz="900"/>
                    </a:pPr>
                    <a:r>
                      <a:rPr lang="en-US" sz="900"/>
                      <a:t>Tmed</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15:layout>
                    <c:manualLayout>
                      <c:w val="0.26733821779510702"/>
                      <c:h val="9.0624080860742445E-2"/>
                    </c:manualLayout>
                  </c15:layout>
                  <c15:showDataLabelsRange val="0"/>
                </c:ext>
                <c:ext xmlns:c16="http://schemas.microsoft.com/office/drawing/2014/chart" uri="{C3380CC4-5D6E-409C-BE32-E72D297353CC}">
                  <c16:uniqueId val="{00000019-B196-45BC-A6EB-24E645F71728}"/>
                </c:ext>
              </c:extLst>
            </c:dLbl>
            <c:dLbl>
              <c:idx val="2"/>
              <c:layout>
                <c:manualLayout>
                  <c:x val="-8.0399826847261338E-2"/>
                  <c:y val="9.6191153460710416E-2"/>
                </c:manualLayout>
              </c:layout>
              <c:tx>
                <c:rich>
                  <a:bodyPr/>
                  <a:lstStyle/>
                  <a:p>
                    <a:r>
                      <a:rPr lang="en-US"/>
                      <a:t>Thigh</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B196-45BC-A6EB-24E645F71728}"/>
                </c:ext>
              </c:extLst>
            </c:dLbl>
            <c:spPr>
              <a:noFill/>
              <a:ln>
                <a:noFill/>
              </a:ln>
              <a:effectLst/>
            </c:spPr>
            <c:txPr>
              <a:bodyPr rot="0" vert="horz"/>
              <a:lstStyle/>
              <a:p>
                <a:pPr>
                  <a:defRPr sz="900"/>
                </a:pPr>
                <a:endParaRPr lang="fr-FR"/>
              </a:p>
            </c:txPr>
            <c:dLblPos val="b"/>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3"/>
              <c:pt idx="0">
                <c:v>1</c:v>
              </c:pt>
              <c:pt idx="1">
                <c:v>2</c:v>
              </c:pt>
              <c:pt idx="2">
                <c:v>3</c:v>
              </c:pt>
            </c:numLit>
          </c:xVal>
          <c:yVal>
            <c:numLit>
              <c:formatCode>General</c:formatCode>
              <c:ptCount val="3"/>
              <c:pt idx="0">
                <c:v>-0.94</c:v>
              </c:pt>
              <c:pt idx="1">
                <c:v>-0.94</c:v>
              </c:pt>
              <c:pt idx="2">
                <c:v>-0.94</c:v>
              </c:pt>
            </c:numLit>
          </c:yVal>
          <c:smooth val="0"/>
          <c:extLst>
            <c:ext xmlns:c16="http://schemas.microsoft.com/office/drawing/2014/chart" uri="{C3380CC4-5D6E-409C-BE32-E72D297353CC}">
              <c16:uniqueId val="{0000001B-B196-45BC-A6EB-24E645F71728}"/>
            </c:ext>
          </c:extLst>
        </c:ser>
        <c:dLbls>
          <c:showLegendKey val="0"/>
          <c:showVal val="0"/>
          <c:showCatName val="0"/>
          <c:showSerName val="0"/>
          <c:showPercent val="0"/>
          <c:showBubbleSize val="0"/>
        </c:dLbls>
        <c:axId val="1559278640"/>
        <c:axId val="1559285712"/>
      </c:scatterChart>
      <c:valAx>
        <c:axId val="1559278640"/>
        <c:scaling>
          <c:orientation val="minMax"/>
          <c:max val="3.5"/>
          <c:min val="0.5"/>
        </c:scaling>
        <c:delete val="0"/>
        <c:axPos val="b"/>
        <c:numFmt formatCode="General" sourceLinked="0"/>
        <c:majorTickMark val="none"/>
        <c:minorTickMark val="none"/>
        <c:tickLblPos val="none"/>
        <c:spPr>
          <a:ln w="6350">
            <a:noFill/>
          </a:ln>
        </c:spPr>
        <c:crossAx val="1559285712"/>
        <c:crosses val="autoZero"/>
        <c:crossBetween val="midCat"/>
      </c:valAx>
      <c:valAx>
        <c:axId val="1559285712"/>
        <c:scaling>
          <c:orientation val="minMax"/>
          <c:max val="1"/>
          <c:min val="-1"/>
        </c:scaling>
        <c:delete val="0"/>
        <c:axPos val="l"/>
        <c:title>
          <c:tx>
            <c:rich>
              <a:bodyPr/>
              <a:lstStyle/>
              <a:p>
                <a:pPr>
                  <a:defRPr/>
                </a:pPr>
                <a:r>
                  <a:rPr lang="en-US" dirty="0"/>
                  <a:t>Selectivity index</a:t>
                </a:r>
              </a:p>
            </c:rich>
          </c:tx>
          <c:layout>
            <c:manualLayout>
              <c:xMode val="edge"/>
              <c:yMode val="edge"/>
              <c:x val="0"/>
              <c:y val="0.28378379843154677"/>
            </c:manualLayout>
          </c:layout>
          <c:overlay val="0"/>
        </c:title>
        <c:numFmt formatCode="General" sourceLinked="0"/>
        <c:majorTickMark val="cross"/>
        <c:minorTickMark val="none"/>
        <c:tickLblPos val="nextTo"/>
        <c:txPr>
          <a:bodyPr/>
          <a:lstStyle/>
          <a:p>
            <a:pPr>
              <a:defRPr sz="900"/>
            </a:pPr>
            <a:endParaRPr lang="fr-FR"/>
          </a:p>
        </c:txPr>
        <c:crossAx val="1559278640"/>
        <c:crossesAt val="0.5"/>
        <c:crossBetween val="midCat"/>
        <c:majorUnit val="0.2"/>
      </c:valAx>
      <c:spPr>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chemeClr val="bg1">
          <a:lumMod val="85000"/>
        </a:schemeClr>
      </a:solidFill>
    </a:ln>
  </c:spPr>
  <c:txPr>
    <a:bodyPr/>
    <a:lstStyle/>
    <a:p>
      <a:pPr>
        <a:defRPr sz="1000" b="0"/>
      </a:pPr>
      <a:endParaRPr lang="fr-F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7902297096584"/>
          <c:y val="5.9946131084960073E-2"/>
          <c:w val="0.82624509145659131"/>
          <c:h val="0.76895960921551476"/>
        </c:manualLayout>
      </c:layout>
      <c:scatterChart>
        <c:scatterStyle val="lineMarker"/>
        <c:varyColors val="0"/>
        <c:ser>
          <c:idx val="0"/>
          <c:order val="0"/>
          <c:tx>
            <c:strRef>
              <c:f>'TCD Data Jrs PropScans&gt;75%'!$O$2</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PropScans&gt;75%'!$O$3:$O$14</c:f>
              <c:numCache>
                <c:formatCode>0.000</c:formatCode>
                <c:ptCount val="12"/>
                <c:pt idx="0">
                  <c:v>4.7048466026726896E-2</c:v>
                </c:pt>
                <c:pt idx="1">
                  <c:v>1.9900298970066409E-2</c:v>
                </c:pt>
                <c:pt idx="2">
                  <c:v>0.1329210987991814</c:v>
                </c:pt>
                <c:pt idx="3">
                  <c:v>8.1120005356709282E-2</c:v>
                </c:pt>
                <c:pt idx="4">
                  <c:v>0.16532440090453077</c:v>
                </c:pt>
                <c:pt idx="5">
                  <c:v>0.21823838876470453</c:v>
                </c:pt>
                <c:pt idx="6">
                  <c:v>0.19859489367932395</c:v>
                </c:pt>
                <c:pt idx="7">
                  <c:v>0.38759907847977759</c:v>
                </c:pt>
                <c:pt idx="8">
                  <c:v>7.1060872538032421E-2</c:v>
                </c:pt>
                <c:pt idx="9">
                  <c:v>0.1751913342515925</c:v>
                </c:pt>
                <c:pt idx="10">
                  <c:v>0.17697032925478756</c:v>
                </c:pt>
                <c:pt idx="11">
                  <c:v>0.13924599036361629</c:v>
                </c:pt>
              </c:numCache>
            </c:numRef>
          </c:yVal>
          <c:smooth val="0"/>
          <c:extLst>
            <c:ext xmlns:c16="http://schemas.microsoft.com/office/drawing/2014/chart" uri="{C3380CC4-5D6E-409C-BE32-E72D297353CC}">
              <c16:uniqueId val="{00000000-DDFB-4B3B-A6B5-E00508AA0653}"/>
            </c:ext>
          </c:extLst>
        </c:ser>
        <c:ser>
          <c:idx val="1"/>
          <c:order val="1"/>
          <c:tx>
            <c:strRef>
              <c:f>'TCD Data Jrs PropScans&gt;75%'!$P$2</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PropScans&gt;75%'!$P$3:$P$14</c:f>
              <c:numCache>
                <c:formatCode>0.000</c:formatCode>
                <c:ptCount val="12"/>
                <c:pt idx="0">
                  <c:v>0.52343671947259263</c:v>
                </c:pt>
                <c:pt idx="1">
                  <c:v>0.46620327896322766</c:v>
                </c:pt>
                <c:pt idx="2">
                  <c:v>0.63749111644252321</c:v>
                </c:pt>
                <c:pt idx="3">
                  <c:v>0.60750697842013157</c:v>
                </c:pt>
                <c:pt idx="4">
                  <c:v>0.6104102725000129</c:v>
                </c:pt>
                <c:pt idx="5">
                  <c:v>0.59108326598096417</c:v>
                </c:pt>
                <c:pt idx="6">
                  <c:v>0.69910069456710067</c:v>
                </c:pt>
                <c:pt idx="7">
                  <c:v>0.59768793265027131</c:v>
                </c:pt>
                <c:pt idx="8">
                  <c:v>0.49768302955320876</c:v>
                </c:pt>
                <c:pt idx="9">
                  <c:v>0.66666413523921608</c:v>
                </c:pt>
                <c:pt idx="10">
                  <c:v>0.77692959647627169</c:v>
                </c:pt>
                <c:pt idx="11">
                  <c:v>0.76468194616697827</c:v>
                </c:pt>
              </c:numCache>
            </c:numRef>
          </c:yVal>
          <c:smooth val="0"/>
          <c:extLst>
            <c:ext xmlns:c16="http://schemas.microsoft.com/office/drawing/2014/chart" uri="{C3380CC4-5D6E-409C-BE32-E72D297353CC}">
              <c16:uniqueId val="{00000001-DDFB-4B3B-A6B5-E00508AA0653}"/>
            </c:ext>
          </c:extLst>
        </c:ser>
        <c:ser>
          <c:idx val="2"/>
          <c:order val="2"/>
          <c:tx>
            <c:strRef>
              <c:f>'TCD Data Jrs PropScans&gt;75%'!$Q$2</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PropScans&gt;75%'!$Q$3:$Q$14</c:f>
              <c:numCache>
                <c:formatCode>0.000</c:formatCode>
                <c:ptCount val="12"/>
                <c:pt idx="0">
                  <c:v>0.75524449733075261</c:v>
                </c:pt>
                <c:pt idx="1">
                  <c:v>0.6730835592304858</c:v>
                </c:pt>
                <c:pt idx="2">
                  <c:v>0.75146775383210906</c:v>
                </c:pt>
                <c:pt idx="3">
                  <c:v>0.62273104622688336</c:v>
                </c:pt>
                <c:pt idx="4">
                  <c:v>0.75413596885294998</c:v>
                </c:pt>
                <c:pt idx="5">
                  <c:v>0.69094242471590206</c:v>
                </c:pt>
                <c:pt idx="6">
                  <c:v>0.86991947007342096</c:v>
                </c:pt>
                <c:pt idx="7">
                  <c:v>0.82825111042180555</c:v>
                </c:pt>
                <c:pt idx="8">
                  <c:v>0.7128224018789352</c:v>
                </c:pt>
                <c:pt idx="9">
                  <c:v>0.73466208372117425</c:v>
                </c:pt>
                <c:pt idx="10">
                  <c:v>0.80247944150346062</c:v>
                </c:pt>
                <c:pt idx="11">
                  <c:v>0.85569721724900449</c:v>
                </c:pt>
              </c:numCache>
            </c:numRef>
          </c:yVal>
          <c:smooth val="0"/>
          <c:extLst>
            <c:ext xmlns:c16="http://schemas.microsoft.com/office/drawing/2014/chart" uri="{C3380CC4-5D6E-409C-BE32-E72D297353CC}">
              <c16:uniqueId val="{00000002-DDFB-4B3B-A6B5-E00508AA0653}"/>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38553154692872688"/>
              <c:y val="0.927045785943423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Shade selection for feeding activity</a:t>
                </a:r>
              </a:p>
            </c:rich>
          </c:tx>
          <c:layout>
            <c:manualLayout>
              <c:xMode val="edge"/>
              <c:yMode val="edge"/>
              <c:x val="1.6539604349382409E-3"/>
              <c:y val="0.106242344706911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7695563912868029"/>
          <c:y val="0.92476742490522013"/>
          <c:w val="0.32007942301447778"/>
          <c:h val="7.52325750947798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02821522309712"/>
          <c:y val="5.9946131084960073E-2"/>
          <c:w val="0.81319597550306211"/>
          <c:h val="0.764329979585885"/>
        </c:manualLayout>
      </c:layout>
      <c:scatterChart>
        <c:scatterStyle val="lineMarker"/>
        <c:varyColors val="0"/>
        <c:ser>
          <c:idx val="0"/>
          <c:order val="0"/>
          <c:tx>
            <c:strRef>
              <c:f>'TCD Data Jrs PropScans&gt;75%'!$AA$2</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PropScans&gt;75%'!$AA$3:$AA$14</c:f>
              <c:numCache>
                <c:formatCode>0.000</c:formatCode>
                <c:ptCount val="12"/>
                <c:pt idx="0">
                  <c:v>0.85744222300893735</c:v>
                </c:pt>
                <c:pt idx="1">
                  <c:v>0.32856897144822844</c:v>
                </c:pt>
                <c:pt idx="2">
                  <c:v>0.87903111381372256</c:v>
                </c:pt>
                <c:pt idx="3">
                  <c:v>0.98747171590194838</c:v>
                </c:pt>
                <c:pt idx="4">
                  <c:v>0.99772727272727268</c:v>
                </c:pt>
                <c:pt idx="5">
                  <c:v>0.56652048853383663</c:v>
                </c:pt>
                <c:pt idx="6">
                  <c:v>0.95814908843169699</c:v>
                </c:pt>
                <c:pt idx="7">
                  <c:v>0.99472222222222229</c:v>
                </c:pt>
                <c:pt idx="8">
                  <c:v>0.73746714447515371</c:v>
                </c:pt>
                <c:pt idx="9">
                  <c:v>0.99332659251769473</c:v>
                </c:pt>
                <c:pt idx="10">
                  <c:v>0.88363462463462472</c:v>
                </c:pt>
                <c:pt idx="11">
                  <c:v>0.95776316026316033</c:v>
                </c:pt>
              </c:numCache>
            </c:numRef>
          </c:yVal>
          <c:smooth val="0"/>
          <c:extLst>
            <c:ext xmlns:c16="http://schemas.microsoft.com/office/drawing/2014/chart" uri="{C3380CC4-5D6E-409C-BE32-E72D297353CC}">
              <c16:uniqueId val="{00000000-12B8-4144-900F-3CDD5A4CDF05}"/>
            </c:ext>
          </c:extLst>
        </c:ser>
        <c:ser>
          <c:idx val="1"/>
          <c:order val="1"/>
          <c:tx>
            <c:strRef>
              <c:f>'TCD Data Jrs PropScans&gt;75%'!$AB$2</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PropScans&gt;75%'!$AB$3:$AB$14</c:f>
              <c:numCache>
                <c:formatCode>0.000</c:formatCode>
                <c:ptCount val="12"/>
                <c:pt idx="0">
                  <c:v>0.93795248732748726</c:v>
                </c:pt>
                <c:pt idx="1">
                  <c:v>0.70770618838393784</c:v>
                </c:pt>
                <c:pt idx="2">
                  <c:v>0.91535995087264799</c:v>
                </c:pt>
                <c:pt idx="3">
                  <c:v>0.76307503123572551</c:v>
                </c:pt>
                <c:pt idx="4">
                  <c:v>0.94787626354889787</c:v>
                </c:pt>
                <c:pt idx="5">
                  <c:v>0.91917440660474736</c:v>
                </c:pt>
                <c:pt idx="6">
                  <c:v>0.86273056653491442</c:v>
                </c:pt>
                <c:pt idx="7">
                  <c:v>0.93994887720974685</c:v>
                </c:pt>
                <c:pt idx="8">
                  <c:v>1</c:v>
                </c:pt>
                <c:pt idx="9">
                  <c:v>0.9736026562090393</c:v>
                </c:pt>
                <c:pt idx="10">
                  <c:v>0.99411764705882355</c:v>
                </c:pt>
                <c:pt idx="11">
                  <c:v>0.9410738150101039</c:v>
                </c:pt>
              </c:numCache>
            </c:numRef>
          </c:yVal>
          <c:smooth val="0"/>
          <c:extLst>
            <c:ext xmlns:c16="http://schemas.microsoft.com/office/drawing/2014/chart" uri="{C3380CC4-5D6E-409C-BE32-E72D297353CC}">
              <c16:uniqueId val="{00000001-12B8-4144-900F-3CDD5A4CDF05}"/>
            </c:ext>
          </c:extLst>
        </c:ser>
        <c:ser>
          <c:idx val="2"/>
          <c:order val="2"/>
          <c:tx>
            <c:strRef>
              <c:f>'TCD Data Jrs PropScans&gt;75%'!$AC$2</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PropScans&gt;75%'!$AC$3:$AC$14</c:f>
              <c:numCache>
                <c:formatCode>0.000</c:formatCode>
                <c:ptCount val="12"/>
                <c:pt idx="0">
                  <c:v>1</c:v>
                </c:pt>
                <c:pt idx="1">
                  <c:v>0.89634920634920634</c:v>
                </c:pt>
                <c:pt idx="2">
                  <c:v>0.98828601953601947</c:v>
                </c:pt>
                <c:pt idx="3">
                  <c:v>0.85030813439434139</c:v>
                </c:pt>
                <c:pt idx="4">
                  <c:v>0.96226415094339623</c:v>
                </c:pt>
                <c:pt idx="5">
                  <c:v>0.90257936507936509</c:v>
                </c:pt>
                <c:pt idx="6">
                  <c:v>0.99456521739130432</c:v>
                </c:pt>
                <c:pt idx="7">
                  <c:v>0.94702380952380949</c:v>
                </c:pt>
                <c:pt idx="8">
                  <c:v>0.98788461538461547</c:v>
                </c:pt>
                <c:pt idx="9">
                  <c:v>0.97592298481124351</c:v>
                </c:pt>
                <c:pt idx="10">
                  <c:v>0.97517973856209161</c:v>
                </c:pt>
                <c:pt idx="11">
                  <c:v>0.99583333333333335</c:v>
                </c:pt>
              </c:numCache>
            </c:numRef>
          </c:yVal>
          <c:smooth val="0"/>
          <c:extLst>
            <c:ext xmlns:c16="http://schemas.microsoft.com/office/drawing/2014/chart" uri="{C3380CC4-5D6E-409C-BE32-E72D297353CC}">
              <c16:uniqueId val="{00000002-12B8-4144-900F-3CDD5A4CDF05}"/>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1627573758689046"/>
              <c:y val="0.908527267424905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Shade</a:t>
                </a:r>
                <a:r>
                  <a:rPr lang="fr-FR" baseline="0"/>
                  <a:t> selection </a:t>
                </a:r>
                <a:r>
                  <a:rPr lang="fr-FR"/>
                  <a:t>for shade for resting + ruminating activities</a:t>
                </a:r>
              </a:p>
            </c:rich>
          </c:tx>
          <c:layout>
            <c:manualLayout>
              <c:xMode val="edge"/>
              <c:yMode val="edge"/>
              <c:x val="7.378556109333724E-3"/>
              <c:y val="0.121262029746281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9434216730635656"/>
          <c:y val="0.89698964712744245"/>
          <c:w val="0.26014429780308368"/>
          <c:h val="0.10301035287255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25043744531932"/>
          <c:y val="5.9946131084960073E-2"/>
          <c:w val="0.81597375328083999"/>
          <c:h val="0.70414479440069988"/>
        </c:manualLayout>
      </c:layout>
      <c:scatterChart>
        <c:scatterStyle val="lineMarker"/>
        <c:varyColors val="0"/>
        <c:ser>
          <c:idx val="0"/>
          <c:order val="0"/>
          <c:tx>
            <c:strRef>
              <c:f>'TCD Data_sunnyDays_allScans'!$B$26</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Data_sunnyDays_allScans'!$B$27:$B$38</c:f>
              <c:numCache>
                <c:formatCode>0.000</c:formatCode>
                <c:ptCount val="12"/>
                <c:pt idx="0">
                  <c:v>0.47718718769413615</c:v>
                </c:pt>
                <c:pt idx="1">
                  <c:v>8.2978136881267539E-2</c:v>
                </c:pt>
                <c:pt idx="2">
                  <c:v>5.340909090909092E-2</c:v>
                </c:pt>
                <c:pt idx="3">
                  <c:v>0.2907358618815527</c:v>
                </c:pt>
                <c:pt idx="4">
                  <c:v>0.52683771796472023</c:v>
                </c:pt>
                <c:pt idx="5">
                  <c:v>0.48251286140992022</c:v>
                </c:pt>
                <c:pt idx="6">
                  <c:v>0.38801155125068165</c:v>
                </c:pt>
                <c:pt idx="7">
                  <c:v>0.33004621504621506</c:v>
                </c:pt>
                <c:pt idx="8">
                  <c:v>0.3008143302657369</c:v>
                </c:pt>
                <c:pt idx="9">
                  <c:v>0.18215663358152731</c:v>
                </c:pt>
                <c:pt idx="10">
                  <c:v>0.16132126660880833</c:v>
                </c:pt>
                <c:pt idx="11">
                  <c:v>0.15946301021958914</c:v>
                </c:pt>
              </c:numCache>
            </c:numRef>
          </c:yVal>
          <c:smooth val="0"/>
          <c:extLst>
            <c:ext xmlns:c16="http://schemas.microsoft.com/office/drawing/2014/chart" uri="{C3380CC4-5D6E-409C-BE32-E72D297353CC}">
              <c16:uniqueId val="{00000000-0385-432A-8D97-9784856A6613}"/>
            </c:ext>
          </c:extLst>
        </c:ser>
        <c:ser>
          <c:idx val="1"/>
          <c:order val="1"/>
          <c:tx>
            <c:strRef>
              <c:f>'TCD Data_sunnyDays_allScans'!$C$26</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Data_sunnyDays_allScans'!$C$27:$C$38</c:f>
              <c:numCache>
                <c:formatCode>0.000</c:formatCode>
                <c:ptCount val="12"/>
                <c:pt idx="0">
                  <c:v>0.15344350671303003</c:v>
                </c:pt>
                <c:pt idx="1">
                  <c:v>5.3949716949716953E-2</c:v>
                </c:pt>
                <c:pt idx="2">
                  <c:v>1.3004576427605214E-2</c:v>
                </c:pt>
                <c:pt idx="3">
                  <c:v>6.1750776907551819E-2</c:v>
                </c:pt>
                <c:pt idx="4">
                  <c:v>8.7986971756132709E-2</c:v>
                </c:pt>
                <c:pt idx="5">
                  <c:v>0.1140836049700972</c:v>
                </c:pt>
                <c:pt idx="6">
                  <c:v>0.23152173913043478</c:v>
                </c:pt>
                <c:pt idx="7">
                  <c:v>0.32196638829228968</c:v>
                </c:pt>
                <c:pt idx="8">
                  <c:v>7.9627017105277961E-2</c:v>
                </c:pt>
                <c:pt idx="9">
                  <c:v>1.9078000938298579E-2</c:v>
                </c:pt>
                <c:pt idx="10">
                  <c:v>1.3960880904085773E-2</c:v>
                </c:pt>
                <c:pt idx="11">
                  <c:v>1.2023606947032925E-2</c:v>
                </c:pt>
              </c:numCache>
            </c:numRef>
          </c:yVal>
          <c:smooth val="0"/>
          <c:extLst>
            <c:ext xmlns:c16="http://schemas.microsoft.com/office/drawing/2014/chart" uri="{C3380CC4-5D6E-409C-BE32-E72D297353CC}">
              <c16:uniqueId val="{00000001-0385-432A-8D97-9784856A6613}"/>
            </c:ext>
          </c:extLst>
        </c:ser>
        <c:ser>
          <c:idx val="2"/>
          <c:order val="2"/>
          <c:tx>
            <c:strRef>
              <c:f>'TCD Data_sunnyDays_allScans'!$D$26</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Data_sunnyDays_allScans'!$D$27:$D$38</c:f>
              <c:numCache>
                <c:formatCode>0.000</c:formatCode>
                <c:ptCount val="12"/>
                <c:pt idx="0">
                  <c:v>0.4131753246753247</c:v>
                </c:pt>
                <c:pt idx="1">
                  <c:v>4.8655944509603047E-2</c:v>
                </c:pt>
                <c:pt idx="2">
                  <c:v>0.12641058206822711</c:v>
                </c:pt>
                <c:pt idx="3">
                  <c:v>2.4729494643287744E-2</c:v>
                </c:pt>
                <c:pt idx="4">
                  <c:v>1.2775157232704401E-2</c:v>
                </c:pt>
                <c:pt idx="5">
                  <c:v>7.7471610288129655E-2</c:v>
                </c:pt>
                <c:pt idx="6">
                  <c:v>6.1753130590339891E-2</c:v>
                </c:pt>
                <c:pt idx="7">
                  <c:v>5.4398148148148147E-2</c:v>
                </c:pt>
                <c:pt idx="8">
                  <c:v>4.4779427667399972E-2</c:v>
                </c:pt>
                <c:pt idx="9">
                  <c:v>8.5749296335639741E-2</c:v>
                </c:pt>
                <c:pt idx="10">
                  <c:v>1.030448717948718E-2</c:v>
                </c:pt>
                <c:pt idx="11">
                  <c:v>2.7210901585514591E-2</c:v>
                </c:pt>
              </c:numCache>
            </c:numRef>
          </c:yVal>
          <c:smooth val="0"/>
          <c:extLst>
            <c:ext xmlns:c16="http://schemas.microsoft.com/office/drawing/2014/chart" uri="{C3380CC4-5D6E-409C-BE32-E72D297353CC}">
              <c16:uniqueId val="{00000002-0385-432A-8D97-9784856A6613}"/>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9816076115485575"/>
              <c:y val="0.894638378536016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380356880"/>
        <c:crosses val="autoZero"/>
        <c:crossBetween val="midCat"/>
        <c:majorUnit val="0.5"/>
      </c:valAx>
      <c:valAx>
        <c:axId val="1380356880"/>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of resting and ruminating time spent standing</a:t>
                </a:r>
              </a:p>
            </c:rich>
          </c:tx>
          <c:layout>
            <c:manualLayout>
              <c:xMode val="edge"/>
              <c:yMode val="edge"/>
              <c:x val="7.3786089238845141E-3"/>
              <c:y val="0.102743511227763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8828390201224843"/>
          <c:y val="0.90161927675707199"/>
          <c:w val="0.29843219597550308"/>
          <c:h val="7.0602945465150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90374939594644"/>
          <c:y val="7.8205624296962886E-2"/>
          <c:w val="0.73365537678728798"/>
          <c:h val="0.83840809898762658"/>
        </c:manualLayout>
      </c:layout>
      <c:scatterChart>
        <c:scatterStyle val="lineMarker"/>
        <c:varyColors val="0"/>
        <c:ser>
          <c:idx val="0"/>
          <c:order val="0"/>
          <c:tx>
            <c:v>Moyenne</c:v>
          </c:tx>
          <c:spPr>
            <a:ln w="19050">
              <a:noFill/>
            </a:ln>
            <a:effectLst/>
          </c:spPr>
          <c:marker>
            <c:symbol val="plus"/>
            <c:size val="8"/>
            <c:spPr>
              <a:noFill/>
              <a:ln>
                <a:solidFill>
                  <a:srgbClr val="FF3737"/>
                </a:solidFill>
                <a:prstDash val="solid"/>
              </a:ln>
            </c:spPr>
          </c:marker>
          <c:xVal>
            <c:numLit>
              <c:formatCode>General</c:formatCode>
              <c:ptCount val="3"/>
              <c:pt idx="0">
                <c:v>1</c:v>
              </c:pt>
              <c:pt idx="1">
                <c:v>2</c:v>
              </c:pt>
              <c:pt idx="2">
                <c:v>3</c:v>
              </c:pt>
            </c:numLit>
          </c:xVal>
          <c:yVal>
            <c:numLit>
              <c:formatCode>General</c:formatCode>
              <c:ptCount val="3"/>
              <c:pt idx="0">
                <c:v>76.35498044449244</c:v>
              </c:pt>
              <c:pt idx="1">
                <c:v>63.283576611946273</c:v>
              </c:pt>
              <c:pt idx="2">
                <c:v>54.965492132413821</c:v>
              </c:pt>
            </c:numLit>
          </c:yVal>
          <c:smooth val="0"/>
          <c:extLst>
            <c:ext xmlns:c16="http://schemas.microsoft.com/office/drawing/2014/chart" uri="{C3380CC4-5D6E-409C-BE32-E72D297353CC}">
              <c16:uniqueId val="{00000000-BDD0-450F-B3E0-D7B7D7739A4B}"/>
            </c:ext>
          </c:extLst>
        </c:ser>
        <c:ser>
          <c:idx val="1"/>
          <c:order val="1"/>
          <c:tx>
            <c:v>Minimum/Maximum</c:v>
          </c:tx>
          <c:spPr>
            <a:ln w="19050">
              <a:noFill/>
            </a:ln>
            <a:effectLst/>
          </c:spPr>
          <c:marker>
            <c:symbol val="diamond"/>
            <c:size val="3"/>
            <c:spPr>
              <a:solidFill>
                <a:srgbClr val="000000"/>
              </a:solidFill>
              <a:ln>
                <a:solidFill>
                  <a:srgbClr val="000000"/>
                </a:solidFill>
                <a:prstDash val="solid"/>
              </a:ln>
            </c:spPr>
          </c:marker>
          <c:xVal>
            <c:numLit>
              <c:formatCode>General</c:formatCode>
              <c:ptCount val="6"/>
              <c:pt idx="0">
                <c:v>1</c:v>
              </c:pt>
              <c:pt idx="1">
                <c:v>1</c:v>
              </c:pt>
              <c:pt idx="2">
                <c:v>2</c:v>
              </c:pt>
              <c:pt idx="3">
                <c:v>2</c:v>
              </c:pt>
              <c:pt idx="4">
                <c:v>3</c:v>
              </c:pt>
              <c:pt idx="5">
                <c:v>3</c:v>
              </c:pt>
            </c:numLit>
          </c:xVal>
          <c:yVal>
            <c:numLit>
              <c:formatCode>General</c:formatCode>
              <c:ptCount val="6"/>
              <c:pt idx="0">
                <c:v>43.254357583787844</c:v>
              </c:pt>
              <c:pt idx="1">
                <c:v>122.952830281</c:v>
              </c:pt>
              <c:pt idx="2">
                <c:v>32.898500822369456</c:v>
              </c:pt>
              <c:pt idx="3">
                <c:v>100.33879254722625</c:v>
              </c:pt>
              <c:pt idx="4">
                <c:v>28.26265518728642</c:v>
              </c:pt>
              <c:pt idx="5">
                <c:v>102.48118279569891</c:v>
              </c:pt>
            </c:numLit>
          </c:yVal>
          <c:smooth val="0"/>
          <c:extLst>
            <c:ext xmlns:c16="http://schemas.microsoft.com/office/drawing/2014/chart" uri="{C3380CC4-5D6E-409C-BE32-E72D297353CC}">
              <c16:uniqueId val="{00000001-BDD0-450F-B3E0-D7B7D7739A4B}"/>
            </c:ext>
          </c:extLst>
        </c:ser>
        <c:ser>
          <c:idx val="2"/>
          <c:order val="2"/>
          <c:tx>
            <c:v/>
          </c:tx>
          <c:spPr>
            <a:ln w="6350">
              <a:solidFill>
                <a:srgbClr val="000000"/>
              </a:solidFill>
              <a:prstDash val="solid"/>
            </a:ln>
            <a:effectLst/>
          </c:spPr>
          <c:marker>
            <c:symbol val="none"/>
          </c:marker>
          <c:xVal>
            <c:numLit>
              <c:formatCode>General</c:formatCode>
              <c:ptCount val="23"/>
              <c:pt idx="0">
                <c:v>0.9</c:v>
              </c:pt>
              <c:pt idx="1">
                <c:v>1.1000000000000001</c:v>
              </c:pt>
              <c:pt idx="2">
                <c:v>1</c:v>
              </c:pt>
              <c:pt idx="3">
                <c:v>1</c:v>
              </c:pt>
              <c:pt idx="4">
                <c:v>0.75</c:v>
              </c:pt>
              <c:pt idx="5">
                <c:v>1.25</c:v>
              </c:pt>
              <c:pt idx="6">
                <c:v>1.25</c:v>
              </c:pt>
              <c:pt idx="7">
                <c:v>1.25</c:v>
              </c:pt>
              <c:pt idx="8">
                <c:v>1.25</c:v>
              </c:pt>
              <c:pt idx="9">
                <c:v>1.25</c:v>
              </c:pt>
              <c:pt idx="10">
                <c:v>1</c:v>
              </c:pt>
              <c:pt idx="11">
                <c:v>1</c:v>
              </c:pt>
              <c:pt idx="12">
                <c:v>1.1000000000000001</c:v>
              </c:pt>
              <c:pt idx="13">
                <c:v>0.9</c:v>
              </c:pt>
              <c:pt idx="14">
                <c:v>1</c:v>
              </c:pt>
              <c:pt idx="15">
                <c:v>1</c:v>
              </c:pt>
              <c:pt idx="16">
                <c:v>0.75</c:v>
              </c:pt>
              <c:pt idx="17">
                <c:v>0.75</c:v>
              </c:pt>
              <c:pt idx="18">
                <c:v>0.75</c:v>
              </c:pt>
              <c:pt idx="19">
                <c:v>1.25</c:v>
              </c:pt>
              <c:pt idx="20">
                <c:v>0.75</c:v>
              </c:pt>
              <c:pt idx="21">
                <c:v>0.75</c:v>
              </c:pt>
              <c:pt idx="22">
                <c:v>0.75</c:v>
              </c:pt>
            </c:numLit>
          </c:xVal>
          <c:yVal>
            <c:numLit>
              <c:formatCode>General</c:formatCode>
              <c:ptCount val="23"/>
              <c:pt idx="0">
                <c:v>122.952830281</c:v>
              </c:pt>
              <c:pt idx="1">
                <c:v>122.952830281</c:v>
              </c:pt>
              <c:pt idx="2">
                <c:v>122.952830281</c:v>
              </c:pt>
              <c:pt idx="3">
                <c:v>91.016819052745902</c:v>
              </c:pt>
              <c:pt idx="4">
                <c:v>91.016819052745902</c:v>
              </c:pt>
              <c:pt idx="5">
                <c:v>91.016819052745902</c:v>
              </c:pt>
              <c:pt idx="6">
                <c:v>91.016819052745902</c:v>
              </c:pt>
              <c:pt idx="7">
                <c:v>72.719685763640243</c:v>
              </c:pt>
              <c:pt idx="8">
                <c:v>64.385043923347752</c:v>
              </c:pt>
              <c:pt idx="9">
                <c:v>64.385043923347752</c:v>
              </c:pt>
              <c:pt idx="10">
                <c:v>64.385043923347752</c:v>
              </c:pt>
              <c:pt idx="11">
                <c:v>43.254357583787844</c:v>
              </c:pt>
              <c:pt idx="12">
                <c:v>43.254357583787844</c:v>
              </c:pt>
              <c:pt idx="13">
                <c:v>43.254357583787844</c:v>
              </c:pt>
              <c:pt idx="14">
                <c:v>43.254357583787844</c:v>
              </c:pt>
              <c:pt idx="15">
                <c:v>64.385043923347752</c:v>
              </c:pt>
              <c:pt idx="16">
                <c:v>64.385043923347752</c:v>
              </c:pt>
              <c:pt idx="17">
                <c:v>64.385043923347752</c:v>
              </c:pt>
              <c:pt idx="18">
                <c:v>72.719685763640243</c:v>
              </c:pt>
              <c:pt idx="19">
                <c:v>72.719685763640243</c:v>
              </c:pt>
              <c:pt idx="20">
                <c:v>72.719685763640243</c:v>
              </c:pt>
              <c:pt idx="21">
                <c:v>91.016819052745902</c:v>
              </c:pt>
              <c:pt idx="22">
                <c:v>91.016819052745902</c:v>
              </c:pt>
            </c:numLit>
          </c:yVal>
          <c:smooth val="0"/>
          <c:extLst>
            <c:ext xmlns:c16="http://schemas.microsoft.com/office/drawing/2014/chart" uri="{C3380CC4-5D6E-409C-BE32-E72D297353CC}">
              <c16:uniqueId val="{00000002-BDD0-450F-B3E0-D7B7D7739A4B}"/>
            </c:ext>
          </c:extLst>
        </c:ser>
        <c:ser>
          <c:idx val="3"/>
          <c:order val="3"/>
          <c:tx>
            <c:v/>
          </c:tx>
          <c:spPr>
            <a:ln w="6350">
              <a:solidFill>
                <a:srgbClr val="000000"/>
              </a:solidFill>
              <a:prstDash val="solid"/>
            </a:ln>
            <a:effectLst/>
          </c:spPr>
          <c:marker>
            <c:symbol val="none"/>
          </c:marker>
          <c:xVal>
            <c:numLit>
              <c:formatCode>General</c:formatCode>
              <c:ptCount val="23"/>
              <c:pt idx="0">
                <c:v>1.9</c:v>
              </c:pt>
              <c:pt idx="1">
                <c:v>2.1</c:v>
              </c:pt>
              <c:pt idx="2">
                <c:v>2</c:v>
              </c:pt>
              <c:pt idx="3">
                <c:v>2</c:v>
              </c:pt>
              <c:pt idx="4">
                <c:v>1.75</c:v>
              </c:pt>
              <c:pt idx="5">
                <c:v>2.25</c:v>
              </c:pt>
              <c:pt idx="6">
                <c:v>2.25</c:v>
              </c:pt>
              <c:pt idx="7">
                <c:v>2.25</c:v>
              </c:pt>
              <c:pt idx="8">
                <c:v>2.25</c:v>
              </c:pt>
              <c:pt idx="9">
                <c:v>2.25</c:v>
              </c:pt>
              <c:pt idx="10">
                <c:v>2</c:v>
              </c:pt>
              <c:pt idx="11">
                <c:v>2</c:v>
              </c:pt>
              <c:pt idx="12">
                <c:v>2.1</c:v>
              </c:pt>
              <c:pt idx="13">
                <c:v>1.9</c:v>
              </c:pt>
              <c:pt idx="14">
                <c:v>2</c:v>
              </c:pt>
              <c:pt idx="15">
                <c:v>2</c:v>
              </c:pt>
              <c:pt idx="16">
                <c:v>1.75</c:v>
              </c:pt>
              <c:pt idx="17">
                <c:v>1.75</c:v>
              </c:pt>
              <c:pt idx="18">
                <c:v>1.75</c:v>
              </c:pt>
              <c:pt idx="19">
                <c:v>2.25</c:v>
              </c:pt>
              <c:pt idx="20">
                <c:v>1.75</c:v>
              </c:pt>
              <c:pt idx="21">
                <c:v>1.75</c:v>
              </c:pt>
              <c:pt idx="22">
                <c:v>1.75</c:v>
              </c:pt>
            </c:numLit>
          </c:xVal>
          <c:yVal>
            <c:numLit>
              <c:formatCode>General</c:formatCode>
              <c:ptCount val="23"/>
              <c:pt idx="0">
                <c:v>100.33879254722625</c:v>
              </c:pt>
              <c:pt idx="1">
                <c:v>100.33879254722625</c:v>
              </c:pt>
              <c:pt idx="2">
                <c:v>100.33879254722625</c:v>
              </c:pt>
              <c:pt idx="3">
                <c:v>76.108394501664833</c:v>
              </c:pt>
              <c:pt idx="4">
                <c:v>76.108394501664833</c:v>
              </c:pt>
              <c:pt idx="5">
                <c:v>76.108394501664833</c:v>
              </c:pt>
              <c:pt idx="6">
                <c:v>76.108394501664833</c:v>
              </c:pt>
              <c:pt idx="7">
                <c:v>60.57491919393064</c:v>
              </c:pt>
              <c:pt idx="8">
                <c:v>51.643462247477352</c:v>
              </c:pt>
              <c:pt idx="9">
                <c:v>51.643462247477352</c:v>
              </c:pt>
              <c:pt idx="10">
                <c:v>51.643462247477352</c:v>
              </c:pt>
              <c:pt idx="11">
                <c:v>32.898500822369456</c:v>
              </c:pt>
              <c:pt idx="12">
                <c:v>32.898500822369456</c:v>
              </c:pt>
              <c:pt idx="13">
                <c:v>32.898500822369456</c:v>
              </c:pt>
              <c:pt idx="14">
                <c:v>32.898500822369456</c:v>
              </c:pt>
              <c:pt idx="15">
                <c:v>51.643462247477352</c:v>
              </c:pt>
              <c:pt idx="16">
                <c:v>51.643462247477352</c:v>
              </c:pt>
              <c:pt idx="17">
                <c:v>51.643462247477352</c:v>
              </c:pt>
              <c:pt idx="18">
                <c:v>60.57491919393064</c:v>
              </c:pt>
              <c:pt idx="19">
                <c:v>60.57491919393064</c:v>
              </c:pt>
              <c:pt idx="20">
                <c:v>60.57491919393064</c:v>
              </c:pt>
              <c:pt idx="21">
                <c:v>76.108394501664833</c:v>
              </c:pt>
              <c:pt idx="22">
                <c:v>76.108394501664833</c:v>
              </c:pt>
            </c:numLit>
          </c:yVal>
          <c:smooth val="0"/>
          <c:extLst>
            <c:ext xmlns:c16="http://schemas.microsoft.com/office/drawing/2014/chart" uri="{C3380CC4-5D6E-409C-BE32-E72D297353CC}">
              <c16:uniqueId val="{00000003-BDD0-450F-B3E0-D7B7D7739A4B}"/>
            </c:ext>
          </c:extLst>
        </c:ser>
        <c:ser>
          <c:idx val="4"/>
          <c:order val="4"/>
          <c:tx>
            <c:v/>
          </c:tx>
          <c:spPr>
            <a:ln w="6350">
              <a:solidFill>
                <a:srgbClr val="000000"/>
              </a:solidFill>
              <a:prstDash val="solid"/>
            </a:ln>
            <a:effectLst/>
          </c:spPr>
          <c:marker>
            <c:symbol val="none"/>
          </c:marker>
          <c:xVal>
            <c:numLit>
              <c:formatCode>General</c:formatCode>
              <c:ptCount val="23"/>
              <c:pt idx="0">
                <c:v>2.9</c:v>
              </c:pt>
              <c:pt idx="1">
                <c:v>3.1</c:v>
              </c:pt>
              <c:pt idx="2">
                <c:v>3</c:v>
              </c:pt>
              <c:pt idx="3">
                <c:v>3</c:v>
              </c:pt>
              <c:pt idx="4">
                <c:v>2.75</c:v>
              </c:pt>
              <c:pt idx="5">
                <c:v>3.25</c:v>
              </c:pt>
              <c:pt idx="6">
                <c:v>3.25</c:v>
              </c:pt>
              <c:pt idx="7">
                <c:v>3.25</c:v>
              </c:pt>
              <c:pt idx="8">
                <c:v>3.25</c:v>
              </c:pt>
              <c:pt idx="9">
                <c:v>3.25</c:v>
              </c:pt>
              <c:pt idx="10">
                <c:v>3</c:v>
              </c:pt>
              <c:pt idx="11">
                <c:v>3</c:v>
              </c:pt>
              <c:pt idx="12">
                <c:v>3.1</c:v>
              </c:pt>
              <c:pt idx="13">
                <c:v>2.9</c:v>
              </c:pt>
              <c:pt idx="14">
                <c:v>3</c:v>
              </c:pt>
              <c:pt idx="15">
                <c:v>3</c:v>
              </c:pt>
              <c:pt idx="16">
                <c:v>2.75</c:v>
              </c:pt>
              <c:pt idx="17">
                <c:v>2.75</c:v>
              </c:pt>
              <c:pt idx="18">
                <c:v>2.75</c:v>
              </c:pt>
              <c:pt idx="19">
                <c:v>3.25</c:v>
              </c:pt>
              <c:pt idx="20">
                <c:v>2.75</c:v>
              </c:pt>
              <c:pt idx="21">
                <c:v>2.75</c:v>
              </c:pt>
              <c:pt idx="22">
                <c:v>2.75</c:v>
              </c:pt>
            </c:numLit>
          </c:xVal>
          <c:yVal>
            <c:numLit>
              <c:formatCode>General</c:formatCode>
              <c:ptCount val="23"/>
              <c:pt idx="0">
                <c:v>102.48118279569891</c:v>
              </c:pt>
              <c:pt idx="1">
                <c:v>102.48118279569891</c:v>
              </c:pt>
              <c:pt idx="2">
                <c:v>102.48118279569891</c:v>
              </c:pt>
              <c:pt idx="3">
                <c:v>69.122366745245586</c:v>
              </c:pt>
              <c:pt idx="4">
                <c:v>69.122366745245586</c:v>
              </c:pt>
              <c:pt idx="5">
                <c:v>69.122366745245586</c:v>
              </c:pt>
              <c:pt idx="6">
                <c:v>69.122366745245586</c:v>
              </c:pt>
              <c:pt idx="7">
                <c:v>47.55446609602938</c:v>
              </c:pt>
              <c:pt idx="8">
                <c:v>39.354655806917663</c:v>
              </c:pt>
              <c:pt idx="9">
                <c:v>39.354655806917663</c:v>
              </c:pt>
              <c:pt idx="10">
                <c:v>39.354655806917663</c:v>
              </c:pt>
              <c:pt idx="11">
                <c:v>28.26265518728642</c:v>
              </c:pt>
              <c:pt idx="12">
                <c:v>28.26265518728642</c:v>
              </c:pt>
              <c:pt idx="13">
                <c:v>28.26265518728642</c:v>
              </c:pt>
              <c:pt idx="14">
                <c:v>28.26265518728642</c:v>
              </c:pt>
              <c:pt idx="15">
                <c:v>39.354655806917663</c:v>
              </c:pt>
              <c:pt idx="16">
                <c:v>39.354655806917663</c:v>
              </c:pt>
              <c:pt idx="17">
                <c:v>39.354655806917663</c:v>
              </c:pt>
              <c:pt idx="18">
                <c:v>47.55446609602938</c:v>
              </c:pt>
              <c:pt idx="19">
                <c:v>47.55446609602938</c:v>
              </c:pt>
              <c:pt idx="20">
                <c:v>47.55446609602938</c:v>
              </c:pt>
              <c:pt idx="21">
                <c:v>69.122366745245586</c:v>
              </c:pt>
              <c:pt idx="22">
                <c:v>69.122366745245586</c:v>
              </c:pt>
            </c:numLit>
          </c:yVal>
          <c:smooth val="0"/>
          <c:extLst>
            <c:ext xmlns:c16="http://schemas.microsoft.com/office/drawing/2014/chart" uri="{C3380CC4-5D6E-409C-BE32-E72D297353CC}">
              <c16:uniqueId val="{00000004-BDD0-450F-B3E0-D7B7D7739A4B}"/>
            </c:ext>
          </c:extLst>
        </c:ser>
        <c:ser>
          <c:idx val="5"/>
          <c:order val="5"/>
          <c:tx>
            <c:v/>
          </c:tx>
          <c:spPr>
            <a:ln w="6350">
              <a:solidFill>
                <a:schemeClr val="bg1">
                  <a:lumMod val="85000"/>
                </a:schemeClr>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DD0-450F-B3E0-D7B7D7739A4B}"/>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DD0-450F-B3E0-D7B7D7739A4B}"/>
                </c:ext>
              </c:extLst>
            </c:dLbl>
            <c:dLbl>
              <c:idx val="2"/>
              <c:layout>
                <c:manualLayout>
                  <c:x val="-7.0403487699630771E-2"/>
                  <c:y val="-2.4032642471415212E-2"/>
                </c:manualLayout>
              </c:layout>
              <c:tx>
                <c:rich>
                  <a:bodyPr/>
                  <a:lstStyle/>
                  <a:p>
                    <a:r>
                      <a:rPr lang="en-US"/>
                      <a:t>p=0.018</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DD0-450F-B3E0-D7B7D7739A4B}"/>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DD0-450F-B3E0-D7B7D7739A4B}"/>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DD0-450F-B3E0-D7B7D7739A4B}"/>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1.5</c:v>
              </c:pt>
              <c:pt idx="3">
                <c:v>1.9750000000000001</c:v>
              </c:pt>
              <c:pt idx="4">
                <c:v>1.9750000000000001</c:v>
              </c:pt>
            </c:numLit>
          </c:xVal>
          <c:yVal>
            <c:numLit>
              <c:formatCode>General</c:formatCode>
              <c:ptCount val="5"/>
              <c:pt idx="0">
                <c:v>143.42857142857142</c:v>
              </c:pt>
              <c:pt idx="1">
                <c:v>146.85714285714283</c:v>
              </c:pt>
              <c:pt idx="2">
                <c:v>146.85714285714283</c:v>
              </c:pt>
              <c:pt idx="3">
                <c:v>146.85714285714283</c:v>
              </c:pt>
              <c:pt idx="4">
                <c:v>143.42857142857142</c:v>
              </c:pt>
            </c:numLit>
          </c:yVal>
          <c:smooth val="0"/>
          <c:extLst>
            <c:ext xmlns:c16="http://schemas.microsoft.com/office/drawing/2014/chart" uri="{C3380CC4-5D6E-409C-BE32-E72D297353CC}">
              <c16:uniqueId val="{0000000A-BDD0-450F-B3E0-D7B7D7739A4B}"/>
            </c:ext>
          </c:extLst>
        </c:ser>
        <c:ser>
          <c:idx val="6"/>
          <c:order val="6"/>
          <c:tx>
            <c:v/>
          </c:tx>
          <c:spPr>
            <a:ln w="6350">
              <a:solidFill>
                <a:schemeClr val="bg1">
                  <a:lumMod val="85000"/>
                </a:schemeClr>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DD0-450F-B3E0-D7B7D7739A4B}"/>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DD0-450F-B3E0-D7B7D7739A4B}"/>
                </c:ext>
              </c:extLst>
            </c:dLbl>
            <c:dLbl>
              <c:idx val="2"/>
              <c:layout>
                <c:manualLayout>
                  <c:x val="-6.4778173914701337E-2"/>
                  <c:y val="-2.4032642471415212E-2"/>
                </c:manualLayout>
              </c:layout>
              <c:tx>
                <c:rich>
                  <a:bodyPr/>
                  <a:lstStyle/>
                  <a:p>
                    <a:r>
                      <a:rPr lang="en-US"/>
                      <a:t>p=0.116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DD0-450F-B3E0-D7B7D7739A4B}"/>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DD0-450F-B3E0-D7B7D7739A4B}"/>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DD0-450F-B3E0-D7B7D7739A4B}"/>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2.0249999999999999</c:v>
              </c:pt>
              <c:pt idx="1">
                <c:v>2.0249999999999999</c:v>
              </c:pt>
              <c:pt idx="2">
                <c:v>2.5</c:v>
              </c:pt>
              <c:pt idx="3">
                <c:v>2.9750000000000001</c:v>
              </c:pt>
              <c:pt idx="4">
                <c:v>2.9750000000000001</c:v>
              </c:pt>
            </c:numLit>
          </c:xVal>
          <c:yVal>
            <c:numLit>
              <c:formatCode>General</c:formatCode>
              <c:ptCount val="5"/>
              <c:pt idx="0">
                <c:v>143.42857142857142</c:v>
              </c:pt>
              <c:pt idx="1">
                <c:v>146.85714285714283</c:v>
              </c:pt>
              <c:pt idx="2">
                <c:v>146.85714285714283</c:v>
              </c:pt>
              <c:pt idx="3">
                <c:v>146.85714285714283</c:v>
              </c:pt>
              <c:pt idx="4">
                <c:v>143.42857142857142</c:v>
              </c:pt>
            </c:numLit>
          </c:yVal>
          <c:smooth val="0"/>
          <c:extLst>
            <c:ext xmlns:c16="http://schemas.microsoft.com/office/drawing/2014/chart" uri="{C3380CC4-5D6E-409C-BE32-E72D297353CC}">
              <c16:uniqueId val="{00000010-BDD0-450F-B3E0-D7B7D7739A4B}"/>
            </c:ext>
          </c:extLst>
        </c:ser>
        <c:ser>
          <c:idx val="7"/>
          <c:order val="7"/>
          <c:tx>
            <c:v/>
          </c:tx>
          <c:spPr>
            <a:ln w="6350">
              <a:solidFill>
                <a:schemeClr val="bg1">
                  <a:lumMod val="85000"/>
                </a:schemeClr>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DD0-450F-B3E0-D7B7D7739A4B}"/>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DD0-450F-B3E0-D7B7D7739A4B}"/>
                </c:ext>
              </c:extLst>
            </c:dLbl>
            <c:dLbl>
              <c:idx val="2"/>
              <c:layout>
                <c:manualLayout>
                  <c:x val="-0.14327036255124895"/>
                  <c:y val="-3.6092508009452559E-2"/>
                </c:manualLayout>
              </c:layout>
              <c:tx>
                <c:rich>
                  <a:bodyPr/>
                  <a:lstStyle/>
                  <a:p>
                    <a:r>
                      <a:rPr lang="en-US"/>
                      <a:t>p&lt; 0.0001</a:t>
                    </a:r>
                  </a:p>
                </c:rich>
              </c:tx>
              <c:dLblPos val="r"/>
              <c:showLegendKey val="0"/>
              <c:showVal val="0"/>
              <c:showCatName val="1"/>
              <c:showSerName val="0"/>
              <c:showPercent val="0"/>
              <c:showBubbleSize val="0"/>
              <c:extLst>
                <c:ext xmlns:c15="http://schemas.microsoft.com/office/drawing/2012/chart" uri="{CE6537A1-D6FC-4f65-9D91-7224C49458BB}">
                  <c15:layout>
                    <c:manualLayout>
                      <c:w val="0.21081081081081082"/>
                      <c:h val="0.11844602609727164"/>
                    </c:manualLayout>
                  </c15:layout>
                  <c15:showDataLabelsRange val="0"/>
                </c:ext>
                <c:ext xmlns:c16="http://schemas.microsoft.com/office/drawing/2014/chart" uri="{C3380CC4-5D6E-409C-BE32-E72D297353CC}">
                  <c16:uniqueId val="{00000013-BDD0-450F-B3E0-D7B7D7739A4B}"/>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DD0-450F-B3E0-D7B7D7739A4B}"/>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BDD0-450F-B3E0-D7B7D7739A4B}"/>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2</c:v>
              </c:pt>
              <c:pt idx="3">
                <c:v>2.9750000000000001</c:v>
              </c:pt>
              <c:pt idx="4">
                <c:v>2.9750000000000001</c:v>
              </c:pt>
            </c:numLit>
          </c:xVal>
          <c:yVal>
            <c:numLit>
              <c:formatCode>General</c:formatCode>
              <c:ptCount val="5"/>
              <c:pt idx="0">
                <c:v>153.71428571428569</c:v>
              </c:pt>
              <c:pt idx="1">
                <c:v>157.14285714285711</c:v>
              </c:pt>
              <c:pt idx="2">
                <c:v>157.14285714285711</c:v>
              </c:pt>
              <c:pt idx="3">
                <c:v>157.14285714285711</c:v>
              </c:pt>
              <c:pt idx="4">
                <c:v>153.71428571428569</c:v>
              </c:pt>
            </c:numLit>
          </c:yVal>
          <c:smooth val="0"/>
          <c:extLst>
            <c:ext xmlns:c16="http://schemas.microsoft.com/office/drawing/2014/chart" uri="{C3380CC4-5D6E-409C-BE32-E72D297353CC}">
              <c16:uniqueId val="{00000016-BDD0-450F-B3E0-D7B7D7739A4B}"/>
            </c:ext>
          </c:extLst>
        </c:ser>
        <c:ser>
          <c:idx val="8"/>
          <c:order val="8"/>
          <c:tx>
            <c:v/>
          </c:tx>
          <c:spPr>
            <a:ln w="19050">
              <a:noFill/>
            </a:ln>
            <a:effectLst/>
          </c:spPr>
          <c:marker>
            <c:symbol val="none"/>
          </c:marker>
          <c:dLbls>
            <c:dLbl>
              <c:idx val="0"/>
              <c:tx>
                <c:rich>
                  <a:bodyPr/>
                  <a:lstStyle/>
                  <a:p>
                    <a:r>
                      <a:rPr lang="en-US"/>
                      <a:t>Tlow</a:t>
                    </a:r>
                  </a:p>
                </c:rich>
              </c:tx>
              <c:dLblPos val="b"/>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DD0-450F-B3E0-D7B7D7739A4B}"/>
                </c:ext>
              </c:extLst>
            </c:dLbl>
            <c:dLbl>
              <c:idx val="1"/>
              <c:tx>
                <c:rich>
                  <a:bodyPr/>
                  <a:lstStyle/>
                  <a:p>
                    <a:r>
                      <a:rPr lang="en-US"/>
                      <a:t>Tmed</a:t>
                    </a:r>
                  </a:p>
                </c:rich>
              </c:tx>
              <c:dLblPos val="b"/>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BDD0-450F-B3E0-D7B7D7739A4B}"/>
                </c:ext>
              </c:extLst>
            </c:dLbl>
            <c:dLbl>
              <c:idx val="2"/>
              <c:tx>
                <c:rich>
                  <a:bodyPr/>
                  <a:lstStyle/>
                  <a:p>
                    <a:r>
                      <a:rPr lang="en-US"/>
                      <a:t>Thigh</a:t>
                    </a:r>
                  </a:p>
                </c:rich>
              </c:tx>
              <c:dLblPos val="b"/>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BDD0-450F-B3E0-D7B7D7739A4B}"/>
                </c:ext>
              </c:extLst>
            </c:dLbl>
            <c:spPr>
              <a:noFill/>
              <a:ln>
                <a:noFill/>
              </a:ln>
              <a:effectLst/>
            </c:spPr>
            <c:txPr>
              <a:bodyPr rot="0" vert="horz"/>
              <a:lstStyle/>
              <a:p>
                <a:pPr>
                  <a:defRPr/>
                </a:pPr>
                <a:endParaRPr lang="fr-FR"/>
              </a:p>
            </c:txPr>
            <c:dLblPos val="b"/>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3"/>
              <c:pt idx="0">
                <c:v>1</c:v>
              </c:pt>
              <c:pt idx="1">
                <c:v>2</c:v>
              </c:pt>
              <c:pt idx="2">
                <c:v>3</c:v>
              </c:pt>
            </c:numLit>
          </c:xVal>
          <c:yVal>
            <c:numLit>
              <c:formatCode>General</c:formatCode>
              <c:ptCount val="3"/>
              <c:pt idx="0">
                <c:v>23.6</c:v>
              </c:pt>
              <c:pt idx="1">
                <c:v>23.6</c:v>
              </c:pt>
              <c:pt idx="2">
                <c:v>23.6</c:v>
              </c:pt>
            </c:numLit>
          </c:yVal>
          <c:smooth val="0"/>
          <c:extLst>
            <c:ext xmlns:c16="http://schemas.microsoft.com/office/drawing/2014/chart" uri="{C3380CC4-5D6E-409C-BE32-E72D297353CC}">
              <c16:uniqueId val="{0000001A-BDD0-450F-B3E0-D7B7D7739A4B}"/>
            </c:ext>
          </c:extLst>
        </c:ser>
        <c:dLbls>
          <c:showLegendKey val="0"/>
          <c:showVal val="0"/>
          <c:showCatName val="0"/>
          <c:showSerName val="0"/>
          <c:showPercent val="0"/>
          <c:showBubbleSize val="0"/>
        </c:dLbls>
        <c:axId val="664525040"/>
        <c:axId val="664519216"/>
      </c:scatterChart>
      <c:valAx>
        <c:axId val="664525040"/>
        <c:scaling>
          <c:orientation val="minMax"/>
          <c:max val="3.5"/>
          <c:min val="0.5"/>
        </c:scaling>
        <c:delete val="0"/>
        <c:axPos val="b"/>
        <c:numFmt formatCode="General" sourceLinked="0"/>
        <c:majorTickMark val="none"/>
        <c:minorTickMark val="none"/>
        <c:tickLblPos val="none"/>
        <c:spPr>
          <a:ln w="6350">
            <a:noFill/>
          </a:ln>
        </c:spPr>
        <c:crossAx val="664519216"/>
        <c:crosses val="autoZero"/>
        <c:crossBetween val="midCat"/>
      </c:valAx>
      <c:valAx>
        <c:axId val="664519216"/>
        <c:scaling>
          <c:orientation val="minMax"/>
          <c:max val="160"/>
          <c:min val="20"/>
        </c:scaling>
        <c:delete val="0"/>
        <c:axPos val="l"/>
        <c:title>
          <c:tx>
            <c:rich>
              <a:bodyPr anchor="t" anchorCtr="0"/>
              <a:lstStyle/>
              <a:p>
                <a:pPr>
                  <a:defRPr sz="1000"/>
                </a:pPr>
                <a:r>
                  <a:rPr lang="fr-FR" sz="1000"/>
                  <a:t>Resp. Rate</a:t>
                </a:r>
                <a:r>
                  <a:rPr lang="fr-FR" sz="1000" baseline="0"/>
                  <a:t> </a:t>
                </a:r>
                <a:r>
                  <a:rPr lang="fr-FR" sz="1000"/>
                  <a:t>(Nb movements / min)</a:t>
                </a:r>
              </a:p>
            </c:rich>
          </c:tx>
          <c:layout>
            <c:manualLayout>
              <c:xMode val="edge"/>
              <c:yMode val="edge"/>
              <c:x val="4.5126353790613718E-3"/>
              <c:y val="0.13073201259095282"/>
            </c:manualLayout>
          </c:layout>
          <c:overlay val="0"/>
        </c:title>
        <c:numFmt formatCode="General" sourceLinked="0"/>
        <c:majorTickMark val="cross"/>
        <c:minorTickMark val="none"/>
        <c:tickLblPos val="nextTo"/>
        <c:crossAx val="664525040"/>
        <c:crossesAt val="0.5"/>
        <c:crossBetween val="midCat"/>
      </c:valAx>
      <c:spPr>
        <a:ln w="25400">
          <a:noFill/>
        </a:ln>
      </c:spPr>
    </c:plotArea>
    <c:plotVisOnly val="1"/>
    <c:dispBlanksAs val="gap"/>
    <c:showDLblsOverMax val="0"/>
  </c:chart>
  <c:spPr>
    <a:ln>
      <a:solidFill>
        <a:schemeClr val="bg2"/>
      </a:solidFill>
    </a:ln>
  </c:spPr>
  <c:txPr>
    <a:bodyPr/>
    <a:lstStyle/>
    <a:p>
      <a:pPr>
        <a:defRPr sz="900" b="0">
          <a:latin typeface="+mn-lt"/>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97097948653572E-2"/>
          <c:y val="5.9051645781631384E-2"/>
          <c:w val="0.85713391485170576"/>
          <c:h val="0.83879367219175438"/>
        </c:manualLayout>
      </c:layout>
      <c:scatterChart>
        <c:scatterStyle val="lineMarker"/>
        <c:varyColors val="0"/>
        <c:ser>
          <c:idx val="0"/>
          <c:order val="0"/>
          <c:tx>
            <c:strRef>
              <c:f>'TCD BW'!$M$4</c:f>
              <c:strCache>
                <c:ptCount val="1"/>
                <c:pt idx="0">
                  <c:v>Tlow</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BW'!$M$17:$M$24</c:f>
                <c:numCache>
                  <c:formatCode>General</c:formatCode>
                  <c:ptCount val="8"/>
                  <c:pt idx="0">
                    <c:v>2.1884774006905445</c:v>
                  </c:pt>
                  <c:pt idx="1">
                    <c:v>1.9884695399002419</c:v>
                  </c:pt>
                  <c:pt idx="2">
                    <c:v>1.8482424083436524</c:v>
                  </c:pt>
                  <c:pt idx="3">
                    <c:v>1.8959752694120877</c:v>
                  </c:pt>
                  <c:pt idx="4">
                    <c:v>1.3351654079800794</c:v>
                  </c:pt>
                  <c:pt idx="5">
                    <c:v>1.133240192251102</c:v>
                  </c:pt>
                  <c:pt idx="6">
                    <c:v>1.1003837714382345</c:v>
                  </c:pt>
                  <c:pt idx="7">
                    <c:v>1.1423951447141951</c:v>
                  </c:pt>
                </c:numCache>
              </c:numRef>
            </c:plus>
            <c:minus>
              <c:numRef>
                <c:f>'TCD BW'!$M$17:$M$24</c:f>
                <c:numCache>
                  <c:formatCode>General</c:formatCode>
                  <c:ptCount val="8"/>
                  <c:pt idx="0">
                    <c:v>2.1884774006905445</c:v>
                  </c:pt>
                  <c:pt idx="1">
                    <c:v>1.9884695399002419</c:v>
                  </c:pt>
                  <c:pt idx="2">
                    <c:v>1.8482424083436524</c:v>
                  </c:pt>
                  <c:pt idx="3">
                    <c:v>1.8959752694120877</c:v>
                  </c:pt>
                  <c:pt idx="4">
                    <c:v>1.3351654079800794</c:v>
                  </c:pt>
                  <c:pt idx="5">
                    <c:v>1.133240192251102</c:v>
                  </c:pt>
                  <c:pt idx="6">
                    <c:v>1.1003837714382345</c:v>
                  </c:pt>
                  <c:pt idx="7">
                    <c:v>1.1423951447141951</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BW'!$L$5:$L$12</c:f>
              <c:numCache>
                <c:formatCode>General</c:formatCode>
                <c:ptCount val="8"/>
                <c:pt idx="0">
                  <c:v>0</c:v>
                </c:pt>
                <c:pt idx="1">
                  <c:v>17</c:v>
                </c:pt>
                <c:pt idx="2">
                  <c:v>31</c:v>
                </c:pt>
                <c:pt idx="3">
                  <c:v>45</c:v>
                </c:pt>
                <c:pt idx="4">
                  <c:v>59</c:v>
                </c:pt>
                <c:pt idx="5">
                  <c:v>77</c:v>
                </c:pt>
                <c:pt idx="6">
                  <c:v>101</c:v>
                </c:pt>
                <c:pt idx="7">
                  <c:v>122</c:v>
                </c:pt>
              </c:numCache>
            </c:numRef>
          </c:xVal>
          <c:yVal>
            <c:numRef>
              <c:f>'TCD BW'!$M$5:$M$12</c:f>
              <c:numCache>
                <c:formatCode>0.0</c:formatCode>
                <c:ptCount val="8"/>
                <c:pt idx="0">
                  <c:v>72.790000000000006</c:v>
                </c:pt>
                <c:pt idx="1">
                  <c:v>66.53</c:v>
                </c:pt>
                <c:pt idx="2">
                  <c:v>66.099999999999994</c:v>
                </c:pt>
                <c:pt idx="3">
                  <c:v>63.55</c:v>
                </c:pt>
                <c:pt idx="4">
                  <c:v>55.2</c:v>
                </c:pt>
                <c:pt idx="5">
                  <c:v>58.129999999999995</c:v>
                </c:pt>
                <c:pt idx="6">
                  <c:v>61.479999999999983</c:v>
                </c:pt>
                <c:pt idx="7">
                  <c:v>63.280000000000008</c:v>
                </c:pt>
              </c:numCache>
            </c:numRef>
          </c:yVal>
          <c:smooth val="0"/>
          <c:extLst>
            <c:ext xmlns:c16="http://schemas.microsoft.com/office/drawing/2014/chart" uri="{C3380CC4-5D6E-409C-BE32-E72D297353CC}">
              <c16:uniqueId val="{00000000-784D-4DF7-9F13-E1789ACB441F}"/>
            </c:ext>
          </c:extLst>
        </c:ser>
        <c:ser>
          <c:idx val="1"/>
          <c:order val="1"/>
          <c:tx>
            <c:strRef>
              <c:f>'TCD BW'!$N$4</c:f>
              <c:strCache>
                <c:ptCount val="1"/>
                <c:pt idx="0">
                  <c:v>Tmed</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BW'!$N$17:$N$24</c:f>
                <c:numCache>
                  <c:formatCode>General</c:formatCode>
                  <c:ptCount val="8"/>
                  <c:pt idx="0">
                    <c:v>2.2884371183067995</c:v>
                  </c:pt>
                  <c:pt idx="1">
                    <c:v>1.8815153467351691</c:v>
                  </c:pt>
                  <c:pt idx="2">
                    <c:v>1.8644302078651327</c:v>
                  </c:pt>
                  <c:pt idx="3">
                    <c:v>1.7965275147102693</c:v>
                  </c:pt>
                  <c:pt idx="4">
                    <c:v>1.7375877276014307</c:v>
                  </c:pt>
                  <c:pt idx="5">
                    <c:v>1.951876589905797</c:v>
                  </c:pt>
                  <c:pt idx="6">
                    <c:v>2.0028895792495796</c:v>
                  </c:pt>
                  <c:pt idx="7">
                    <c:v>1.9326148090087496</c:v>
                  </c:pt>
                </c:numCache>
              </c:numRef>
            </c:plus>
            <c:minus>
              <c:numRef>
                <c:f>'TCD BW'!$N$17:$N$24</c:f>
                <c:numCache>
                  <c:formatCode>General</c:formatCode>
                  <c:ptCount val="8"/>
                  <c:pt idx="0">
                    <c:v>2.2884371183067995</c:v>
                  </c:pt>
                  <c:pt idx="1">
                    <c:v>1.8815153467351691</c:v>
                  </c:pt>
                  <c:pt idx="2">
                    <c:v>1.8644302078651327</c:v>
                  </c:pt>
                  <c:pt idx="3">
                    <c:v>1.7965275147102693</c:v>
                  </c:pt>
                  <c:pt idx="4">
                    <c:v>1.7375877276014307</c:v>
                  </c:pt>
                  <c:pt idx="5">
                    <c:v>1.951876589905797</c:v>
                  </c:pt>
                  <c:pt idx="6">
                    <c:v>2.0028895792495796</c:v>
                  </c:pt>
                  <c:pt idx="7">
                    <c:v>1.9326148090087496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BW'!$L$5:$L$12</c:f>
              <c:numCache>
                <c:formatCode>General</c:formatCode>
                <c:ptCount val="8"/>
                <c:pt idx="0">
                  <c:v>0</c:v>
                </c:pt>
                <c:pt idx="1">
                  <c:v>17</c:v>
                </c:pt>
                <c:pt idx="2">
                  <c:v>31</c:v>
                </c:pt>
                <c:pt idx="3">
                  <c:v>45</c:v>
                </c:pt>
                <c:pt idx="4">
                  <c:v>59</c:v>
                </c:pt>
                <c:pt idx="5">
                  <c:v>77</c:v>
                </c:pt>
                <c:pt idx="6">
                  <c:v>101</c:v>
                </c:pt>
                <c:pt idx="7">
                  <c:v>122</c:v>
                </c:pt>
              </c:numCache>
            </c:numRef>
          </c:xVal>
          <c:yVal>
            <c:numRef>
              <c:f>'TCD BW'!$N$5:$N$12</c:f>
              <c:numCache>
                <c:formatCode>0.0</c:formatCode>
                <c:ptCount val="8"/>
                <c:pt idx="0">
                  <c:v>72.55</c:v>
                </c:pt>
                <c:pt idx="1">
                  <c:v>64.010000000000005</c:v>
                </c:pt>
                <c:pt idx="2">
                  <c:v>61.489999999999995</c:v>
                </c:pt>
                <c:pt idx="3">
                  <c:v>58.980000000000004</c:v>
                </c:pt>
                <c:pt idx="4">
                  <c:v>55.510000000000005</c:v>
                </c:pt>
                <c:pt idx="5">
                  <c:v>53.739999999999995</c:v>
                </c:pt>
                <c:pt idx="6">
                  <c:v>54.030000000000008</c:v>
                </c:pt>
                <c:pt idx="7">
                  <c:v>57.63333333333334</c:v>
                </c:pt>
              </c:numCache>
            </c:numRef>
          </c:yVal>
          <c:smooth val="0"/>
          <c:extLst>
            <c:ext xmlns:c16="http://schemas.microsoft.com/office/drawing/2014/chart" uri="{C3380CC4-5D6E-409C-BE32-E72D297353CC}">
              <c16:uniqueId val="{00000001-784D-4DF7-9F13-E1789ACB441F}"/>
            </c:ext>
          </c:extLst>
        </c:ser>
        <c:ser>
          <c:idx val="2"/>
          <c:order val="2"/>
          <c:tx>
            <c:strRef>
              <c:f>'TCD BW'!$O$4</c:f>
              <c:strCache>
                <c:ptCount val="1"/>
                <c:pt idx="0">
                  <c:v>Thigh</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BW'!$O$17:$O$22</c:f>
                <c:numCache>
                  <c:formatCode>General</c:formatCode>
                  <c:ptCount val="6"/>
                  <c:pt idx="0">
                    <c:v>2.1338541031038849</c:v>
                  </c:pt>
                  <c:pt idx="1">
                    <c:v>1.989888327408194</c:v>
                  </c:pt>
                  <c:pt idx="2">
                    <c:v>1.8732740204133191</c:v>
                  </c:pt>
                  <c:pt idx="3">
                    <c:v>1.9355762851294287</c:v>
                  </c:pt>
                  <c:pt idx="4">
                    <c:v>1.8777942142607307</c:v>
                  </c:pt>
                  <c:pt idx="5">
                    <c:v>1.5950250588224086</c:v>
                  </c:pt>
                </c:numCache>
              </c:numRef>
            </c:plus>
            <c:minus>
              <c:numRef>
                <c:f>'TCD BW'!$O$17:$O$22</c:f>
                <c:numCache>
                  <c:formatCode>General</c:formatCode>
                  <c:ptCount val="6"/>
                  <c:pt idx="0">
                    <c:v>2.1338541031038849</c:v>
                  </c:pt>
                  <c:pt idx="1">
                    <c:v>1.989888327408194</c:v>
                  </c:pt>
                  <c:pt idx="2">
                    <c:v>1.8732740204133191</c:v>
                  </c:pt>
                  <c:pt idx="3">
                    <c:v>1.9355762851294287</c:v>
                  </c:pt>
                  <c:pt idx="4">
                    <c:v>1.8777942142607307</c:v>
                  </c:pt>
                  <c:pt idx="5">
                    <c:v>1.5950250588224086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BW'!$L$5:$L$12</c:f>
              <c:numCache>
                <c:formatCode>General</c:formatCode>
                <c:ptCount val="8"/>
                <c:pt idx="0">
                  <c:v>0</c:v>
                </c:pt>
                <c:pt idx="1">
                  <c:v>17</c:v>
                </c:pt>
                <c:pt idx="2">
                  <c:v>31</c:v>
                </c:pt>
                <c:pt idx="3">
                  <c:v>45</c:v>
                </c:pt>
                <c:pt idx="4">
                  <c:v>59</c:v>
                </c:pt>
                <c:pt idx="5">
                  <c:v>77</c:v>
                </c:pt>
                <c:pt idx="6">
                  <c:v>101</c:v>
                </c:pt>
                <c:pt idx="7">
                  <c:v>122</c:v>
                </c:pt>
              </c:numCache>
            </c:numRef>
          </c:xVal>
          <c:yVal>
            <c:numRef>
              <c:f>'TCD BW'!$O$5:$O$12</c:f>
              <c:numCache>
                <c:formatCode>0.0</c:formatCode>
                <c:ptCount val="8"/>
                <c:pt idx="0">
                  <c:v>72.599999999999994</c:v>
                </c:pt>
                <c:pt idx="1">
                  <c:v>65.09</c:v>
                </c:pt>
                <c:pt idx="2">
                  <c:v>62.660000000000004</c:v>
                </c:pt>
                <c:pt idx="3">
                  <c:v>59.330000000000005</c:v>
                </c:pt>
                <c:pt idx="4">
                  <c:v>54.6</c:v>
                </c:pt>
                <c:pt idx="5">
                  <c:v>54.277777777777786</c:v>
                </c:pt>
              </c:numCache>
            </c:numRef>
          </c:yVal>
          <c:smooth val="0"/>
          <c:extLst>
            <c:ext xmlns:c16="http://schemas.microsoft.com/office/drawing/2014/chart" uri="{C3380CC4-5D6E-409C-BE32-E72D297353CC}">
              <c16:uniqueId val="{00000002-784D-4DF7-9F13-E1789ACB441F}"/>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75"/>
          <c:min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valAx>
      <c:spPr>
        <a:noFill/>
        <a:ln>
          <a:noFill/>
        </a:ln>
        <a:effectLst/>
      </c:spPr>
    </c:plotArea>
    <c:legend>
      <c:legendPos val="b"/>
      <c:layout>
        <c:manualLayout>
          <c:xMode val="edge"/>
          <c:yMode val="edge"/>
          <c:x val="0.64942371066453741"/>
          <c:y val="3.9958807232429269E-2"/>
          <c:w val="0.2729490173634509"/>
          <c:h val="0.32730813162243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fr-F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83879367219175438"/>
        </c:manualLayout>
      </c:layout>
      <c:scatterChart>
        <c:scatterStyle val="lineMarker"/>
        <c:varyColors val="0"/>
        <c:ser>
          <c:idx val="0"/>
          <c:order val="0"/>
          <c:tx>
            <c:strRef>
              <c:f>'TCD BCS'!$G$4</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BCS'!$L$19:$L$26</c:f>
                <c:numCache>
                  <c:formatCode>General</c:formatCode>
                  <c:ptCount val="8"/>
                  <c:pt idx="0">
                    <c:v>0.13844373104863433</c:v>
                  </c:pt>
                  <c:pt idx="1">
                    <c:v>0.14907119849998596</c:v>
                  </c:pt>
                  <c:pt idx="2">
                    <c:v>0.15275252316519472</c:v>
                  </c:pt>
                  <c:pt idx="3">
                    <c:v>9.1666666666666743E-2</c:v>
                  </c:pt>
                  <c:pt idx="4">
                    <c:v>0.15275252316519472</c:v>
                  </c:pt>
                  <c:pt idx="5">
                    <c:v>0.13844373104863461</c:v>
                  </c:pt>
                  <c:pt idx="6">
                    <c:v>0.15275252316519472</c:v>
                  </c:pt>
                  <c:pt idx="7">
                    <c:v>0.15365907428821476</c:v>
                  </c:pt>
                </c:numCache>
              </c:numRef>
            </c:plus>
            <c:minus>
              <c:numRef>
                <c:f>'TCD BCS'!$L$19:$L$26</c:f>
                <c:numCache>
                  <c:formatCode>General</c:formatCode>
                  <c:ptCount val="8"/>
                  <c:pt idx="0">
                    <c:v>0.13844373104863433</c:v>
                  </c:pt>
                  <c:pt idx="1">
                    <c:v>0.14907119849998596</c:v>
                  </c:pt>
                  <c:pt idx="2">
                    <c:v>0.15275252316519472</c:v>
                  </c:pt>
                  <c:pt idx="3">
                    <c:v>9.1666666666666743E-2</c:v>
                  </c:pt>
                  <c:pt idx="4">
                    <c:v>0.15275252316519472</c:v>
                  </c:pt>
                  <c:pt idx="5">
                    <c:v>0.13844373104863461</c:v>
                  </c:pt>
                  <c:pt idx="6">
                    <c:v>0.15275252316519472</c:v>
                  </c:pt>
                  <c:pt idx="7">
                    <c:v>0.15365907428821476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BCS'!$F$5:$F$12</c:f>
              <c:numCache>
                <c:formatCode>General</c:formatCode>
                <c:ptCount val="8"/>
                <c:pt idx="0">
                  <c:v>0</c:v>
                </c:pt>
                <c:pt idx="1">
                  <c:v>17</c:v>
                </c:pt>
                <c:pt idx="2">
                  <c:v>31</c:v>
                </c:pt>
                <c:pt idx="3">
                  <c:v>45</c:v>
                </c:pt>
                <c:pt idx="4">
                  <c:v>59</c:v>
                </c:pt>
                <c:pt idx="5">
                  <c:v>77</c:v>
                </c:pt>
                <c:pt idx="6">
                  <c:v>101</c:v>
                </c:pt>
                <c:pt idx="7">
                  <c:v>122</c:v>
                </c:pt>
              </c:numCache>
            </c:numRef>
          </c:xVal>
          <c:yVal>
            <c:numRef>
              <c:f>'TCD BCS'!$G$5:$G$12</c:f>
              <c:numCache>
                <c:formatCode>0.0</c:formatCode>
                <c:ptCount val="8"/>
                <c:pt idx="0">
                  <c:v>2.5499999999999998</c:v>
                </c:pt>
                <c:pt idx="1">
                  <c:v>2.25</c:v>
                </c:pt>
                <c:pt idx="2">
                  <c:v>2.2000000000000002</c:v>
                </c:pt>
                <c:pt idx="3">
                  <c:v>2.3250000000000002</c:v>
                </c:pt>
                <c:pt idx="4">
                  <c:v>1.8</c:v>
                </c:pt>
                <c:pt idx="5">
                  <c:v>2.0499999999999998</c:v>
                </c:pt>
                <c:pt idx="6">
                  <c:v>2.2999999999999998</c:v>
                </c:pt>
                <c:pt idx="7">
                  <c:v>2.25</c:v>
                </c:pt>
              </c:numCache>
            </c:numRef>
          </c:yVal>
          <c:smooth val="0"/>
          <c:extLst>
            <c:ext xmlns:c16="http://schemas.microsoft.com/office/drawing/2014/chart" uri="{C3380CC4-5D6E-409C-BE32-E72D297353CC}">
              <c16:uniqueId val="{00000000-125F-445B-9E40-1643CC396C37}"/>
            </c:ext>
          </c:extLst>
        </c:ser>
        <c:ser>
          <c:idx val="1"/>
          <c:order val="1"/>
          <c:tx>
            <c:strRef>
              <c:f>'TCD BCS'!$H$4</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BCS'!$M$19:$M$26</c:f>
                <c:numCache>
                  <c:formatCode>General</c:formatCode>
                  <c:ptCount val="8"/>
                  <c:pt idx="0">
                    <c:v>8.9752746785574711E-2</c:v>
                  </c:pt>
                  <c:pt idx="1">
                    <c:v>6.4549722436790274E-2</c:v>
                  </c:pt>
                  <c:pt idx="2">
                    <c:v>0.11666666666666672</c:v>
                  </c:pt>
                  <c:pt idx="3">
                    <c:v>0.19790570145063191</c:v>
                  </c:pt>
                  <c:pt idx="4">
                    <c:v>0.13333333333333339</c:v>
                  </c:pt>
                  <c:pt idx="5">
                    <c:v>0.14529663145135571</c:v>
                  </c:pt>
                  <c:pt idx="6">
                    <c:v>0.1067187372905474</c:v>
                  </c:pt>
                  <c:pt idx="7">
                    <c:v>8.7841046115788426E-2</c:v>
                  </c:pt>
                </c:numCache>
              </c:numRef>
            </c:plus>
            <c:minus>
              <c:numRef>
                <c:f>'TCD BCS'!$M$19:$M$26</c:f>
                <c:numCache>
                  <c:formatCode>General</c:formatCode>
                  <c:ptCount val="8"/>
                  <c:pt idx="0">
                    <c:v>8.9752746785574711E-2</c:v>
                  </c:pt>
                  <c:pt idx="1">
                    <c:v>6.4549722436790274E-2</c:v>
                  </c:pt>
                  <c:pt idx="2">
                    <c:v>0.11666666666666672</c:v>
                  </c:pt>
                  <c:pt idx="3">
                    <c:v>0.19790570145063191</c:v>
                  </c:pt>
                  <c:pt idx="4">
                    <c:v>0.13333333333333339</c:v>
                  </c:pt>
                  <c:pt idx="5">
                    <c:v>0.14529663145135571</c:v>
                  </c:pt>
                  <c:pt idx="6">
                    <c:v>0.1067187372905474</c:v>
                  </c:pt>
                  <c:pt idx="7">
                    <c:v>8.7841046115788426E-2</c:v>
                  </c:pt>
                </c:numCache>
              </c:numRef>
            </c:minus>
            <c:spPr>
              <a:noFill/>
              <a:ln w="9525" cap="flat" cmpd="sng" algn="ctr">
                <a:solidFill>
                  <a:srgbClr val="595959"/>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BCS'!$F$5:$F$12</c:f>
              <c:numCache>
                <c:formatCode>General</c:formatCode>
                <c:ptCount val="8"/>
                <c:pt idx="0">
                  <c:v>0</c:v>
                </c:pt>
                <c:pt idx="1">
                  <c:v>17</c:v>
                </c:pt>
                <c:pt idx="2">
                  <c:v>31</c:v>
                </c:pt>
                <c:pt idx="3">
                  <c:v>45</c:v>
                </c:pt>
                <c:pt idx="4">
                  <c:v>59</c:v>
                </c:pt>
                <c:pt idx="5">
                  <c:v>77</c:v>
                </c:pt>
                <c:pt idx="6">
                  <c:v>101</c:v>
                </c:pt>
                <c:pt idx="7">
                  <c:v>122</c:v>
                </c:pt>
              </c:numCache>
            </c:numRef>
          </c:xVal>
          <c:yVal>
            <c:numRef>
              <c:f>'TCD BCS'!$H$5:$H$12</c:f>
              <c:numCache>
                <c:formatCode>0.0</c:formatCode>
                <c:ptCount val="8"/>
                <c:pt idx="0">
                  <c:v>2.5499999999999998</c:v>
                </c:pt>
                <c:pt idx="1">
                  <c:v>2.25</c:v>
                </c:pt>
                <c:pt idx="2">
                  <c:v>2.0499999999999998</c:v>
                </c:pt>
                <c:pt idx="3">
                  <c:v>1.85</c:v>
                </c:pt>
                <c:pt idx="4">
                  <c:v>1.7</c:v>
                </c:pt>
                <c:pt idx="5">
                  <c:v>1.6</c:v>
                </c:pt>
                <c:pt idx="6">
                  <c:v>1.85</c:v>
                </c:pt>
                <c:pt idx="7">
                  <c:v>1.7777777777777777</c:v>
                </c:pt>
              </c:numCache>
            </c:numRef>
          </c:yVal>
          <c:smooth val="0"/>
          <c:extLst>
            <c:ext xmlns:c16="http://schemas.microsoft.com/office/drawing/2014/chart" uri="{C3380CC4-5D6E-409C-BE32-E72D297353CC}">
              <c16:uniqueId val="{00000001-125F-445B-9E40-1643CC396C37}"/>
            </c:ext>
          </c:extLst>
        </c:ser>
        <c:ser>
          <c:idx val="2"/>
          <c:order val="2"/>
          <c:tx>
            <c:strRef>
              <c:f>'TCD BCS'!$I$4</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BCS'!$N$19:$N$25</c:f>
                <c:numCache>
                  <c:formatCode>General</c:formatCode>
                  <c:ptCount val="7"/>
                  <c:pt idx="0">
                    <c:v>0.14907119849998596</c:v>
                  </c:pt>
                  <c:pt idx="1">
                    <c:v>9.2796072713833611E-2</c:v>
                  </c:pt>
                  <c:pt idx="2">
                    <c:v>0.1067187372905474</c:v>
                  </c:pt>
                  <c:pt idx="3">
                    <c:v>0.16666666666666666</c:v>
                  </c:pt>
                  <c:pt idx="4">
                    <c:v>0.16197088596792503</c:v>
                  </c:pt>
                  <c:pt idx="5">
                    <c:v>0.16197088596792503</c:v>
                  </c:pt>
                  <c:pt idx="6">
                    <c:v>0.12108052620946314</c:v>
                  </c:pt>
                </c:numCache>
              </c:numRef>
            </c:plus>
            <c:minus>
              <c:numRef>
                <c:f>'TCD BCS'!$N$19:$N$25</c:f>
                <c:numCache>
                  <c:formatCode>General</c:formatCode>
                  <c:ptCount val="7"/>
                  <c:pt idx="0">
                    <c:v>0.14907119849998596</c:v>
                  </c:pt>
                  <c:pt idx="1">
                    <c:v>9.2796072713833611E-2</c:v>
                  </c:pt>
                  <c:pt idx="2">
                    <c:v>0.1067187372905474</c:v>
                  </c:pt>
                  <c:pt idx="3">
                    <c:v>0.16666666666666666</c:v>
                  </c:pt>
                  <c:pt idx="4">
                    <c:v>0.16197088596792503</c:v>
                  </c:pt>
                  <c:pt idx="5">
                    <c:v>0.16197088596792503</c:v>
                  </c:pt>
                  <c:pt idx="6">
                    <c:v>0.12108052620946314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BCS'!$F$5:$F$12</c:f>
              <c:numCache>
                <c:formatCode>General</c:formatCode>
                <c:ptCount val="8"/>
                <c:pt idx="0">
                  <c:v>0</c:v>
                </c:pt>
                <c:pt idx="1">
                  <c:v>17</c:v>
                </c:pt>
                <c:pt idx="2">
                  <c:v>31</c:v>
                </c:pt>
                <c:pt idx="3">
                  <c:v>45</c:v>
                </c:pt>
                <c:pt idx="4">
                  <c:v>59</c:v>
                </c:pt>
                <c:pt idx="5">
                  <c:v>77</c:v>
                </c:pt>
                <c:pt idx="6">
                  <c:v>101</c:v>
                </c:pt>
                <c:pt idx="7">
                  <c:v>122</c:v>
                </c:pt>
              </c:numCache>
            </c:numRef>
          </c:xVal>
          <c:yVal>
            <c:numRef>
              <c:f>'TCD BCS'!$I$5:$I$12</c:f>
              <c:numCache>
                <c:formatCode>0.0</c:formatCode>
                <c:ptCount val="8"/>
                <c:pt idx="0">
                  <c:v>2.5</c:v>
                </c:pt>
                <c:pt idx="1">
                  <c:v>2.35</c:v>
                </c:pt>
                <c:pt idx="2">
                  <c:v>2.35</c:v>
                </c:pt>
                <c:pt idx="3">
                  <c:v>2</c:v>
                </c:pt>
                <c:pt idx="4">
                  <c:v>1.6111111111111112</c:v>
                </c:pt>
                <c:pt idx="5">
                  <c:v>1.6111111111111112</c:v>
                </c:pt>
              </c:numCache>
            </c:numRef>
          </c:yVal>
          <c:smooth val="0"/>
          <c:extLst>
            <c:ext xmlns:c16="http://schemas.microsoft.com/office/drawing/2014/chart" uri="{C3380CC4-5D6E-409C-BE32-E72D297353CC}">
              <c16:uniqueId val="{00000002-125F-445B-9E40-1643CC396C37}"/>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3"/>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0.87546</cdr:x>
      <cdr:y>0.51024</cdr:y>
    </cdr:from>
    <cdr:to>
      <cdr:x>0.91258</cdr:x>
      <cdr:y>0.51086</cdr:y>
    </cdr:to>
    <cdr:cxnSp macro="">
      <cdr:nvCxnSpPr>
        <cdr:cNvPr id="11" name="Connecteur droit avec flèche 10">
          <a:extLst xmlns:a="http://schemas.openxmlformats.org/drawingml/2006/main">
            <a:ext uri="{FF2B5EF4-FFF2-40B4-BE49-F238E27FC236}">
              <a16:creationId xmlns:a16="http://schemas.microsoft.com/office/drawing/2014/main" id="{96B49026-884D-43CA-BED2-FB28147ED84B}"/>
            </a:ext>
          </a:extLst>
        </cdr:cNvPr>
        <cdr:cNvCxnSpPr/>
      </cdr:nvCxnSpPr>
      <cdr:spPr>
        <a:xfrm xmlns:a="http://schemas.openxmlformats.org/drawingml/2006/main" flipH="1" flipV="1">
          <a:off x="5004385" y="1730421"/>
          <a:ext cx="212188" cy="2102"/>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0.87046</cdr:x>
      <cdr:y>0.20082</cdr:y>
    </cdr:from>
    <cdr:to>
      <cdr:x>0.90757</cdr:x>
      <cdr:y>0.20145</cdr:y>
    </cdr:to>
    <cdr:cxnSp macro="">
      <cdr:nvCxnSpPr>
        <cdr:cNvPr id="13" name="Connecteur droit avec flèche 12">
          <a:extLst xmlns:a="http://schemas.openxmlformats.org/drawingml/2006/main">
            <a:ext uri="{FF2B5EF4-FFF2-40B4-BE49-F238E27FC236}">
              <a16:creationId xmlns:a16="http://schemas.microsoft.com/office/drawing/2014/main" id="{33765F21-E2AF-496D-BD43-3F00448FBE5B}"/>
            </a:ext>
          </a:extLst>
        </cdr:cNvPr>
        <cdr:cNvCxnSpPr/>
      </cdr:nvCxnSpPr>
      <cdr:spPr>
        <a:xfrm xmlns:a="http://schemas.openxmlformats.org/drawingml/2006/main" flipH="1" flipV="1">
          <a:off x="4975810" y="681053"/>
          <a:ext cx="212131" cy="2137"/>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0.87713</cdr:x>
      <cdr:y>0.80391</cdr:y>
    </cdr:from>
    <cdr:to>
      <cdr:x>0.91424</cdr:x>
      <cdr:y>0.80454</cdr:y>
    </cdr:to>
    <cdr:cxnSp macro="">
      <cdr:nvCxnSpPr>
        <cdr:cNvPr id="14" name="Connecteur droit avec flèche 13">
          <a:extLst xmlns:a="http://schemas.openxmlformats.org/drawingml/2006/main">
            <a:ext uri="{FF2B5EF4-FFF2-40B4-BE49-F238E27FC236}">
              <a16:creationId xmlns:a16="http://schemas.microsoft.com/office/drawing/2014/main" id="{61DFE0CC-D4FB-4D38-B017-14937A0FF54A}"/>
            </a:ext>
          </a:extLst>
        </cdr:cNvPr>
        <cdr:cNvCxnSpPr/>
      </cdr:nvCxnSpPr>
      <cdr:spPr>
        <a:xfrm xmlns:a="http://schemas.openxmlformats.org/drawingml/2006/main" flipH="1" flipV="1">
          <a:off x="5013910" y="2726374"/>
          <a:ext cx="212131" cy="2136"/>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0.91827</cdr:x>
      <cdr:y>0.77075</cdr:y>
    </cdr:from>
    <cdr:to>
      <cdr:x>0.98334</cdr:x>
      <cdr:y>0.83439</cdr:y>
    </cdr:to>
    <cdr:sp macro="" textlink="">
      <cdr:nvSpPr>
        <cdr:cNvPr id="15" name="ZoneTexte 14">
          <a:extLst xmlns:a="http://schemas.openxmlformats.org/drawingml/2006/main">
            <a:ext uri="{FF2B5EF4-FFF2-40B4-BE49-F238E27FC236}">
              <a16:creationId xmlns:a16="http://schemas.microsoft.com/office/drawing/2014/main" id="{AD871593-A98E-4D62-899F-C7CBB02B4085}"/>
            </a:ext>
          </a:extLst>
        </cdr:cNvPr>
        <cdr:cNvSpPr txBox="1"/>
      </cdr:nvSpPr>
      <cdr:spPr>
        <a:xfrm xmlns:a="http://schemas.openxmlformats.org/drawingml/2006/main">
          <a:off x="5249062" y="2613906"/>
          <a:ext cx="371958" cy="21582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1000">
              <a:solidFill>
                <a:schemeClr val="tx1">
                  <a:lumMod val="65000"/>
                  <a:lumOff val="35000"/>
                </a:schemeClr>
              </a:solidFill>
            </a:rPr>
            <a:t>Tlow</a:t>
          </a:r>
        </a:p>
      </cdr:txBody>
    </cdr:sp>
  </cdr:relSizeAnchor>
  <cdr:relSizeAnchor xmlns:cdr="http://schemas.openxmlformats.org/drawingml/2006/chartDrawing">
    <cdr:from>
      <cdr:x>0.91493</cdr:x>
      <cdr:y>0.47483</cdr:y>
    </cdr:from>
    <cdr:to>
      <cdr:x>0.97771</cdr:x>
      <cdr:y>0.52843</cdr:y>
    </cdr:to>
    <cdr:sp macro="" textlink="">
      <cdr:nvSpPr>
        <cdr:cNvPr id="16" name="ZoneTexte 1">
          <a:extLst xmlns:a="http://schemas.openxmlformats.org/drawingml/2006/main">
            <a:ext uri="{FF2B5EF4-FFF2-40B4-BE49-F238E27FC236}">
              <a16:creationId xmlns:a16="http://schemas.microsoft.com/office/drawing/2014/main" id="{E57F0D65-2B90-4C28-AA1C-C8FCE27658E4}"/>
            </a:ext>
          </a:extLst>
        </cdr:cNvPr>
        <cdr:cNvSpPr txBox="1"/>
      </cdr:nvSpPr>
      <cdr:spPr>
        <a:xfrm xmlns:a="http://schemas.openxmlformats.org/drawingml/2006/main">
          <a:off x="5230012" y="1610322"/>
          <a:ext cx="358868" cy="18177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a:solidFill>
                <a:schemeClr val="tx1">
                  <a:lumMod val="65000"/>
                  <a:lumOff val="35000"/>
                </a:schemeClr>
              </a:solidFill>
            </a:rPr>
            <a:t>Tmed</a:t>
          </a:r>
        </a:p>
      </cdr:txBody>
    </cdr:sp>
  </cdr:relSizeAnchor>
  <cdr:relSizeAnchor xmlns:cdr="http://schemas.openxmlformats.org/drawingml/2006/chartDrawing">
    <cdr:from>
      <cdr:x>0.91493</cdr:x>
      <cdr:y>0.17522</cdr:y>
    </cdr:from>
    <cdr:to>
      <cdr:x>0.98</cdr:x>
      <cdr:y>0.21896</cdr:y>
    </cdr:to>
    <cdr:sp macro="" textlink="">
      <cdr:nvSpPr>
        <cdr:cNvPr id="17" name="ZoneTexte 1">
          <a:extLst xmlns:a="http://schemas.openxmlformats.org/drawingml/2006/main">
            <a:ext uri="{FF2B5EF4-FFF2-40B4-BE49-F238E27FC236}">
              <a16:creationId xmlns:a16="http://schemas.microsoft.com/office/drawing/2014/main" id="{F3A829B9-A40E-4C95-AF7E-D3502AAA9825}"/>
            </a:ext>
          </a:extLst>
        </cdr:cNvPr>
        <cdr:cNvSpPr txBox="1"/>
      </cdr:nvSpPr>
      <cdr:spPr>
        <a:xfrm xmlns:a="http://schemas.openxmlformats.org/drawingml/2006/main">
          <a:off x="5230012" y="594224"/>
          <a:ext cx="371958" cy="14833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a:solidFill>
                <a:schemeClr val="tx1">
                  <a:lumMod val="65000"/>
                  <a:lumOff val="35000"/>
                </a:schemeClr>
              </a:solidFill>
            </a:rPr>
            <a:t>Thigh</a:t>
          </a:r>
        </a:p>
      </cdr:txBody>
    </cdr:sp>
  </cdr:relSizeAnchor>
</c:userShapes>
</file>

<file path=word/drawings/drawing10.xml><?xml version="1.0" encoding="utf-8"?>
<c:userShapes xmlns:c="http://schemas.openxmlformats.org/drawingml/2006/chart">
  <cdr:relSizeAnchor xmlns:cdr="http://schemas.openxmlformats.org/drawingml/2006/chartDrawing">
    <cdr:from>
      <cdr:x>0.1068</cdr:x>
      <cdr:y>0.05019</cdr:y>
    </cdr:from>
    <cdr:to>
      <cdr:x>0.35615</cdr:x>
      <cdr:y>0.22039</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04154" y="90328"/>
          <a:ext cx="710142" cy="3062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2018</a:t>
          </a:r>
        </a:p>
      </cdr:txBody>
    </cdr:sp>
  </cdr:relSizeAnchor>
  <cdr:relSizeAnchor xmlns:cdr="http://schemas.openxmlformats.org/drawingml/2006/chartDrawing">
    <cdr:from>
      <cdr:x>0.35521</cdr:x>
      <cdr:y>0.19539</cdr:y>
    </cdr:from>
    <cdr:to>
      <cdr:x>0.35521</cdr:x>
      <cdr:y>0.32305</cdr:y>
    </cdr:to>
    <cdr:cxnSp macro="">
      <cdr:nvCxnSpPr>
        <cdr:cNvPr id="3" name="Connecteur droit avec flèche 2"/>
        <cdr:cNvCxnSpPr/>
      </cdr:nvCxnSpPr>
      <cdr:spPr>
        <a:xfrm xmlns:a="http://schemas.openxmlformats.org/drawingml/2006/main">
          <a:off x="958850" y="349885"/>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0.13687</cdr:x>
      <cdr:y>0.03834</cdr:y>
    </cdr:from>
    <cdr:to>
      <cdr:x>0.35992</cdr:x>
      <cdr:y>0.14114</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69452" y="69001"/>
          <a:ext cx="602098" cy="184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2018</a:t>
          </a:r>
        </a:p>
      </cdr:txBody>
    </cdr:sp>
  </cdr:relSizeAnchor>
  <cdr:relSizeAnchor xmlns:cdr="http://schemas.openxmlformats.org/drawingml/2006/chartDrawing">
    <cdr:from>
      <cdr:x>0.36227</cdr:x>
      <cdr:y>0.13197</cdr:y>
    </cdr:from>
    <cdr:to>
      <cdr:x>0.36227</cdr:x>
      <cdr:y>0.259</cdr:y>
    </cdr:to>
    <cdr:cxnSp macro="">
      <cdr:nvCxnSpPr>
        <cdr:cNvPr id="3" name="Connecteur droit avec flèche 2"/>
        <cdr:cNvCxnSpPr/>
      </cdr:nvCxnSpPr>
      <cdr:spPr>
        <a:xfrm xmlns:a="http://schemas.openxmlformats.org/drawingml/2006/main">
          <a:off x="977900" y="237490"/>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0.19171</cdr:x>
      <cdr:y>0.0454</cdr:y>
    </cdr:from>
    <cdr:to>
      <cdr:x>0.45442</cdr:x>
      <cdr:y>0.19432</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82125" y="68527"/>
          <a:ext cx="523647" cy="224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b="0"/>
            <a:t>2016</a:t>
          </a:r>
        </a:p>
      </cdr:txBody>
    </cdr:sp>
  </cdr:relSizeAnchor>
</c:userShapes>
</file>

<file path=word/drawings/drawing13.xml><?xml version="1.0" encoding="utf-8"?>
<c:userShapes xmlns:c="http://schemas.openxmlformats.org/drawingml/2006/chart">
  <cdr:relSizeAnchor xmlns:cdr="http://schemas.openxmlformats.org/drawingml/2006/chartDrawing">
    <cdr:from>
      <cdr:x>0.11233</cdr:x>
      <cdr:y>0.0454</cdr:y>
    </cdr:from>
    <cdr:to>
      <cdr:x>0.38526</cdr:x>
      <cdr:y>0.16757</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212329" y="79999"/>
          <a:ext cx="515926" cy="21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b="0"/>
            <a:t>2018</a:t>
          </a:r>
        </a:p>
      </cdr:txBody>
    </cdr:sp>
  </cdr:relSizeAnchor>
</c:userShapes>
</file>

<file path=word/drawings/drawing14.xml><?xml version="1.0" encoding="utf-8"?>
<c:userShapes xmlns:c="http://schemas.openxmlformats.org/drawingml/2006/chart">
  <cdr:relSizeAnchor xmlns:cdr="http://schemas.openxmlformats.org/drawingml/2006/chartDrawing">
    <cdr:from>
      <cdr:x>0.10727</cdr:x>
      <cdr:y>0.03999</cdr:y>
    </cdr:from>
    <cdr:to>
      <cdr:x>0.4139</cdr:x>
      <cdr:y>0.15676</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202999" y="70475"/>
          <a:ext cx="580270" cy="20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b="0"/>
            <a:t>2017</a:t>
          </a:r>
        </a:p>
      </cdr:txBody>
    </cdr:sp>
  </cdr:relSizeAnchor>
</c:userShapes>
</file>

<file path=word/drawings/drawing2.xml><?xml version="1.0" encoding="utf-8"?>
<c:userShapes xmlns:c="http://schemas.openxmlformats.org/drawingml/2006/chart">
  <cdr:relSizeAnchor xmlns:cdr="http://schemas.openxmlformats.org/drawingml/2006/chartDrawing">
    <cdr:from>
      <cdr:x>0.34948</cdr:x>
      <cdr:y>0.14496</cdr:y>
    </cdr:from>
    <cdr:to>
      <cdr:x>0.84702</cdr:x>
      <cdr:y>0.158</cdr:y>
    </cdr:to>
    <cdr:sp macro="" textlink="">
      <cdr:nvSpPr>
        <cdr:cNvPr id="2" name="Parenthèse ouvrante 1">
          <a:extLst xmlns:a="http://schemas.openxmlformats.org/drawingml/2006/main">
            <a:ext uri="{FF2B5EF4-FFF2-40B4-BE49-F238E27FC236}">
              <a16:creationId xmlns:a16="http://schemas.microsoft.com/office/drawing/2014/main" id="{A8CFCA3F-C572-4674-A6F5-C9E3C4D0717C}"/>
            </a:ext>
          </a:extLst>
        </cdr:cNvPr>
        <cdr:cNvSpPr/>
      </cdr:nvSpPr>
      <cdr:spPr>
        <a:xfrm xmlns:a="http://schemas.openxmlformats.org/drawingml/2006/main" rot="5400000">
          <a:off x="1503176" y="-289587"/>
          <a:ext cx="29406" cy="1262357"/>
        </a:xfrm>
        <a:prstGeom xmlns:a="http://schemas.openxmlformats.org/drawingml/2006/main" prst="leftBracket">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fr-FR"/>
        </a:p>
      </cdr:txBody>
    </cdr:sp>
  </cdr:relSizeAnchor>
  <cdr:relSizeAnchor xmlns:cdr="http://schemas.openxmlformats.org/drawingml/2006/chartDrawing">
    <cdr:from>
      <cdr:x>0.62328</cdr:x>
      <cdr:y>0.22841</cdr:y>
    </cdr:from>
    <cdr:to>
      <cdr:x>0.85005</cdr:x>
      <cdr:y>0.24145</cdr:y>
    </cdr:to>
    <cdr:sp macro="" textlink="">
      <cdr:nvSpPr>
        <cdr:cNvPr id="3" name="Parenthèse ouvrante 2">
          <a:extLst xmlns:a="http://schemas.openxmlformats.org/drawingml/2006/main">
            <a:ext uri="{FF2B5EF4-FFF2-40B4-BE49-F238E27FC236}">
              <a16:creationId xmlns:a16="http://schemas.microsoft.com/office/drawing/2014/main" id="{06F6C376-A44D-4AED-8393-C9CD4591C6F6}"/>
            </a:ext>
          </a:extLst>
        </cdr:cNvPr>
        <cdr:cNvSpPr/>
      </cdr:nvSpPr>
      <cdr:spPr>
        <a:xfrm xmlns:a="http://schemas.openxmlformats.org/drawingml/2006/main" rot="5400000">
          <a:off x="1856264" y="247562"/>
          <a:ext cx="29724" cy="576000"/>
        </a:xfrm>
        <a:prstGeom xmlns:a="http://schemas.openxmlformats.org/drawingml/2006/main" prst="leftBracket">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0.36</cdr:x>
      <cdr:y>0.22841</cdr:y>
    </cdr:from>
    <cdr:to>
      <cdr:x>0.58677</cdr:x>
      <cdr:y>0.24145</cdr:y>
    </cdr:to>
    <cdr:sp macro="" textlink="">
      <cdr:nvSpPr>
        <cdr:cNvPr id="4" name="Parenthèse ouvrante 3">
          <a:extLst xmlns:a="http://schemas.openxmlformats.org/drawingml/2006/main">
            <a:ext uri="{FF2B5EF4-FFF2-40B4-BE49-F238E27FC236}">
              <a16:creationId xmlns:a16="http://schemas.microsoft.com/office/drawing/2014/main" id="{A6CD724D-61A8-40B2-9BB6-F52CD24DE310}"/>
            </a:ext>
          </a:extLst>
        </cdr:cNvPr>
        <cdr:cNvSpPr/>
      </cdr:nvSpPr>
      <cdr:spPr>
        <a:xfrm xmlns:a="http://schemas.openxmlformats.org/drawingml/2006/main" rot="5400000">
          <a:off x="1187538" y="247562"/>
          <a:ext cx="29724" cy="576000"/>
        </a:xfrm>
        <a:prstGeom xmlns:a="http://schemas.openxmlformats.org/drawingml/2006/main" prst="leftBracket">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0.4741</cdr:x>
      <cdr:y>0.05137</cdr:y>
    </cdr:from>
    <cdr:to>
      <cdr:x>0.69959</cdr:x>
      <cdr:y>0.15328</cdr:y>
    </cdr:to>
    <cdr:sp macro="" textlink="">
      <cdr:nvSpPr>
        <cdr:cNvPr id="5" name="ZoneTexte 4">
          <a:extLst xmlns:a="http://schemas.openxmlformats.org/drawingml/2006/main">
            <a:ext uri="{FF2B5EF4-FFF2-40B4-BE49-F238E27FC236}">
              <a16:creationId xmlns:a16="http://schemas.microsoft.com/office/drawing/2014/main" id="{BE29AD31-8C39-4DC2-B907-32A2628E78C6}"/>
            </a:ext>
          </a:extLst>
        </cdr:cNvPr>
        <cdr:cNvSpPr txBox="1"/>
      </cdr:nvSpPr>
      <cdr:spPr>
        <a:xfrm xmlns:a="http://schemas.openxmlformats.org/drawingml/2006/main">
          <a:off x="1006980" y="94814"/>
          <a:ext cx="478939" cy="1881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fr-FR" sz="900" dirty="0"/>
            <a:t>P&lt;0.0001</a:t>
          </a:r>
        </a:p>
      </cdr:txBody>
    </cdr:sp>
  </cdr:relSizeAnchor>
  <cdr:relSizeAnchor xmlns:cdr="http://schemas.openxmlformats.org/drawingml/2006/chartDrawing">
    <cdr:from>
      <cdr:x>0.37077</cdr:x>
      <cdr:y>0.13027</cdr:y>
    </cdr:from>
    <cdr:to>
      <cdr:x>0.59626</cdr:x>
      <cdr:y>0.23219</cdr:y>
    </cdr:to>
    <cdr:sp macro="" textlink="">
      <cdr:nvSpPr>
        <cdr:cNvPr id="6" name="ZoneTexte 1">
          <a:extLst xmlns:a="http://schemas.openxmlformats.org/drawingml/2006/main">
            <a:ext uri="{FF2B5EF4-FFF2-40B4-BE49-F238E27FC236}">
              <a16:creationId xmlns:a16="http://schemas.microsoft.com/office/drawing/2014/main" id="{CCCA7E55-F581-4DF7-9E24-0C69AAAB8D6E}"/>
            </a:ext>
          </a:extLst>
        </cdr:cNvPr>
        <cdr:cNvSpPr txBox="1"/>
      </cdr:nvSpPr>
      <cdr:spPr>
        <a:xfrm xmlns:a="http://schemas.openxmlformats.org/drawingml/2006/main">
          <a:off x="787522" y="240463"/>
          <a:ext cx="478940" cy="1881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900" dirty="0"/>
            <a:t>P=0.016</a:t>
          </a:r>
        </a:p>
      </cdr:txBody>
    </cdr:sp>
  </cdr:relSizeAnchor>
  <cdr:relSizeAnchor xmlns:cdr="http://schemas.openxmlformats.org/drawingml/2006/chartDrawing">
    <cdr:from>
      <cdr:x>0.61628</cdr:x>
      <cdr:y>0.13329</cdr:y>
    </cdr:from>
    <cdr:to>
      <cdr:x>0.84177</cdr:x>
      <cdr:y>0.2352</cdr:y>
    </cdr:to>
    <cdr:sp macro="" textlink="">
      <cdr:nvSpPr>
        <cdr:cNvPr id="7" name="ZoneTexte 1">
          <a:extLst xmlns:a="http://schemas.openxmlformats.org/drawingml/2006/main">
            <a:ext uri="{FF2B5EF4-FFF2-40B4-BE49-F238E27FC236}">
              <a16:creationId xmlns:a16="http://schemas.microsoft.com/office/drawing/2014/main" id="{E58A70A3-C69E-479F-B99B-40AD1DF80ABA}"/>
            </a:ext>
          </a:extLst>
        </cdr:cNvPr>
        <cdr:cNvSpPr txBox="1"/>
      </cdr:nvSpPr>
      <cdr:spPr>
        <a:xfrm xmlns:a="http://schemas.openxmlformats.org/drawingml/2006/main">
          <a:off x="1308988" y="246023"/>
          <a:ext cx="478940" cy="1881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900" dirty="0"/>
            <a:t>P=0.005</a:t>
          </a:r>
        </a:p>
      </cdr:txBody>
    </cdr:sp>
  </cdr:relSizeAnchor>
</c:userShapes>
</file>

<file path=word/drawings/drawing3.xml><?xml version="1.0" encoding="utf-8"?>
<c:userShapes xmlns:c="http://schemas.openxmlformats.org/drawingml/2006/chart">
  <cdr:relSizeAnchor xmlns:cdr="http://schemas.openxmlformats.org/drawingml/2006/chartDrawing">
    <cdr:from>
      <cdr:x>0.34883</cdr:x>
      <cdr:y>0.15695</cdr:y>
    </cdr:from>
    <cdr:to>
      <cdr:x>0.84606</cdr:x>
      <cdr:y>0.17</cdr:y>
    </cdr:to>
    <cdr:sp macro="" textlink="">
      <cdr:nvSpPr>
        <cdr:cNvPr id="2" name="Parenthèse ouvrante 1">
          <a:extLst xmlns:a="http://schemas.openxmlformats.org/drawingml/2006/main">
            <a:ext uri="{FF2B5EF4-FFF2-40B4-BE49-F238E27FC236}">
              <a16:creationId xmlns:a16="http://schemas.microsoft.com/office/drawing/2014/main" id="{DFBD9D81-CA75-4FFB-A30F-715F8EB74A4D}"/>
            </a:ext>
          </a:extLst>
        </cdr:cNvPr>
        <cdr:cNvSpPr/>
      </cdr:nvSpPr>
      <cdr:spPr>
        <a:xfrm xmlns:a="http://schemas.openxmlformats.org/drawingml/2006/main" rot="5400000">
          <a:off x="1256943" y="-226421"/>
          <a:ext cx="24070" cy="1056108"/>
        </a:xfrm>
        <a:prstGeom xmlns:a="http://schemas.openxmlformats.org/drawingml/2006/main" prst="leftBracket">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0.34704</cdr:x>
      <cdr:y>0.2279</cdr:y>
    </cdr:from>
    <cdr:to>
      <cdr:x>0.57367</cdr:x>
      <cdr:y>0.24094</cdr:y>
    </cdr:to>
    <cdr:sp macro="" textlink="">
      <cdr:nvSpPr>
        <cdr:cNvPr id="3" name="Parenthèse ouvrante 2">
          <a:extLst xmlns:a="http://schemas.openxmlformats.org/drawingml/2006/main">
            <a:ext uri="{FF2B5EF4-FFF2-40B4-BE49-F238E27FC236}">
              <a16:creationId xmlns:a16="http://schemas.microsoft.com/office/drawing/2014/main" id="{5BD75896-BFED-40DF-920C-0ADD352B2A1E}"/>
            </a:ext>
          </a:extLst>
        </cdr:cNvPr>
        <cdr:cNvSpPr/>
      </cdr:nvSpPr>
      <cdr:spPr>
        <a:xfrm xmlns:a="http://schemas.openxmlformats.org/drawingml/2006/main" rot="5400000">
          <a:off x="965755" y="191857"/>
          <a:ext cx="24070" cy="481357"/>
        </a:xfrm>
        <a:prstGeom xmlns:a="http://schemas.openxmlformats.org/drawingml/2006/main" prst="leftBracket">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0.61513</cdr:x>
      <cdr:y>0.22922</cdr:y>
    </cdr:from>
    <cdr:to>
      <cdr:x>0.84176</cdr:x>
      <cdr:y>0.24227</cdr:y>
    </cdr:to>
    <cdr:sp macro="" textlink="">
      <cdr:nvSpPr>
        <cdr:cNvPr id="4" name="Parenthèse ouvrante 3">
          <a:extLst xmlns:a="http://schemas.openxmlformats.org/drawingml/2006/main">
            <a:ext uri="{FF2B5EF4-FFF2-40B4-BE49-F238E27FC236}">
              <a16:creationId xmlns:a16="http://schemas.microsoft.com/office/drawing/2014/main" id="{257040CD-4D60-4D70-B065-DB09C8E9822A}"/>
            </a:ext>
          </a:extLst>
        </cdr:cNvPr>
        <cdr:cNvSpPr/>
      </cdr:nvSpPr>
      <cdr:spPr>
        <a:xfrm xmlns:a="http://schemas.openxmlformats.org/drawingml/2006/main" rot="5400000">
          <a:off x="1535181" y="194302"/>
          <a:ext cx="24069" cy="481356"/>
        </a:xfrm>
        <a:prstGeom xmlns:a="http://schemas.openxmlformats.org/drawingml/2006/main" prst="leftBracket">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fr-FR"/>
        </a:p>
      </cdr:txBody>
    </cdr:sp>
  </cdr:relSizeAnchor>
  <cdr:relSizeAnchor xmlns:cdr="http://schemas.openxmlformats.org/drawingml/2006/chartDrawing">
    <cdr:from>
      <cdr:x>0.45646</cdr:x>
      <cdr:y>0.06428</cdr:y>
    </cdr:from>
    <cdr:to>
      <cdr:x>0.68181</cdr:x>
      <cdr:y>0.16624</cdr:y>
    </cdr:to>
    <cdr:sp macro="" textlink="">
      <cdr:nvSpPr>
        <cdr:cNvPr id="5" name="ZoneTexte 1">
          <a:extLst xmlns:a="http://schemas.openxmlformats.org/drawingml/2006/main">
            <a:ext uri="{FF2B5EF4-FFF2-40B4-BE49-F238E27FC236}">
              <a16:creationId xmlns:a16="http://schemas.microsoft.com/office/drawing/2014/main" id="{0AB82866-C747-49AA-8586-1357C09FE79F}"/>
            </a:ext>
          </a:extLst>
        </cdr:cNvPr>
        <cdr:cNvSpPr txBox="1"/>
      </cdr:nvSpPr>
      <cdr:spPr>
        <a:xfrm xmlns:a="http://schemas.openxmlformats.org/drawingml/2006/main">
          <a:off x="969520" y="118612"/>
          <a:ext cx="478637" cy="1881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900" dirty="0"/>
            <a:t>P&lt;0.0001</a:t>
          </a:r>
        </a:p>
      </cdr:txBody>
    </cdr:sp>
  </cdr:relSizeAnchor>
  <cdr:relSizeAnchor xmlns:cdr="http://schemas.openxmlformats.org/drawingml/2006/chartDrawing">
    <cdr:from>
      <cdr:x>0.3532</cdr:x>
      <cdr:y>0.13454</cdr:y>
    </cdr:from>
    <cdr:to>
      <cdr:x>0.57855</cdr:x>
      <cdr:y>0.2365</cdr:y>
    </cdr:to>
    <cdr:sp macro="" textlink="">
      <cdr:nvSpPr>
        <cdr:cNvPr id="6" name="ZoneTexte 1">
          <a:extLst xmlns:a="http://schemas.openxmlformats.org/drawingml/2006/main">
            <a:ext uri="{FF2B5EF4-FFF2-40B4-BE49-F238E27FC236}">
              <a16:creationId xmlns:a16="http://schemas.microsoft.com/office/drawing/2014/main" id="{5D3631CD-5523-4480-A66C-6492962B95AA}"/>
            </a:ext>
          </a:extLst>
        </cdr:cNvPr>
        <cdr:cNvSpPr txBox="1"/>
      </cdr:nvSpPr>
      <cdr:spPr>
        <a:xfrm xmlns:a="http://schemas.openxmlformats.org/drawingml/2006/main">
          <a:off x="750201" y="248251"/>
          <a:ext cx="478638" cy="1881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900" dirty="0"/>
            <a:t>P=0.13</a:t>
          </a:r>
        </a:p>
      </cdr:txBody>
    </cdr:sp>
  </cdr:relSizeAnchor>
  <cdr:relSizeAnchor xmlns:cdr="http://schemas.openxmlformats.org/drawingml/2006/chartDrawing">
    <cdr:from>
      <cdr:x>0.59856</cdr:x>
      <cdr:y>0.13226</cdr:y>
    </cdr:from>
    <cdr:to>
      <cdr:x>0.82391</cdr:x>
      <cdr:y>0.23421</cdr:y>
    </cdr:to>
    <cdr:sp macro="" textlink="">
      <cdr:nvSpPr>
        <cdr:cNvPr id="7" name="ZoneTexte 1">
          <a:extLst xmlns:a="http://schemas.openxmlformats.org/drawingml/2006/main">
            <a:ext uri="{FF2B5EF4-FFF2-40B4-BE49-F238E27FC236}">
              <a16:creationId xmlns:a16="http://schemas.microsoft.com/office/drawing/2014/main" id="{EE841EEC-DC37-4B99-A108-71378C5966B6}"/>
            </a:ext>
          </a:extLst>
        </cdr:cNvPr>
        <cdr:cNvSpPr txBox="1"/>
      </cdr:nvSpPr>
      <cdr:spPr>
        <a:xfrm xmlns:a="http://schemas.openxmlformats.org/drawingml/2006/main">
          <a:off x="1271339" y="244031"/>
          <a:ext cx="478637" cy="1881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900" dirty="0"/>
            <a:t>P=0.008</a:t>
          </a:r>
        </a:p>
      </cdr:txBody>
    </cdr:sp>
  </cdr:relSizeAnchor>
</c:userShapes>
</file>

<file path=word/drawings/drawing4.xml><?xml version="1.0" encoding="utf-8"?>
<c:userShapes xmlns:c="http://schemas.openxmlformats.org/drawingml/2006/chart">
  <cdr:relSizeAnchor xmlns:cdr="http://schemas.openxmlformats.org/drawingml/2006/chartDrawing">
    <cdr:from>
      <cdr:x>0.86504</cdr:x>
      <cdr:y>0.51844</cdr:y>
    </cdr:from>
    <cdr:to>
      <cdr:x>0.90216</cdr:x>
      <cdr:y>0.51906</cdr:y>
    </cdr:to>
    <cdr:cxnSp macro="">
      <cdr:nvCxnSpPr>
        <cdr:cNvPr id="11" name="Connecteur droit avec flèche 10">
          <a:extLst xmlns:a="http://schemas.openxmlformats.org/drawingml/2006/main">
            <a:ext uri="{FF2B5EF4-FFF2-40B4-BE49-F238E27FC236}">
              <a16:creationId xmlns:a16="http://schemas.microsoft.com/office/drawing/2014/main" id="{96B49026-884D-43CA-BED2-FB28147ED84B}"/>
            </a:ext>
          </a:extLst>
        </cdr:cNvPr>
        <cdr:cNvCxnSpPr/>
      </cdr:nvCxnSpPr>
      <cdr:spPr>
        <a:xfrm xmlns:a="http://schemas.openxmlformats.org/drawingml/2006/main" flipH="1" flipV="1">
          <a:off x="4251605" y="1317165"/>
          <a:ext cx="182442" cy="1575"/>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0.86228</cdr:x>
      <cdr:y>0.19704</cdr:y>
    </cdr:from>
    <cdr:to>
      <cdr:x>0.89939</cdr:x>
      <cdr:y>0.19767</cdr:y>
    </cdr:to>
    <cdr:cxnSp macro="">
      <cdr:nvCxnSpPr>
        <cdr:cNvPr id="13" name="Connecteur droit avec flèche 12">
          <a:extLst xmlns:a="http://schemas.openxmlformats.org/drawingml/2006/main">
            <a:ext uri="{FF2B5EF4-FFF2-40B4-BE49-F238E27FC236}">
              <a16:creationId xmlns:a16="http://schemas.microsoft.com/office/drawing/2014/main" id="{33765F21-E2AF-496D-BD43-3F00448FBE5B}"/>
            </a:ext>
          </a:extLst>
        </cdr:cNvPr>
        <cdr:cNvCxnSpPr/>
      </cdr:nvCxnSpPr>
      <cdr:spPr>
        <a:xfrm xmlns:a="http://schemas.openxmlformats.org/drawingml/2006/main" flipH="1" flipV="1">
          <a:off x="4238001" y="500608"/>
          <a:ext cx="182392" cy="1601"/>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0.86676</cdr:x>
      <cdr:y>0.8161</cdr:y>
    </cdr:from>
    <cdr:to>
      <cdr:x>0.90387</cdr:x>
      <cdr:y>0.81673</cdr:y>
    </cdr:to>
    <cdr:cxnSp macro="">
      <cdr:nvCxnSpPr>
        <cdr:cNvPr id="14" name="Connecteur droit avec flèche 13">
          <a:extLst xmlns:a="http://schemas.openxmlformats.org/drawingml/2006/main">
            <a:ext uri="{FF2B5EF4-FFF2-40B4-BE49-F238E27FC236}">
              <a16:creationId xmlns:a16="http://schemas.microsoft.com/office/drawing/2014/main" id="{61DFE0CC-D4FB-4D38-B017-14937A0FF54A}"/>
            </a:ext>
          </a:extLst>
        </cdr:cNvPr>
        <cdr:cNvCxnSpPr/>
      </cdr:nvCxnSpPr>
      <cdr:spPr>
        <a:xfrm xmlns:a="http://schemas.openxmlformats.org/drawingml/2006/main" flipH="1" flipV="1">
          <a:off x="4260049" y="2073411"/>
          <a:ext cx="182392" cy="1600"/>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0.91481</cdr:x>
      <cdr:y>0.77982</cdr:y>
    </cdr:from>
    <cdr:to>
      <cdr:x>0.97902</cdr:x>
      <cdr:y>0.83813</cdr:y>
    </cdr:to>
    <cdr:sp macro="" textlink="">
      <cdr:nvSpPr>
        <cdr:cNvPr id="15" name="ZoneTexte 14">
          <a:extLst xmlns:a="http://schemas.openxmlformats.org/drawingml/2006/main">
            <a:ext uri="{FF2B5EF4-FFF2-40B4-BE49-F238E27FC236}">
              <a16:creationId xmlns:a16="http://schemas.microsoft.com/office/drawing/2014/main" id="{AD871593-A98E-4D62-899F-C7CBB02B4085}"/>
            </a:ext>
          </a:extLst>
        </cdr:cNvPr>
        <cdr:cNvSpPr txBox="1"/>
      </cdr:nvSpPr>
      <cdr:spPr>
        <a:xfrm xmlns:a="http://schemas.openxmlformats.org/drawingml/2006/main">
          <a:off x="4496191" y="1981232"/>
          <a:ext cx="315585" cy="14814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900">
              <a:solidFill>
                <a:schemeClr val="tx1">
                  <a:lumMod val="65000"/>
                  <a:lumOff val="35000"/>
                </a:schemeClr>
              </a:solidFill>
            </a:rPr>
            <a:t>Tlow</a:t>
          </a:r>
        </a:p>
      </cdr:txBody>
    </cdr:sp>
  </cdr:relSizeAnchor>
  <cdr:relSizeAnchor xmlns:cdr="http://schemas.openxmlformats.org/drawingml/2006/chartDrawing">
    <cdr:from>
      <cdr:x>0.90946</cdr:x>
      <cdr:y>0.47785</cdr:y>
    </cdr:from>
    <cdr:to>
      <cdr:x>0.97674</cdr:x>
      <cdr:y>0.55285</cdr:y>
    </cdr:to>
    <cdr:sp macro="" textlink="">
      <cdr:nvSpPr>
        <cdr:cNvPr id="16" name="ZoneTexte 1">
          <a:extLst xmlns:a="http://schemas.openxmlformats.org/drawingml/2006/main">
            <a:ext uri="{FF2B5EF4-FFF2-40B4-BE49-F238E27FC236}">
              <a16:creationId xmlns:a16="http://schemas.microsoft.com/office/drawing/2014/main" id="{E57F0D65-2B90-4C28-AA1C-C8FCE27658E4}"/>
            </a:ext>
          </a:extLst>
        </cdr:cNvPr>
        <cdr:cNvSpPr txBox="1"/>
      </cdr:nvSpPr>
      <cdr:spPr>
        <a:xfrm xmlns:a="http://schemas.openxmlformats.org/drawingml/2006/main">
          <a:off x="4469926" y="1214041"/>
          <a:ext cx="330674" cy="19054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Tmed</a:t>
          </a:r>
        </a:p>
      </cdr:txBody>
    </cdr:sp>
  </cdr:relSizeAnchor>
  <cdr:relSizeAnchor xmlns:cdr="http://schemas.openxmlformats.org/drawingml/2006/chartDrawing">
    <cdr:from>
      <cdr:x>0.90729</cdr:x>
      <cdr:y>0.15887</cdr:y>
    </cdr:from>
    <cdr:to>
      <cdr:x>0.9845</cdr:x>
      <cdr:y>0.21799</cdr:y>
    </cdr:to>
    <cdr:sp macro="" textlink="">
      <cdr:nvSpPr>
        <cdr:cNvPr id="17" name="ZoneTexte 1">
          <a:extLst xmlns:a="http://schemas.openxmlformats.org/drawingml/2006/main">
            <a:ext uri="{FF2B5EF4-FFF2-40B4-BE49-F238E27FC236}">
              <a16:creationId xmlns:a16="http://schemas.microsoft.com/office/drawing/2014/main" id="{F3A829B9-A40E-4C95-AF7E-D3502AAA9825}"/>
            </a:ext>
          </a:extLst>
        </cdr:cNvPr>
        <cdr:cNvSpPr txBox="1"/>
      </cdr:nvSpPr>
      <cdr:spPr>
        <a:xfrm xmlns:a="http://schemas.openxmlformats.org/drawingml/2006/main">
          <a:off x="4459221" y="403632"/>
          <a:ext cx="379479" cy="15020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Thigh</a:t>
          </a:r>
        </a:p>
      </cdr:txBody>
    </cdr:sp>
  </cdr:relSizeAnchor>
  <cdr:relSizeAnchor xmlns:cdr="http://schemas.openxmlformats.org/drawingml/2006/chartDrawing">
    <cdr:from>
      <cdr:x>0</cdr:x>
      <cdr:y>0</cdr:y>
    </cdr:from>
    <cdr:to>
      <cdr:x>0.05233</cdr:x>
      <cdr:y>0.09403</cdr:y>
    </cdr:to>
    <cdr:sp macro="" textlink="">
      <cdr:nvSpPr>
        <cdr:cNvPr id="8" name="ZoneTexte 1"/>
        <cdr:cNvSpPr txBox="1"/>
      </cdr:nvSpPr>
      <cdr:spPr>
        <a:xfrm xmlns:a="http://schemas.openxmlformats.org/drawingml/2006/main">
          <a:off x="0" y="-1066800"/>
          <a:ext cx="269716" cy="257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a:t>A</a:t>
          </a:r>
        </a:p>
      </cdr:txBody>
    </cdr:sp>
  </cdr:relSizeAnchor>
</c:userShapes>
</file>

<file path=word/drawings/drawing5.xml><?xml version="1.0" encoding="utf-8"?>
<c:userShapes xmlns:c="http://schemas.openxmlformats.org/drawingml/2006/chart">
  <cdr:relSizeAnchor xmlns:cdr="http://schemas.openxmlformats.org/drawingml/2006/chartDrawing">
    <cdr:from>
      <cdr:x>0.86349</cdr:x>
      <cdr:y>0.51118</cdr:y>
    </cdr:from>
    <cdr:to>
      <cdr:x>0.90061</cdr:x>
      <cdr:y>0.5118</cdr:y>
    </cdr:to>
    <cdr:cxnSp macro="">
      <cdr:nvCxnSpPr>
        <cdr:cNvPr id="11" name="Connecteur droit avec flèche 10">
          <a:extLst xmlns:a="http://schemas.openxmlformats.org/drawingml/2006/main">
            <a:ext uri="{FF2B5EF4-FFF2-40B4-BE49-F238E27FC236}">
              <a16:creationId xmlns:a16="http://schemas.microsoft.com/office/drawing/2014/main" id="{96B49026-884D-43CA-BED2-FB28147ED84B}"/>
            </a:ext>
          </a:extLst>
        </cdr:cNvPr>
        <cdr:cNvCxnSpPr/>
      </cdr:nvCxnSpPr>
      <cdr:spPr>
        <a:xfrm xmlns:a="http://schemas.openxmlformats.org/drawingml/2006/main" flipH="1" flipV="1">
          <a:off x="4243980" y="1255218"/>
          <a:ext cx="182441" cy="1523"/>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0.85908</cdr:x>
      <cdr:y>0.19219</cdr:y>
    </cdr:from>
    <cdr:to>
      <cdr:x>0.89619</cdr:x>
      <cdr:y>0.19282</cdr:y>
    </cdr:to>
    <cdr:cxnSp macro="">
      <cdr:nvCxnSpPr>
        <cdr:cNvPr id="13" name="Connecteur droit avec flèche 12">
          <a:extLst xmlns:a="http://schemas.openxmlformats.org/drawingml/2006/main">
            <a:ext uri="{FF2B5EF4-FFF2-40B4-BE49-F238E27FC236}">
              <a16:creationId xmlns:a16="http://schemas.microsoft.com/office/drawing/2014/main" id="{33765F21-E2AF-496D-BD43-3F00448FBE5B}"/>
            </a:ext>
          </a:extLst>
        </cdr:cNvPr>
        <cdr:cNvCxnSpPr/>
      </cdr:nvCxnSpPr>
      <cdr:spPr>
        <a:xfrm xmlns:a="http://schemas.openxmlformats.org/drawingml/2006/main" flipH="1" flipV="1">
          <a:off x="4222275" y="471934"/>
          <a:ext cx="182391" cy="1547"/>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0.85997</cdr:x>
      <cdr:y>0.81261</cdr:y>
    </cdr:from>
    <cdr:to>
      <cdr:x>0.89708</cdr:x>
      <cdr:y>0.81324</cdr:y>
    </cdr:to>
    <cdr:cxnSp macro="">
      <cdr:nvCxnSpPr>
        <cdr:cNvPr id="14" name="Connecteur droit avec flèche 13">
          <a:extLst xmlns:a="http://schemas.openxmlformats.org/drawingml/2006/main">
            <a:ext uri="{FF2B5EF4-FFF2-40B4-BE49-F238E27FC236}">
              <a16:creationId xmlns:a16="http://schemas.microsoft.com/office/drawing/2014/main" id="{61DFE0CC-D4FB-4D38-B017-14937A0FF54A}"/>
            </a:ext>
          </a:extLst>
        </cdr:cNvPr>
        <cdr:cNvCxnSpPr/>
      </cdr:nvCxnSpPr>
      <cdr:spPr>
        <a:xfrm xmlns:a="http://schemas.openxmlformats.org/drawingml/2006/main" flipH="1" flipV="1">
          <a:off x="4240858" y="1995400"/>
          <a:ext cx="183005" cy="1547"/>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0.90931</cdr:x>
      <cdr:y>0.7741</cdr:y>
    </cdr:from>
    <cdr:to>
      <cdr:x>0.97457</cdr:x>
      <cdr:y>0.83936</cdr:y>
    </cdr:to>
    <cdr:sp macro="" textlink="">
      <cdr:nvSpPr>
        <cdr:cNvPr id="15" name="ZoneTexte 14">
          <a:extLst xmlns:a="http://schemas.openxmlformats.org/drawingml/2006/main">
            <a:ext uri="{FF2B5EF4-FFF2-40B4-BE49-F238E27FC236}">
              <a16:creationId xmlns:a16="http://schemas.microsoft.com/office/drawing/2014/main" id="{AD871593-A98E-4D62-899F-C7CBB02B4085}"/>
            </a:ext>
          </a:extLst>
        </cdr:cNvPr>
        <cdr:cNvSpPr txBox="1"/>
      </cdr:nvSpPr>
      <cdr:spPr>
        <a:xfrm xmlns:a="http://schemas.openxmlformats.org/drawingml/2006/main">
          <a:off x="4484185" y="1900832"/>
          <a:ext cx="321824" cy="16024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900">
              <a:solidFill>
                <a:schemeClr val="tx1">
                  <a:lumMod val="65000"/>
                  <a:lumOff val="35000"/>
                </a:schemeClr>
              </a:solidFill>
            </a:rPr>
            <a:t>Tlow</a:t>
          </a:r>
        </a:p>
      </cdr:txBody>
    </cdr:sp>
  </cdr:relSizeAnchor>
  <cdr:relSizeAnchor xmlns:cdr="http://schemas.openxmlformats.org/drawingml/2006/chartDrawing">
    <cdr:from>
      <cdr:x>0.90904</cdr:x>
      <cdr:y>0.47317</cdr:y>
    </cdr:from>
    <cdr:to>
      <cdr:x>0.9791</cdr:x>
      <cdr:y>0.53775</cdr:y>
    </cdr:to>
    <cdr:sp macro="" textlink="">
      <cdr:nvSpPr>
        <cdr:cNvPr id="16" name="ZoneTexte 1">
          <a:extLst xmlns:a="http://schemas.openxmlformats.org/drawingml/2006/main">
            <a:ext uri="{FF2B5EF4-FFF2-40B4-BE49-F238E27FC236}">
              <a16:creationId xmlns:a16="http://schemas.microsoft.com/office/drawing/2014/main" id="{E57F0D65-2B90-4C28-AA1C-C8FCE27658E4}"/>
            </a:ext>
          </a:extLst>
        </cdr:cNvPr>
        <cdr:cNvSpPr txBox="1"/>
      </cdr:nvSpPr>
      <cdr:spPr>
        <a:xfrm xmlns:a="http://schemas.openxmlformats.org/drawingml/2006/main">
          <a:off x="4467836" y="1161898"/>
          <a:ext cx="344338" cy="15857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Tmed</a:t>
          </a:r>
        </a:p>
      </cdr:txBody>
    </cdr:sp>
  </cdr:relSizeAnchor>
  <cdr:relSizeAnchor xmlns:cdr="http://schemas.openxmlformats.org/drawingml/2006/chartDrawing">
    <cdr:from>
      <cdr:x>0.90758</cdr:x>
      <cdr:y>0.15709</cdr:y>
    </cdr:from>
    <cdr:to>
      <cdr:x>0.98712</cdr:x>
      <cdr:y>0.21041</cdr:y>
    </cdr:to>
    <cdr:sp macro="" textlink="">
      <cdr:nvSpPr>
        <cdr:cNvPr id="17" name="ZoneTexte 1">
          <a:extLst xmlns:a="http://schemas.openxmlformats.org/drawingml/2006/main">
            <a:ext uri="{FF2B5EF4-FFF2-40B4-BE49-F238E27FC236}">
              <a16:creationId xmlns:a16="http://schemas.microsoft.com/office/drawing/2014/main" id="{F3A829B9-A40E-4C95-AF7E-D3502AAA9825}"/>
            </a:ext>
          </a:extLst>
        </cdr:cNvPr>
        <cdr:cNvSpPr txBox="1"/>
      </cdr:nvSpPr>
      <cdr:spPr>
        <a:xfrm xmlns:a="http://schemas.openxmlformats.org/drawingml/2006/main">
          <a:off x="4475666" y="385747"/>
          <a:ext cx="392244" cy="13092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Thigh</a:t>
          </a:r>
        </a:p>
      </cdr:txBody>
    </cdr:sp>
  </cdr:relSizeAnchor>
  <cdr:relSizeAnchor xmlns:cdr="http://schemas.openxmlformats.org/drawingml/2006/chartDrawing">
    <cdr:from>
      <cdr:x>0.0103</cdr:x>
      <cdr:y>0.01852</cdr:y>
    </cdr:from>
    <cdr:to>
      <cdr:x>0.06246</cdr:x>
      <cdr:y>0.11255</cdr:y>
    </cdr:to>
    <cdr:sp macro="" textlink="">
      <cdr:nvSpPr>
        <cdr:cNvPr id="8" name="ZoneTexte 1"/>
        <cdr:cNvSpPr txBox="1"/>
      </cdr:nvSpPr>
      <cdr:spPr>
        <a:xfrm xmlns:a="http://schemas.openxmlformats.org/drawingml/2006/main">
          <a:off x="50800" y="50800"/>
          <a:ext cx="257189" cy="257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a:t>B</a:t>
          </a:r>
        </a:p>
      </cdr:txBody>
    </cdr:sp>
  </cdr:relSizeAnchor>
</c:userShapes>
</file>

<file path=word/drawings/drawing6.xml><?xml version="1.0" encoding="utf-8"?>
<c:userShapes xmlns:c="http://schemas.openxmlformats.org/drawingml/2006/chart">
  <cdr:relSizeAnchor xmlns:cdr="http://schemas.openxmlformats.org/drawingml/2006/chartDrawing">
    <cdr:from>
      <cdr:x>0.09217</cdr:x>
      <cdr:y>0.0454</cdr:y>
    </cdr:from>
    <cdr:to>
      <cdr:x>0.26756</cdr:x>
      <cdr:y>0.1782</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249621" y="74724"/>
          <a:ext cx="474997" cy="2185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2016</a:t>
          </a:r>
        </a:p>
      </cdr:txBody>
    </cdr:sp>
  </cdr:relSizeAnchor>
  <cdr:relSizeAnchor xmlns:cdr="http://schemas.openxmlformats.org/drawingml/2006/chartDrawing">
    <cdr:from>
      <cdr:x>0.38061</cdr:x>
      <cdr:y>0.11841</cdr:y>
    </cdr:from>
    <cdr:to>
      <cdr:x>0.38061</cdr:x>
      <cdr:y>0.26122</cdr:y>
    </cdr:to>
    <cdr:cxnSp macro="">
      <cdr:nvCxnSpPr>
        <cdr:cNvPr id="3" name="Connecteur droit avec flèche 2"/>
        <cdr:cNvCxnSpPr/>
      </cdr:nvCxnSpPr>
      <cdr:spPr>
        <a:xfrm xmlns:a="http://schemas.openxmlformats.org/drawingml/2006/main">
          <a:off x="1070179" y="183693"/>
          <a:ext cx="0" cy="221535"/>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0.11334</cdr:x>
      <cdr:y>0.0454</cdr:y>
    </cdr:from>
    <cdr:to>
      <cdr:x>0.3411</cdr:x>
      <cdr:y>0.16464</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05952" y="73542"/>
          <a:ext cx="614798" cy="193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2016</a:t>
          </a:r>
        </a:p>
      </cdr:txBody>
    </cdr:sp>
  </cdr:relSizeAnchor>
  <cdr:relSizeAnchor xmlns:cdr="http://schemas.openxmlformats.org/drawingml/2006/chartDrawing">
    <cdr:from>
      <cdr:x>0.3905</cdr:x>
      <cdr:y>0.07095</cdr:y>
    </cdr:from>
    <cdr:to>
      <cdr:x>0.3905</cdr:x>
      <cdr:y>0.21207</cdr:y>
    </cdr:to>
    <cdr:cxnSp macro="">
      <cdr:nvCxnSpPr>
        <cdr:cNvPr id="3" name="Connecteur droit avec flèche 2"/>
        <cdr:cNvCxnSpPr/>
      </cdr:nvCxnSpPr>
      <cdr:spPr>
        <a:xfrm xmlns:a="http://schemas.openxmlformats.org/drawingml/2006/main">
          <a:off x="1054100" y="114935"/>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0.10612</cdr:x>
      <cdr:y>0.0399</cdr:y>
    </cdr:from>
    <cdr:to>
      <cdr:x>0.32254</cdr:x>
      <cdr:y>0.19834</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02220" y="62639"/>
          <a:ext cx="616359" cy="2487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2017</a:t>
          </a:r>
        </a:p>
      </cdr:txBody>
    </cdr:sp>
  </cdr:relSizeAnchor>
  <cdr:relSizeAnchor xmlns:cdr="http://schemas.openxmlformats.org/drawingml/2006/chartDrawing">
    <cdr:from>
      <cdr:x>0.36462</cdr:x>
      <cdr:y>0.27479</cdr:y>
    </cdr:from>
    <cdr:to>
      <cdr:x>0.36462</cdr:x>
      <cdr:y>0.41592</cdr:y>
    </cdr:to>
    <cdr:cxnSp macro="">
      <cdr:nvCxnSpPr>
        <cdr:cNvPr id="3" name="Connecteur droit avec flèche 2"/>
        <cdr:cNvCxnSpPr/>
      </cdr:nvCxnSpPr>
      <cdr:spPr>
        <a:xfrm xmlns:a="http://schemas.openxmlformats.org/drawingml/2006/main">
          <a:off x="984250" y="445135"/>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0.1251</cdr:x>
      <cdr:y>0.03756</cdr:y>
    </cdr:from>
    <cdr:to>
      <cdr:x>0.35286</cdr:x>
      <cdr:y>0.19208</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37702" y="60842"/>
          <a:ext cx="614798" cy="250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2017</a:t>
          </a:r>
        </a:p>
      </cdr:txBody>
    </cdr:sp>
  </cdr:relSizeAnchor>
  <cdr:relSizeAnchor xmlns:cdr="http://schemas.openxmlformats.org/drawingml/2006/chartDrawing">
    <cdr:from>
      <cdr:x>0.37168</cdr:x>
      <cdr:y>0.18463</cdr:y>
    </cdr:from>
    <cdr:to>
      <cdr:x>0.37168</cdr:x>
      <cdr:y>0.32575</cdr:y>
    </cdr:to>
    <cdr:cxnSp macro="">
      <cdr:nvCxnSpPr>
        <cdr:cNvPr id="3" name="Connecteur droit avec flèche 2"/>
        <cdr:cNvCxnSpPr/>
      </cdr:nvCxnSpPr>
      <cdr:spPr>
        <a:xfrm xmlns:a="http://schemas.openxmlformats.org/drawingml/2006/main">
          <a:off x="1003300" y="299085"/>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3F5714-2B44-436B-9CE4-6F3827484B6C}">
  <we:reference id="wa104382081" version="1.46.0.0" store="fr-FR" storeType="OMEX"/>
  <we:alternateReferences>
    <we:reference id="wa104382081" version="1.46.0.0" store="" storeType="OMEX"/>
  </we:alternateReferences>
  <we:properties>
    <we:property name="MENDELEY_CITATIONS_STYLE" value="{&quot;id&quot;:&quot;https://www.zotero.org/styles/peerj&quot;,&quot;title&quot;:&quot;PeerJ&quot;,&quot;format&quot;:&quot;author-date&quot;,&quot;defaultLocale&quot;:&quot;en-US&quot;,&quot;isLocaleCodeValid&quot;:true}"/>
    <we:property name="MENDELEY_CITATIONS_LOCALE_CODE" value="&quot;en-GB&quot;"/>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94EB6-0DDB-4BE8-8111-28D0289DA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58844</Words>
  <Characters>323643</Characters>
  <Application>Microsoft Office Word</Application>
  <DocSecurity>0</DocSecurity>
  <Lines>2697</Lines>
  <Paragraphs>763</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Introduction</vt:lpstr>
      <vt:lpstr>Materials and Methods</vt:lpstr>
      <vt:lpstr>    Experimental site and animals</vt:lpstr>
      <vt:lpstr>    Grazing and ewe management</vt:lpstr>
      <vt:lpstr>    Measurements</vt:lpstr>
      <vt:lpstr>        Animal measurements</vt:lpstr>
      <vt:lpstr>        Pasture measurements</vt:lpstr>
    </vt:vector>
  </TitlesOfParts>
  <Company/>
  <LinksUpToDate>false</LinksUpToDate>
  <CharactersWithSpaces>381724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G</dc:creator>
  <cp:keywords/>
  <dc:description/>
  <cp:lastModifiedBy>Cécile</cp:lastModifiedBy>
  <cp:revision>14</cp:revision>
  <cp:lastPrinted>2025-03-10T16:43:00Z</cp:lastPrinted>
  <dcterms:created xsi:type="dcterms:W3CDTF">2025-03-10T15:52:00Z</dcterms:created>
  <dcterms:modified xsi:type="dcterms:W3CDTF">2025-03-10T16:49:00Z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http://www.zotero.org/styles/peerj</vt:lpwstr>
  </property>
  <property fmtid="{D5CDD505-2E9C-101B-9397-08002B2CF9AE}" pid="4" name="Mendeley Unique User Id_1">
    <vt:lpwstr>83bb983c-e7cd-3afd-ac76-5a61b0c185ae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http://www.zotero.org/styles/british-journal-of-cancer</vt:lpwstr>
  </property>
  <property fmtid="{D5CDD505-2E9C-101B-9397-08002B2CF9AE}" pid="14" name="Mendeley Recent Style Name 4_1">
    <vt:lpwstr>British Journal of Cancer</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http://www.zotero.org/styles/peerj</vt:lpwstr>
  </property>
  <property fmtid="{D5CDD505-2E9C-101B-9397-08002B2CF9AE}" pid="22" name="Mendeley Recent Style Name 8_1">
    <vt:lpwstr>PeerJ</vt:lpwstr>
  </property>
  <property fmtid="{D5CDD505-2E9C-101B-9397-08002B2CF9AE}" pid="23" name="Mendeley Recent Style Id 9_1">
    <vt:lpwstr>http://www.zotero.org/styles/animal</vt:lpwstr>
  </property>
  <property fmtid="{D5CDD505-2E9C-101B-9397-08002B2CF9AE}" pid="24" name="Mendeley Recent Style Name 9_1">
    <vt:lpwstr>animal</vt:lpwstr>
  </property>
</Properties>
</file>